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Style12"/>
        <w:tblW w:w="10350" w:type="dxa"/>
        <w:jc w:val="center"/>
        <w:tblInd w:w="0" w:type="dxa"/>
        <w:tblBorders>
          <w:bottom w:val="single" w:sz="4" w:space="0" w:color="000000"/>
        </w:tblBorders>
        <w:tblLayout w:type="fixed"/>
        <w:tblLook w:val="04A0" w:firstRow="1" w:lastRow="0" w:firstColumn="1" w:lastColumn="0" w:noHBand="0" w:noVBand="1"/>
      </w:tblPr>
      <w:tblGrid>
        <w:gridCol w:w="3452"/>
        <w:gridCol w:w="3779"/>
        <w:gridCol w:w="3119"/>
      </w:tblGrid>
      <w:tr w:rsidR="00AD0D8D" w14:paraId="551DB997" w14:textId="77777777" w:rsidTr="00B76BE4">
        <w:trPr>
          <w:cnfStyle w:val="100000000000" w:firstRow="1" w:lastRow="0" w:firstColumn="0" w:lastColumn="0" w:oddVBand="0" w:evenVBand="0" w:oddHBand="0" w:evenHBand="0" w:firstRowFirstColumn="0" w:firstRowLastColumn="0" w:lastRowFirstColumn="0" w:lastRowLastColumn="0"/>
          <w:trHeight w:val="1701"/>
          <w:jc w:val="center"/>
        </w:trPr>
        <w:tc>
          <w:tcPr>
            <w:cnfStyle w:val="001000000100" w:firstRow="0" w:lastRow="0" w:firstColumn="1" w:lastColumn="0" w:oddVBand="0" w:evenVBand="0" w:oddHBand="0" w:evenHBand="0" w:firstRowFirstColumn="1" w:firstRowLastColumn="0" w:lastRowFirstColumn="0" w:lastRowLastColumn="0"/>
            <w:tcW w:w="3451" w:type="dxa"/>
            <w:tcBorders>
              <w:top w:val="nil"/>
              <w:left w:val="nil"/>
              <w:bottom w:val="single" w:sz="4" w:space="0" w:color="000000"/>
            </w:tcBorders>
            <w:hideMark/>
          </w:tcPr>
          <w:p w14:paraId="4A7B7225" w14:textId="77777777" w:rsidR="00AD0D8D" w:rsidRDefault="00AD0D8D" w:rsidP="00B76BE4">
            <w:pPr>
              <w:tabs>
                <w:tab w:val="right" w:pos="9070"/>
              </w:tabs>
              <w:rPr>
                <w:rFonts w:ascii="Times New Roman" w:eastAsia="Times New Roman" w:hAnsi="Times New Roman" w:cs="Times New Roman"/>
                <w:i w:val="0"/>
                <w:iCs w:val="0"/>
              </w:rPr>
            </w:pPr>
            <w:r>
              <w:rPr>
                <w:noProof/>
              </w:rPr>
              <w:drawing>
                <wp:anchor distT="0" distB="0" distL="114300" distR="114300" simplePos="0" relativeHeight="251670528" behindDoc="0" locked="0" layoutInCell="1" allowOverlap="1" wp14:anchorId="66ED5133" wp14:editId="39510285">
                  <wp:simplePos x="0" y="0"/>
                  <wp:positionH relativeFrom="column">
                    <wp:posOffset>97155</wp:posOffset>
                  </wp:positionH>
                  <wp:positionV relativeFrom="paragraph">
                    <wp:posOffset>0</wp:posOffset>
                  </wp:positionV>
                  <wp:extent cx="1348740" cy="815340"/>
                  <wp:effectExtent l="0" t="0" r="3810" b="3810"/>
                  <wp:wrapSquare wrapText="bothSides"/>
                  <wp:docPr id="3" name="Image 3" descr="A blue logo with text  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6.jpg" descr="A blue logo with text  AI-generated content may be incorrect."/>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48740" cy="815340"/>
                          </a:xfrm>
                          <a:prstGeom prst="rect">
                            <a:avLst/>
                          </a:prstGeom>
                          <a:noFill/>
                        </pic:spPr>
                      </pic:pic>
                    </a:graphicData>
                  </a:graphic>
                  <wp14:sizeRelH relativeFrom="margin">
                    <wp14:pctWidth>0</wp14:pctWidth>
                  </wp14:sizeRelH>
                  <wp14:sizeRelV relativeFrom="margin">
                    <wp14:pctHeight>0</wp14:pctHeight>
                  </wp14:sizeRelV>
                </wp:anchor>
              </w:drawing>
            </w:r>
          </w:p>
        </w:tc>
        <w:tc>
          <w:tcPr>
            <w:tcW w:w="3779" w:type="dxa"/>
            <w:tcBorders>
              <w:top w:val="nil"/>
              <w:left w:val="nil"/>
              <w:bottom w:val="single" w:sz="4" w:space="0" w:color="000000"/>
              <w:right w:val="nil"/>
            </w:tcBorders>
          </w:tcPr>
          <w:p w14:paraId="7CD6C713" w14:textId="77777777" w:rsidR="00AD0D8D" w:rsidRDefault="00AD0D8D" w:rsidP="00B76BE4">
            <w:pPr>
              <w:tabs>
                <w:tab w:val="right" w:pos="9070"/>
              </w:tabs>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i w:val="0"/>
                <w:iCs w:val="0"/>
              </w:rPr>
            </w:pPr>
          </w:p>
        </w:tc>
        <w:tc>
          <w:tcPr>
            <w:tcW w:w="3119" w:type="dxa"/>
            <w:tcBorders>
              <w:top w:val="nil"/>
              <w:left w:val="nil"/>
              <w:bottom w:val="single" w:sz="4" w:space="0" w:color="000000"/>
              <w:right w:val="nil"/>
            </w:tcBorders>
            <w:hideMark/>
          </w:tcPr>
          <w:p w14:paraId="56A00CF3" w14:textId="77777777" w:rsidR="00AD0D8D" w:rsidRDefault="00AD0D8D" w:rsidP="00B76BE4">
            <w:pPr>
              <w:tabs>
                <w:tab w:val="right" w:pos="9070"/>
              </w:tabs>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i w:val="0"/>
                <w:iCs w:val="0"/>
              </w:rPr>
            </w:pPr>
            <w:r>
              <w:rPr>
                <w:rFonts w:ascii="Times New Roman" w:eastAsia="Times New Roman" w:hAnsi="Times New Roman" w:cs="Times New Roman"/>
              </w:rPr>
              <w:t xml:space="preserve">                    </w:t>
            </w:r>
            <w:r>
              <w:rPr>
                <w:noProof/>
              </w:rPr>
              <w:drawing>
                <wp:anchor distT="0" distB="0" distL="114300" distR="114300" simplePos="0" relativeHeight="251671552" behindDoc="0" locked="0" layoutInCell="1" allowOverlap="1" wp14:anchorId="73DA7EDB" wp14:editId="20418FE5">
                  <wp:simplePos x="0" y="0"/>
                  <wp:positionH relativeFrom="column">
                    <wp:posOffset>544830</wp:posOffset>
                  </wp:positionH>
                  <wp:positionV relativeFrom="paragraph">
                    <wp:posOffset>0</wp:posOffset>
                  </wp:positionV>
                  <wp:extent cx="975360" cy="777240"/>
                  <wp:effectExtent l="0" t="0" r="0" b="3810"/>
                  <wp:wrapSquare wrapText="bothSides"/>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6.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75360" cy="777240"/>
                          </a:xfrm>
                          <a:prstGeom prst="rect">
                            <a:avLst/>
                          </a:prstGeom>
                          <a:noFill/>
                        </pic:spPr>
                      </pic:pic>
                    </a:graphicData>
                  </a:graphic>
                  <wp14:sizeRelH relativeFrom="page">
                    <wp14:pctWidth>0</wp14:pctWidth>
                  </wp14:sizeRelH>
                  <wp14:sizeRelV relativeFrom="page">
                    <wp14:pctHeight>0</wp14:pctHeight>
                  </wp14:sizeRelV>
                </wp:anchor>
              </w:drawing>
            </w:r>
          </w:p>
        </w:tc>
      </w:tr>
    </w:tbl>
    <w:p w14:paraId="7065C499" w14:textId="01BA3913" w:rsidR="00AD0D8D" w:rsidRDefault="00AD0D8D" w:rsidP="00AD0D8D">
      <w:pPr>
        <w:spacing w:after="120"/>
        <w:rPr>
          <w:rFonts w:ascii="Times New Roman" w:eastAsia="Times New Roman" w:hAnsi="Times New Roman" w:cs="Times New Roman"/>
        </w:rPr>
      </w:pPr>
    </w:p>
    <w:p w14:paraId="602C2EDF" w14:textId="1A0EF7DC" w:rsidR="00D5257B" w:rsidRDefault="00D5257B" w:rsidP="00AD0D8D">
      <w:pPr>
        <w:spacing w:after="120"/>
        <w:rPr>
          <w:rFonts w:ascii="Times New Roman" w:eastAsia="Times New Roman" w:hAnsi="Times New Roman" w:cs="Times New Roman"/>
        </w:rPr>
      </w:pPr>
    </w:p>
    <w:p w14:paraId="111F582B" w14:textId="77777777" w:rsidR="00D5257B" w:rsidRPr="00AA5D31" w:rsidRDefault="00D5257B" w:rsidP="00D5257B">
      <w:pPr>
        <w:spacing w:after="120"/>
        <w:jc w:val="center"/>
        <w:rPr>
          <w:rFonts w:ascii="Times New Roman" w:eastAsia="Times New Roman" w:hAnsi="Times New Roman" w:cs="Times New Roman"/>
          <w:b/>
          <w:bCs/>
          <w:sz w:val="24"/>
          <w:szCs w:val="24"/>
        </w:rPr>
      </w:pPr>
      <w:r w:rsidRPr="00AA5D31">
        <w:rPr>
          <w:rFonts w:ascii="Times New Roman" w:eastAsia="Times New Roman" w:hAnsi="Times New Roman" w:cs="Times New Roman"/>
          <w:b/>
          <w:bCs/>
          <w:sz w:val="24"/>
          <w:szCs w:val="24"/>
        </w:rPr>
        <w:t>ASSOCIATION ACTION CITOYENNE POUR LE DEVELOPPEMENT (ACD)</w:t>
      </w:r>
    </w:p>
    <w:p w14:paraId="4B476B0B" w14:textId="0DE260B6" w:rsidR="00D5257B" w:rsidRDefault="00D5257B" w:rsidP="00AD0D8D">
      <w:pPr>
        <w:spacing w:after="120"/>
        <w:rPr>
          <w:rFonts w:ascii="Times New Roman" w:eastAsia="Times New Roman" w:hAnsi="Times New Roman" w:cs="Times New Roman"/>
        </w:rPr>
      </w:pPr>
    </w:p>
    <w:p w14:paraId="40A4E62E" w14:textId="77777777" w:rsidR="00D5257B" w:rsidRDefault="00D5257B" w:rsidP="00AD0D8D">
      <w:pPr>
        <w:spacing w:after="120"/>
        <w:rPr>
          <w:rFonts w:ascii="Times New Roman" w:eastAsia="Times New Roman" w:hAnsi="Times New Roman" w:cs="Times New Roman"/>
        </w:rPr>
      </w:pPr>
    </w:p>
    <w:p w14:paraId="40C35826" w14:textId="0E3A133E" w:rsidR="008E0DAE" w:rsidRPr="00AD0D8D" w:rsidRDefault="00AD0D8D" w:rsidP="00AD0D8D">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w:t>
      </w:r>
      <w:r>
        <w:rPr>
          <w:rFonts w:ascii="Times New Roman" w:eastAsia="Times New Roman" w:hAnsi="Times New Roman" w:cs="Times New Roman"/>
          <w:b/>
          <w:bCs/>
          <w:sz w:val="24"/>
          <w:szCs w:val="24"/>
        </w:rPr>
        <w:t>PROJET DE RENFORCEMENT DE LA RÉSILIENCE ET DE RÉDUCTION DE LA MALNUTRITION DES MENAGES ET COMMUNAUTES DE LA RÉGION DE YAADGA</w:t>
      </w:r>
      <w:r>
        <w:rPr>
          <w:rFonts w:ascii="Times New Roman" w:eastAsia="Times New Roman" w:hAnsi="Times New Roman" w:cs="Times New Roman"/>
          <w:sz w:val="24"/>
          <w:szCs w:val="24"/>
        </w:rPr>
        <w:t> »</w:t>
      </w:r>
    </w:p>
    <w:p w14:paraId="6A147BC8" w14:textId="11895E6E" w:rsidR="00874866" w:rsidRDefault="00874866" w:rsidP="00AD0D8D">
      <w:pPr>
        <w:spacing w:before="80" w:after="80" w:line="360" w:lineRule="auto"/>
        <w:rPr>
          <w:rFonts w:asciiTheme="minorHAnsi" w:hAnsiTheme="minorHAnsi" w:cstheme="minorHAnsi"/>
          <w:b/>
          <w:bCs/>
          <w:caps/>
          <w:color w:val="000000" w:themeColor="text1"/>
          <w:sz w:val="36"/>
          <w:szCs w:val="36"/>
          <w:u w:val="single"/>
        </w:rPr>
      </w:pPr>
    </w:p>
    <w:p w14:paraId="26A9C0FB" w14:textId="066260CA" w:rsidR="008E0DAE" w:rsidRPr="008E0DAE" w:rsidRDefault="008E0DAE" w:rsidP="008E0DAE">
      <w:pPr>
        <w:spacing w:before="80" w:after="80" w:line="360" w:lineRule="auto"/>
        <w:jc w:val="center"/>
        <w:rPr>
          <w:rFonts w:asciiTheme="minorHAnsi" w:hAnsiTheme="minorHAnsi" w:cstheme="minorHAnsi"/>
          <w:b/>
          <w:bCs/>
          <w:caps/>
          <w:color w:val="000000" w:themeColor="text1"/>
          <w:sz w:val="36"/>
          <w:szCs w:val="36"/>
          <w:u w:val="single"/>
        </w:rPr>
      </w:pPr>
      <w:r w:rsidRPr="008E0DAE">
        <w:rPr>
          <w:rFonts w:asciiTheme="minorHAnsi" w:hAnsiTheme="minorHAnsi" w:cstheme="minorHAnsi"/>
          <w:b/>
          <w:bCs/>
          <w:caps/>
          <w:color w:val="000000" w:themeColor="text1"/>
          <w:sz w:val="36"/>
          <w:szCs w:val="36"/>
          <w:u w:val="single"/>
        </w:rPr>
        <w:t>DOSSIER D'APPEL D'OFFRES</w:t>
      </w:r>
      <w:r w:rsidR="00AD0D8D">
        <w:rPr>
          <w:rFonts w:asciiTheme="minorHAnsi" w:hAnsiTheme="minorHAnsi" w:cstheme="minorHAnsi"/>
          <w:b/>
          <w:bCs/>
          <w:caps/>
          <w:color w:val="000000" w:themeColor="text1"/>
          <w:sz w:val="36"/>
          <w:szCs w:val="36"/>
          <w:u w:val="single"/>
        </w:rPr>
        <w:t xml:space="preserve"> (DAO)</w:t>
      </w:r>
    </w:p>
    <w:p w14:paraId="1C9EF6C5" w14:textId="1D1D6C4D" w:rsidR="008E0DAE" w:rsidRPr="008E0DAE" w:rsidRDefault="00132412" w:rsidP="00A9202C">
      <w:pPr>
        <w:spacing w:before="80" w:after="80" w:line="360" w:lineRule="auto"/>
        <w:jc w:val="center"/>
        <w:rPr>
          <w:rFonts w:asciiTheme="minorHAnsi" w:hAnsiTheme="minorHAnsi" w:cstheme="minorHAnsi"/>
          <w:caps/>
          <w:color w:val="000000" w:themeColor="text1"/>
          <w:sz w:val="36"/>
          <w:szCs w:val="36"/>
        </w:rPr>
      </w:pPr>
      <w:r>
        <w:rPr>
          <w:rFonts w:asciiTheme="minorHAnsi" w:hAnsiTheme="minorHAnsi" w:cstheme="minorHAnsi"/>
          <w:caps/>
          <w:color w:val="000000" w:themeColor="text1"/>
          <w:sz w:val="36"/>
          <w:szCs w:val="36"/>
        </w:rPr>
        <w:t xml:space="preserve">RECRUTEMENT DE PRESTATAIRES </w:t>
      </w:r>
      <w:r w:rsidR="001B7B21" w:rsidRPr="008E0DAE">
        <w:rPr>
          <w:rFonts w:asciiTheme="minorHAnsi" w:hAnsiTheme="minorHAnsi" w:cstheme="minorHAnsi"/>
          <w:caps/>
          <w:color w:val="000000" w:themeColor="text1"/>
          <w:sz w:val="36"/>
          <w:szCs w:val="36"/>
        </w:rPr>
        <w:t>POUR DES</w:t>
      </w:r>
      <w:r w:rsidR="008E0DAE" w:rsidRPr="008E0DAE">
        <w:rPr>
          <w:rFonts w:asciiTheme="minorHAnsi" w:hAnsiTheme="minorHAnsi" w:cstheme="minorHAnsi"/>
          <w:caps/>
          <w:color w:val="000000" w:themeColor="text1"/>
          <w:sz w:val="36"/>
          <w:szCs w:val="36"/>
        </w:rPr>
        <w:t xml:space="preserve"> ÉTUDES TECHNIQUES (ÉTUDES AGRO-PÉDOLOGIQUES,</w:t>
      </w:r>
      <w:r w:rsidR="001B7B21">
        <w:rPr>
          <w:rFonts w:asciiTheme="minorHAnsi" w:hAnsiTheme="minorHAnsi" w:cstheme="minorHAnsi"/>
          <w:caps/>
          <w:color w:val="000000" w:themeColor="text1"/>
          <w:sz w:val="36"/>
          <w:szCs w:val="36"/>
        </w:rPr>
        <w:t xml:space="preserve"> </w:t>
      </w:r>
      <w:r w:rsidR="008E0DAE" w:rsidRPr="008E0DAE">
        <w:rPr>
          <w:rFonts w:asciiTheme="minorHAnsi" w:hAnsiTheme="minorHAnsi" w:cstheme="minorHAnsi"/>
          <w:caps/>
          <w:color w:val="000000" w:themeColor="text1"/>
          <w:sz w:val="36"/>
          <w:szCs w:val="36"/>
        </w:rPr>
        <w:t>HYDROLOGIQUES, TOPOGRAPHIQUES ET</w:t>
      </w:r>
      <w:r w:rsidR="001B7B21">
        <w:rPr>
          <w:rFonts w:asciiTheme="minorHAnsi" w:hAnsiTheme="minorHAnsi" w:cstheme="minorHAnsi"/>
          <w:caps/>
          <w:color w:val="000000" w:themeColor="text1"/>
          <w:sz w:val="36"/>
          <w:szCs w:val="36"/>
        </w:rPr>
        <w:t xml:space="preserve"> </w:t>
      </w:r>
      <w:r w:rsidR="008E0DAE" w:rsidRPr="008E0DAE">
        <w:rPr>
          <w:rFonts w:asciiTheme="minorHAnsi" w:hAnsiTheme="minorHAnsi" w:cstheme="minorHAnsi"/>
          <w:caps/>
          <w:color w:val="000000" w:themeColor="text1"/>
          <w:sz w:val="36"/>
          <w:szCs w:val="36"/>
        </w:rPr>
        <w:t>AVANT-PROJET DÉTAILLÉ) D</w:t>
      </w:r>
      <w:r w:rsidR="00AA4885">
        <w:rPr>
          <w:rFonts w:asciiTheme="minorHAnsi" w:hAnsiTheme="minorHAnsi" w:cstheme="minorHAnsi"/>
          <w:caps/>
          <w:color w:val="000000" w:themeColor="text1"/>
          <w:sz w:val="36"/>
          <w:szCs w:val="36"/>
        </w:rPr>
        <w:t>e deux</w:t>
      </w:r>
      <w:r w:rsidR="00593919">
        <w:rPr>
          <w:rFonts w:asciiTheme="minorHAnsi" w:hAnsiTheme="minorHAnsi" w:cstheme="minorHAnsi"/>
          <w:caps/>
          <w:color w:val="000000" w:themeColor="text1"/>
          <w:sz w:val="36"/>
          <w:szCs w:val="36"/>
        </w:rPr>
        <w:t xml:space="preserve"> bas</w:t>
      </w:r>
      <w:r w:rsidR="00A9202C">
        <w:rPr>
          <w:rFonts w:asciiTheme="minorHAnsi" w:hAnsiTheme="minorHAnsi" w:cstheme="minorHAnsi"/>
          <w:caps/>
          <w:color w:val="000000" w:themeColor="text1"/>
          <w:sz w:val="36"/>
          <w:szCs w:val="36"/>
        </w:rPr>
        <w:t>-</w:t>
      </w:r>
      <w:r w:rsidR="00593919">
        <w:rPr>
          <w:rFonts w:asciiTheme="minorHAnsi" w:hAnsiTheme="minorHAnsi" w:cstheme="minorHAnsi"/>
          <w:caps/>
          <w:color w:val="000000" w:themeColor="text1"/>
          <w:sz w:val="36"/>
          <w:szCs w:val="36"/>
        </w:rPr>
        <w:t>fond</w:t>
      </w:r>
      <w:r w:rsidR="00AA4885">
        <w:rPr>
          <w:rFonts w:asciiTheme="minorHAnsi" w:hAnsiTheme="minorHAnsi" w:cstheme="minorHAnsi"/>
          <w:caps/>
          <w:color w:val="000000" w:themeColor="text1"/>
          <w:sz w:val="36"/>
          <w:szCs w:val="36"/>
        </w:rPr>
        <w:t>s</w:t>
      </w:r>
      <w:r w:rsidR="00593919">
        <w:rPr>
          <w:rFonts w:asciiTheme="minorHAnsi" w:hAnsiTheme="minorHAnsi" w:cstheme="minorHAnsi"/>
          <w:caps/>
          <w:color w:val="000000" w:themeColor="text1"/>
          <w:sz w:val="36"/>
          <w:szCs w:val="36"/>
        </w:rPr>
        <w:t xml:space="preserve"> de type PAFR</w:t>
      </w:r>
      <w:r w:rsidR="008E0DAE" w:rsidRPr="008E0DAE">
        <w:rPr>
          <w:rFonts w:asciiTheme="minorHAnsi" w:hAnsiTheme="minorHAnsi" w:cstheme="minorHAnsi"/>
          <w:caps/>
          <w:color w:val="000000" w:themeColor="text1"/>
          <w:sz w:val="36"/>
          <w:szCs w:val="36"/>
        </w:rPr>
        <w:t xml:space="preserve"> DANS LA </w:t>
      </w:r>
      <w:r w:rsidR="006C3E96">
        <w:rPr>
          <w:rFonts w:asciiTheme="minorHAnsi" w:hAnsiTheme="minorHAnsi" w:cstheme="minorHAnsi"/>
          <w:caps/>
          <w:color w:val="000000" w:themeColor="text1"/>
          <w:sz w:val="36"/>
          <w:szCs w:val="36"/>
        </w:rPr>
        <w:t>RÉGION DE YAADGA</w:t>
      </w:r>
    </w:p>
    <w:p w14:paraId="4E58059A" w14:textId="065B041A" w:rsidR="007368AF" w:rsidRPr="00A666CB" w:rsidRDefault="0016283E" w:rsidP="008E0DAE">
      <w:pPr>
        <w:shd w:val="clear" w:color="auto" w:fill="D0CECE" w:themeFill="background2" w:themeFillShade="E6"/>
        <w:spacing w:before="200" w:after="100" w:line="360" w:lineRule="auto"/>
        <w:jc w:val="center"/>
        <w:rPr>
          <w:rFonts w:asciiTheme="minorHAnsi" w:hAnsiTheme="minorHAnsi" w:cstheme="minorHAnsi"/>
          <w:color w:val="000000" w:themeColor="text1"/>
        </w:rPr>
      </w:pPr>
      <w:r w:rsidRPr="008E0DAE">
        <w:rPr>
          <w:rFonts w:asciiTheme="minorHAnsi" w:hAnsiTheme="minorHAnsi" w:cstheme="minorHAnsi"/>
          <w:b/>
          <w:bCs/>
          <w:color w:val="000000" w:themeColor="text1"/>
          <w:sz w:val="24"/>
          <w:szCs w:val="24"/>
        </w:rPr>
        <w:t>LOT</w:t>
      </w:r>
      <w:r w:rsidR="008D6B8B">
        <w:rPr>
          <w:rFonts w:asciiTheme="minorHAnsi" w:hAnsiTheme="minorHAnsi" w:cstheme="minorHAnsi"/>
          <w:b/>
          <w:bCs/>
          <w:color w:val="000000" w:themeColor="text1"/>
          <w:sz w:val="24"/>
          <w:szCs w:val="24"/>
        </w:rPr>
        <w:t>S</w:t>
      </w:r>
      <w:r w:rsidRPr="008E0DAE">
        <w:rPr>
          <w:rFonts w:asciiTheme="minorHAnsi" w:hAnsiTheme="minorHAnsi" w:cstheme="minorHAnsi"/>
          <w:b/>
          <w:bCs/>
          <w:color w:val="000000" w:themeColor="text1"/>
          <w:sz w:val="24"/>
          <w:szCs w:val="24"/>
        </w:rPr>
        <w:t xml:space="preserve"> – VILLAGES </w:t>
      </w:r>
      <w:r w:rsidR="00D204A7" w:rsidRPr="00D204A7">
        <w:rPr>
          <w:rFonts w:asciiTheme="minorHAnsi" w:hAnsiTheme="minorHAnsi" w:cstheme="minorHAnsi"/>
          <w:b/>
          <w:bCs/>
          <w:color w:val="000000" w:themeColor="text1"/>
          <w:sz w:val="24"/>
          <w:szCs w:val="24"/>
        </w:rPr>
        <w:t>de</w:t>
      </w:r>
      <w:r w:rsidRPr="008E0DAE">
        <w:rPr>
          <w:rFonts w:asciiTheme="minorHAnsi" w:hAnsiTheme="minorHAnsi" w:cstheme="minorHAnsi"/>
          <w:b/>
          <w:bCs/>
          <w:color w:val="000000" w:themeColor="text1"/>
          <w:sz w:val="24"/>
          <w:szCs w:val="24"/>
        </w:rPr>
        <w:t xml:space="preserve"> </w:t>
      </w:r>
      <w:r w:rsidR="00A666CB">
        <w:rPr>
          <w:rFonts w:asciiTheme="minorHAnsi" w:hAnsiTheme="minorHAnsi" w:cstheme="minorHAnsi"/>
          <w:b/>
          <w:bCs/>
          <w:color w:val="000000" w:themeColor="text1"/>
          <w:sz w:val="24"/>
          <w:szCs w:val="24"/>
        </w:rPr>
        <w:t>G</w:t>
      </w:r>
      <w:r w:rsidR="000874A6" w:rsidRPr="000874A6">
        <w:rPr>
          <w:rFonts w:asciiTheme="minorHAnsi" w:hAnsiTheme="minorHAnsi" w:cstheme="minorHAnsi"/>
          <w:b/>
          <w:bCs/>
          <w:color w:val="000000" w:themeColor="text1"/>
          <w:sz w:val="24"/>
          <w:szCs w:val="24"/>
        </w:rPr>
        <w:t>NISSOU</w:t>
      </w:r>
      <w:r w:rsidR="00D204A7">
        <w:rPr>
          <w:rFonts w:asciiTheme="minorHAnsi" w:hAnsiTheme="minorHAnsi" w:cstheme="minorHAnsi"/>
          <w:b/>
          <w:bCs/>
          <w:color w:val="000000" w:themeColor="text1"/>
          <w:sz w:val="24"/>
          <w:szCs w:val="24"/>
        </w:rPr>
        <w:t xml:space="preserve"> et </w:t>
      </w:r>
      <w:r w:rsidR="000874A6">
        <w:rPr>
          <w:rFonts w:asciiTheme="minorHAnsi" w:hAnsiTheme="minorHAnsi" w:cstheme="minorHAnsi"/>
          <w:b/>
          <w:bCs/>
          <w:color w:val="000000" w:themeColor="text1"/>
          <w:sz w:val="24"/>
          <w:szCs w:val="24"/>
        </w:rPr>
        <w:t>OUISSIGA</w:t>
      </w:r>
      <w:r w:rsidR="001B7B21">
        <w:rPr>
          <w:rFonts w:asciiTheme="minorHAnsi" w:hAnsiTheme="minorHAnsi" w:cstheme="minorHAnsi"/>
          <w:b/>
          <w:bCs/>
          <w:color w:val="000000" w:themeColor="text1"/>
          <w:sz w:val="24"/>
          <w:szCs w:val="24"/>
        </w:rPr>
        <w:t xml:space="preserve"> dans</w:t>
      </w:r>
      <w:r w:rsidR="00A666CB">
        <w:rPr>
          <w:rFonts w:asciiTheme="minorHAnsi" w:hAnsiTheme="minorHAnsi" w:cstheme="minorHAnsi"/>
          <w:b/>
          <w:bCs/>
          <w:color w:val="000000" w:themeColor="text1"/>
          <w:sz w:val="24"/>
          <w:szCs w:val="24"/>
        </w:rPr>
        <w:t xml:space="preserve"> la commune d</w:t>
      </w:r>
      <w:r w:rsidR="00D244BD">
        <w:rPr>
          <w:rFonts w:asciiTheme="minorHAnsi" w:hAnsiTheme="minorHAnsi" w:cstheme="minorHAnsi"/>
          <w:b/>
          <w:bCs/>
          <w:color w:val="000000" w:themeColor="text1"/>
          <w:sz w:val="24"/>
          <w:szCs w:val="24"/>
        </w:rPr>
        <w:t>’</w:t>
      </w:r>
      <w:r w:rsidR="00A666CB">
        <w:rPr>
          <w:rFonts w:asciiTheme="minorHAnsi" w:hAnsiTheme="minorHAnsi" w:cstheme="minorHAnsi"/>
          <w:b/>
          <w:bCs/>
          <w:color w:val="000000" w:themeColor="text1"/>
          <w:sz w:val="24"/>
          <w:szCs w:val="24"/>
        </w:rPr>
        <w:t>Arbollé</w:t>
      </w:r>
    </w:p>
    <w:p w14:paraId="21DBD351" w14:textId="6C75FAF6" w:rsidR="007368AF" w:rsidRPr="008E0DAE" w:rsidRDefault="0016283E" w:rsidP="008E0DAE">
      <w:pPr>
        <w:spacing w:before="80" w:after="80" w:line="360" w:lineRule="auto"/>
        <w:jc w:val="center"/>
        <w:rPr>
          <w:rFonts w:asciiTheme="minorHAnsi" w:hAnsiTheme="minorHAnsi" w:cstheme="minorHAnsi"/>
          <w:color w:val="000000" w:themeColor="text1"/>
        </w:rPr>
      </w:pPr>
      <w:r w:rsidRPr="008E0DAE">
        <w:rPr>
          <w:rFonts w:asciiTheme="minorHAnsi" w:hAnsiTheme="minorHAnsi" w:cstheme="minorHAnsi"/>
          <w:i/>
          <w:iCs/>
          <w:color w:val="000000" w:themeColor="text1"/>
        </w:rPr>
        <w:t xml:space="preserve">COMMUNE DE </w:t>
      </w:r>
      <w:r w:rsidR="00363AC2">
        <w:rPr>
          <w:rFonts w:asciiTheme="minorHAnsi" w:hAnsiTheme="minorHAnsi" w:cstheme="minorHAnsi"/>
          <w:i/>
          <w:iCs/>
          <w:color w:val="000000" w:themeColor="text1"/>
        </w:rPr>
        <w:t>ARBOLLE</w:t>
      </w:r>
      <w:r w:rsidRPr="008E0DAE">
        <w:rPr>
          <w:rFonts w:asciiTheme="minorHAnsi" w:hAnsiTheme="minorHAnsi" w:cstheme="minorHAnsi"/>
          <w:i/>
          <w:iCs/>
          <w:color w:val="000000" w:themeColor="text1"/>
        </w:rPr>
        <w:t xml:space="preserve"> – </w:t>
      </w:r>
      <w:r w:rsidR="006C3E96">
        <w:rPr>
          <w:rFonts w:asciiTheme="minorHAnsi" w:hAnsiTheme="minorHAnsi" w:cstheme="minorHAnsi"/>
          <w:i/>
          <w:iCs/>
          <w:color w:val="000000" w:themeColor="text1"/>
        </w:rPr>
        <w:t>RÉGION DE YAADGA</w:t>
      </w:r>
      <w:r w:rsidRPr="008E0DAE">
        <w:rPr>
          <w:rFonts w:asciiTheme="minorHAnsi" w:hAnsiTheme="minorHAnsi" w:cstheme="minorHAnsi"/>
          <w:i/>
          <w:iCs/>
          <w:color w:val="000000" w:themeColor="text1"/>
        </w:rPr>
        <w:t xml:space="preserve"> – BURKINA FASO</w:t>
      </w:r>
    </w:p>
    <w:p w14:paraId="738C13BB" w14:textId="77777777" w:rsidR="007368AF" w:rsidRPr="008E0DAE" w:rsidRDefault="007368AF">
      <w:pPr>
        <w:spacing w:before="80" w:after="80"/>
        <w:rPr>
          <w:rFonts w:asciiTheme="minorHAnsi" w:hAnsiTheme="minorHAnsi" w:cstheme="minorHAnsi"/>
          <w:color w:val="000000" w:themeColor="text1"/>
        </w:rPr>
      </w:pPr>
    </w:p>
    <w:p w14:paraId="5FDDD515" w14:textId="674F804B" w:rsidR="007368AF" w:rsidRPr="008E0DAE" w:rsidRDefault="00C30EC8">
      <w:pPr>
        <w:spacing w:before="200" w:after="80"/>
        <w:jc w:val="center"/>
        <w:rPr>
          <w:rFonts w:asciiTheme="minorHAnsi" w:hAnsiTheme="minorHAnsi" w:cstheme="minorHAnsi"/>
          <w:color w:val="000000" w:themeColor="text1"/>
        </w:rPr>
      </w:pPr>
      <w:r>
        <w:rPr>
          <w:rFonts w:asciiTheme="minorHAnsi" w:hAnsiTheme="minorHAnsi" w:cstheme="minorHAnsi"/>
          <w:b/>
          <w:bCs/>
          <w:color w:val="000000" w:themeColor="text1"/>
          <w:sz w:val="24"/>
          <w:szCs w:val="24"/>
        </w:rPr>
        <w:t xml:space="preserve">Septembre </w:t>
      </w:r>
      <w:r w:rsidR="0016283E" w:rsidRPr="008E0DAE">
        <w:rPr>
          <w:rFonts w:asciiTheme="minorHAnsi" w:hAnsiTheme="minorHAnsi" w:cstheme="minorHAnsi"/>
          <w:b/>
          <w:bCs/>
          <w:color w:val="000000" w:themeColor="text1"/>
          <w:sz w:val="24"/>
          <w:szCs w:val="24"/>
        </w:rPr>
        <w:t>202</w:t>
      </w:r>
      <w:r w:rsidR="008E0DAE" w:rsidRPr="008E0DAE">
        <w:rPr>
          <w:rFonts w:asciiTheme="minorHAnsi" w:hAnsiTheme="minorHAnsi" w:cstheme="minorHAnsi"/>
          <w:b/>
          <w:bCs/>
          <w:color w:val="000000" w:themeColor="text1"/>
          <w:sz w:val="24"/>
          <w:szCs w:val="24"/>
        </w:rPr>
        <w:t>6</w:t>
      </w:r>
    </w:p>
    <w:p w14:paraId="5C44730C" w14:textId="77777777" w:rsidR="007368AF" w:rsidRPr="008E0DAE" w:rsidRDefault="007368AF">
      <w:pPr>
        <w:spacing w:before="80" w:after="80"/>
        <w:rPr>
          <w:rFonts w:asciiTheme="minorHAnsi" w:hAnsiTheme="minorHAnsi" w:cstheme="minorHAnsi"/>
          <w:color w:val="000000" w:themeColor="text1"/>
        </w:rPr>
      </w:pPr>
    </w:p>
    <w:p w14:paraId="48FE8D31" w14:textId="651013BA" w:rsidR="00FF7070" w:rsidRDefault="00FF7070">
      <w:pPr>
        <w:rPr>
          <w:rFonts w:asciiTheme="minorHAnsi" w:hAnsiTheme="minorHAnsi" w:cstheme="minorHAnsi"/>
          <w:color w:val="000000" w:themeColor="text1"/>
        </w:rPr>
      </w:pPr>
      <w:r>
        <w:rPr>
          <w:rFonts w:asciiTheme="minorHAnsi" w:hAnsiTheme="minorHAnsi" w:cstheme="minorHAnsi"/>
          <w:color w:val="000000" w:themeColor="text1"/>
        </w:rPr>
        <w:br w:type="page"/>
      </w:r>
    </w:p>
    <w:sdt>
      <w:sdtPr>
        <w:rPr>
          <w:rFonts w:ascii="Arial" w:eastAsia="Arial" w:hAnsi="Arial" w:cs="Arial"/>
          <w:color w:val="auto"/>
          <w:sz w:val="22"/>
          <w:szCs w:val="22"/>
        </w:rPr>
        <w:id w:val="-260370548"/>
        <w:docPartObj>
          <w:docPartGallery w:val="Table of Contents"/>
          <w:docPartUnique/>
        </w:docPartObj>
      </w:sdtPr>
      <w:sdtEndPr>
        <w:rPr>
          <w:b/>
          <w:bCs/>
        </w:rPr>
      </w:sdtEndPr>
      <w:sdtContent>
        <w:p w14:paraId="7ADF85C8" w14:textId="62A6ADDC" w:rsidR="00852127" w:rsidRDefault="00A418D2" w:rsidP="00CF3662">
          <w:pPr>
            <w:pStyle w:val="En-ttedetabledesmatires"/>
          </w:pPr>
          <w:r w:rsidRPr="00A418D2">
            <w:t>TABLE DES MATIERES</w:t>
          </w:r>
        </w:p>
        <w:p w14:paraId="2F68CDD4" w14:textId="77777777" w:rsidR="00A418D2" w:rsidRPr="00A418D2" w:rsidRDefault="00A418D2" w:rsidP="00A418D2"/>
        <w:p w14:paraId="6826846E" w14:textId="42F45FB2" w:rsidR="00A418D2" w:rsidRDefault="003962AA">
          <w:pPr>
            <w:pStyle w:val="TM1"/>
            <w:tabs>
              <w:tab w:val="right" w:leader="dot" w:pos="9628"/>
            </w:tabs>
            <w:rPr>
              <w:rFonts w:asciiTheme="minorHAnsi" w:eastAsiaTheme="minorEastAsia" w:hAnsiTheme="minorHAnsi" w:cstheme="minorBidi"/>
              <w:noProof/>
            </w:rPr>
          </w:pPr>
          <w:r>
            <w:fldChar w:fldCharType="begin"/>
          </w:r>
          <w:r>
            <w:instrText xml:space="preserve"> TOC \o "1-1" \h \z \u </w:instrText>
          </w:r>
          <w:r>
            <w:fldChar w:fldCharType="separate"/>
          </w:r>
          <w:hyperlink w:anchor="_Toc238557489" w:history="1">
            <w:r w:rsidR="00A418D2" w:rsidRPr="00C346FB">
              <w:rPr>
                <w:rStyle w:val="Lienhypertexte"/>
                <w:noProof/>
              </w:rPr>
              <w:t>SECTION I : AVIS D'APPEL D'OFFRES</w:t>
            </w:r>
            <w:r w:rsidR="00A418D2">
              <w:rPr>
                <w:noProof/>
                <w:webHidden/>
              </w:rPr>
              <w:tab/>
            </w:r>
            <w:r w:rsidR="00A418D2">
              <w:rPr>
                <w:noProof/>
                <w:webHidden/>
              </w:rPr>
              <w:fldChar w:fldCharType="begin"/>
            </w:r>
            <w:r w:rsidR="00A418D2">
              <w:rPr>
                <w:noProof/>
                <w:webHidden/>
              </w:rPr>
              <w:instrText xml:space="preserve"> PAGEREF _Toc238557489 \h </w:instrText>
            </w:r>
            <w:r w:rsidR="00A418D2">
              <w:rPr>
                <w:noProof/>
                <w:webHidden/>
              </w:rPr>
            </w:r>
            <w:r w:rsidR="00A418D2">
              <w:rPr>
                <w:noProof/>
                <w:webHidden/>
              </w:rPr>
              <w:fldChar w:fldCharType="separate"/>
            </w:r>
            <w:r w:rsidR="00A418D2">
              <w:rPr>
                <w:noProof/>
                <w:webHidden/>
              </w:rPr>
              <w:t>2</w:t>
            </w:r>
            <w:r w:rsidR="00A418D2">
              <w:rPr>
                <w:noProof/>
                <w:webHidden/>
              </w:rPr>
              <w:fldChar w:fldCharType="end"/>
            </w:r>
          </w:hyperlink>
        </w:p>
        <w:p w14:paraId="28B35664" w14:textId="11900D32" w:rsidR="00A418D2" w:rsidRDefault="00A418D2">
          <w:pPr>
            <w:pStyle w:val="TM1"/>
            <w:tabs>
              <w:tab w:val="right" w:leader="dot" w:pos="9628"/>
            </w:tabs>
            <w:rPr>
              <w:rFonts w:asciiTheme="minorHAnsi" w:eastAsiaTheme="minorEastAsia" w:hAnsiTheme="minorHAnsi" w:cstheme="minorBidi"/>
              <w:noProof/>
            </w:rPr>
          </w:pPr>
          <w:hyperlink w:anchor="_Toc238557490" w:history="1">
            <w:r w:rsidRPr="00C346FB">
              <w:rPr>
                <w:rStyle w:val="Lienhypertexte"/>
                <w:noProof/>
              </w:rPr>
              <w:t>SECTION II : INSTRUCTIONS AUX SOUMISSIONNAIRES</w:t>
            </w:r>
            <w:r>
              <w:rPr>
                <w:noProof/>
                <w:webHidden/>
              </w:rPr>
              <w:tab/>
            </w:r>
            <w:r>
              <w:rPr>
                <w:noProof/>
                <w:webHidden/>
              </w:rPr>
              <w:fldChar w:fldCharType="begin"/>
            </w:r>
            <w:r>
              <w:rPr>
                <w:noProof/>
                <w:webHidden/>
              </w:rPr>
              <w:instrText xml:space="preserve"> PAGEREF _Toc238557490 \h </w:instrText>
            </w:r>
            <w:r>
              <w:rPr>
                <w:noProof/>
                <w:webHidden/>
              </w:rPr>
            </w:r>
            <w:r>
              <w:rPr>
                <w:noProof/>
                <w:webHidden/>
              </w:rPr>
              <w:fldChar w:fldCharType="separate"/>
            </w:r>
            <w:r>
              <w:rPr>
                <w:noProof/>
                <w:webHidden/>
              </w:rPr>
              <w:t>6</w:t>
            </w:r>
            <w:r>
              <w:rPr>
                <w:noProof/>
                <w:webHidden/>
              </w:rPr>
              <w:fldChar w:fldCharType="end"/>
            </w:r>
          </w:hyperlink>
        </w:p>
        <w:p w14:paraId="0305F96C" w14:textId="6EDE4940" w:rsidR="00A418D2" w:rsidRDefault="00A418D2">
          <w:pPr>
            <w:pStyle w:val="TM1"/>
            <w:tabs>
              <w:tab w:val="right" w:leader="dot" w:pos="9628"/>
            </w:tabs>
            <w:rPr>
              <w:rFonts w:asciiTheme="minorHAnsi" w:eastAsiaTheme="minorEastAsia" w:hAnsiTheme="minorHAnsi" w:cstheme="minorBidi"/>
              <w:noProof/>
            </w:rPr>
          </w:pPr>
          <w:hyperlink w:anchor="_Toc238557491" w:history="1">
            <w:r w:rsidRPr="00C346FB">
              <w:rPr>
                <w:rStyle w:val="Lienhypertexte"/>
                <w:noProof/>
              </w:rPr>
              <w:t>SECTION III : FORMULAIRES DE SOUMISSION</w:t>
            </w:r>
            <w:r>
              <w:rPr>
                <w:noProof/>
                <w:webHidden/>
              </w:rPr>
              <w:tab/>
            </w:r>
            <w:r>
              <w:rPr>
                <w:noProof/>
                <w:webHidden/>
              </w:rPr>
              <w:fldChar w:fldCharType="begin"/>
            </w:r>
            <w:r>
              <w:rPr>
                <w:noProof/>
                <w:webHidden/>
              </w:rPr>
              <w:instrText xml:space="preserve"> PAGEREF _Toc238557491 \h </w:instrText>
            </w:r>
            <w:r>
              <w:rPr>
                <w:noProof/>
                <w:webHidden/>
              </w:rPr>
            </w:r>
            <w:r>
              <w:rPr>
                <w:noProof/>
                <w:webHidden/>
              </w:rPr>
              <w:fldChar w:fldCharType="separate"/>
            </w:r>
            <w:r>
              <w:rPr>
                <w:noProof/>
                <w:webHidden/>
              </w:rPr>
              <w:t>10</w:t>
            </w:r>
            <w:r>
              <w:rPr>
                <w:noProof/>
                <w:webHidden/>
              </w:rPr>
              <w:fldChar w:fldCharType="end"/>
            </w:r>
          </w:hyperlink>
        </w:p>
        <w:p w14:paraId="173E5577" w14:textId="7ADBAE7A" w:rsidR="00A418D2" w:rsidRDefault="00A418D2">
          <w:pPr>
            <w:pStyle w:val="TM1"/>
            <w:tabs>
              <w:tab w:val="right" w:leader="dot" w:pos="9628"/>
            </w:tabs>
            <w:rPr>
              <w:rFonts w:asciiTheme="minorHAnsi" w:eastAsiaTheme="minorEastAsia" w:hAnsiTheme="minorHAnsi" w:cstheme="minorBidi"/>
              <w:noProof/>
            </w:rPr>
          </w:pPr>
          <w:hyperlink w:anchor="_Toc238557492" w:history="1">
            <w:r w:rsidRPr="00C346FB">
              <w:rPr>
                <w:rStyle w:val="Lienhypertexte"/>
                <w:noProof/>
              </w:rPr>
              <w:t>SECTION IV : TERMES DE RÉFÉRENCE ET CAHIER DES PRESCRIPTIONS TECHNIQUES</w:t>
            </w:r>
            <w:r>
              <w:rPr>
                <w:noProof/>
                <w:webHidden/>
              </w:rPr>
              <w:tab/>
            </w:r>
            <w:r>
              <w:rPr>
                <w:noProof/>
                <w:webHidden/>
              </w:rPr>
              <w:fldChar w:fldCharType="begin"/>
            </w:r>
            <w:r>
              <w:rPr>
                <w:noProof/>
                <w:webHidden/>
              </w:rPr>
              <w:instrText xml:space="preserve"> PAGEREF _Toc238557492 \h </w:instrText>
            </w:r>
            <w:r>
              <w:rPr>
                <w:noProof/>
                <w:webHidden/>
              </w:rPr>
            </w:r>
            <w:r>
              <w:rPr>
                <w:noProof/>
                <w:webHidden/>
              </w:rPr>
              <w:fldChar w:fldCharType="separate"/>
            </w:r>
            <w:r>
              <w:rPr>
                <w:noProof/>
                <w:webHidden/>
              </w:rPr>
              <w:t>11</w:t>
            </w:r>
            <w:r>
              <w:rPr>
                <w:noProof/>
                <w:webHidden/>
              </w:rPr>
              <w:fldChar w:fldCharType="end"/>
            </w:r>
          </w:hyperlink>
        </w:p>
        <w:p w14:paraId="4D6176AC" w14:textId="5A6AD4CB" w:rsidR="00A418D2" w:rsidRDefault="00A418D2">
          <w:pPr>
            <w:pStyle w:val="TM1"/>
            <w:tabs>
              <w:tab w:val="right" w:leader="dot" w:pos="9628"/>
            </w:tabs>
            <w:rPr>
              <w:rFonts w:asciiTheme="minorHAnsi" w:eastAsiaTheme="minorEastAsia" w:hAnsiTheme="minorHAnsi" w:cstheme="minorBidi"/>
              <w:noProof/>
            </w:rPr>
          </w:pPr>
          <w:hyperlink w:anchor="_Toc238557493" w:history="1">
            <w:r w:rsidRPr="00C346FB">
              <w:rPr>
                <w:rStyle w:val="Lienhypertexte"/>
                <w:noProof/>
              </w:rPr>
              <w:t>SECTION V : BORDEREAU DES PRIX ET DEVIS ESTIMATIF</w:t>
            </w:r>
            <w:r>
              <w:rPr>
                <w:noProof/>
                <w:webHidden/>
              </w:rPr>
              <w:tab/>
            </w:r>
            <w:r>
              <w:rPr>
                <w:noProof/>
                <w:webHidden/>
              </w:rPr>
              <w:fldChar w:fldCharType="begin"/>
            </w:r>
            <w:r>
              <w:rPr>
                <w:noProof/>
                <w:webHidden/>
              </w:rPr>
              <w:instrText xml:space="preserve"> PAGEREF _Toc238557493 \h </w:instrText>
            </w:r>
            <w:r>
              <w:rPr>
                <w:noProof/>
                <w:webHidden/>
              </w:rPr>
            </w:r>
            <w:r>
              <w:rPr>
                <w:noProof/>
                <w:webHidden/>
              </w:rPr>
              <w:fldChar w:fldCharType="separate"/>
            </w:r>
            <w:r>
              <w:rPr>
                <w:noProof/>
                <w:webHidden/>
              </w:rPr>
              <w:t>19</w:t>
            </w:r>
            <w:r>
              <w:rPr>
                <w:noProof/>
                <w:webHidden/>
              </w:rPr>
              <w:fldChar w:fldCharType="end"/>
            </w:r>
          </w:hyperlink>
        </w:p>
        <w:p w14:paraId="2F12770F" w14:textId="508915C0" w:rsidR="00A418D2" w:rsidRDefault="00A418D2">
          <w:pPr>
            <w:pStyle w:val="TM1"/>
            <w:tabs>
              <w:tab w:val="right" w:leader="dot" w:pos="9628"/>
            </w:tabs>
            <w:rPr>
              <w:rFonts w:asciiTheme="minorHAnsi" w:eastAsiaTheme="minorEastAsia" w:hAnsiTheme="minorHAnsi" w:cstheme="minorBidi"/>
              <w:noProof/>
            </w:rPr>
          </w:pPr>
          <w:hyperlink w:anchor="_Toc238557494" w:history="1">
            <w:r w:rsidRPr="00C346FB">
              <w:rPr>
                <w:rStyle w:val="Lienhypertexte"/>
                <w:noProof/>
              </w:rPr>
              <w:t>SECTION VI : CAHIER DES CLAUSES ADMINISTRATIVES GÉNÉRALES (CCAG)</w:t>
            </w:r>
            <w:r>
              <w:rPr>
                <w:noProof/>
                <w:webHidden/>
              </w:rPr>
              <w:tab/>
            </w:r>
            <w:r>
              <w:rPr>
                <w:noProof/>
                <w:webHidden/>
              </w:rPr>
              <w:fldChar w:fldCharType="begin"/>
            </w:r>
            <w:r>
              <w:rPr>
                <w:noProof/>
                <w:webHidden/>
              </w:rPr>
              <w:instrText xml:space="preserve"> PAGEREF _Toc238557494 \h </w:instrText>
            </w:r>
            <w:r>
              <w:rPr>
                <w:noProof/>
                <w:webHidden/>
              </w:rPr>
            </w:r>
            <w:r>
              <w:rPr>
                <w:noProof/>
                <w:webHidden/>
              </w:rPr>
              <w:fldChar w:fldCharType="separate"/>
            </w:r>
            <w:r>
              <w:rPr>
                <w:noProof/>
                <w:webHidden/>
              </w:rPr>
              <w:t>22</w:t>
            </w:r>
            <w:r>
              <w:rPr>
                <w:noProof/>
                <w:webHidden/>
              </w:rPr>
              <w:fldChar w:fldCharType="end"/>
            </w:r>
          </w:hyperlink>
        </w:p>
        <w:p w14:paraId="726E345E" w14:textId="0DE3CCDB" w:rsidR="00A418D2" w:rsidRDefault="00A418D2">
          <w:pPr>
            <w:pStyle w:val="TM1"/>
            <w:tabs>
              <w:tab w:val="right" w:leader="dot" w:pos="9628"/>
            </w:tabs>
            <w:rPr>
              <w:rFonts w:asciiTheme="minorHAnsi" w:eastAsiaTheme="minorEastAsia" w:hAnsiTheme="minorHAnsi" w:cstheme="minorBidi"/>
              <w:noProof/>
            </w:rPr>
          </w:pPr>
          <w:hyperlink w:anchor="_Toc238557495" w:history="1">
            <w:r w:rsidRPr="00C346FB">
              <w:rPr>
                <w:rStyle w:val="Lienhypertexte"/>
                <w:noProof/>
              </w:rPr>
              <w:t>SECTION VII : CODE DE CONDUITE ET PRINCIPE DE ACD</w:t>
            </w:r>
            <w:r>
              <w:rPr>
                <w:noProof/>
                <w:webHidden/>
              </w:rPr>
              <w:tab/>
            </w:r>
            <w:r>
              <w:rPr>
                <w:noProof/>
                <w:webHidden/>
              </w:rPr>
              <w:fldChar w:fldCharType="begin"/>
            </w:r>
            <w:r>
              <w:rPr>
                <w:noProof/>
                <w:webHidden/>
              </w:rPr>
              <w:instrText xml:space="preserve"> PAGEREF _Toc238557495 \h </w:instrText>
            </w:r>
            <w:r>
              <w:rPr>
                <w:noProof/>
                <w:webHidden/>
              </w:rPr>
            </w:r>
            <w:r>
              <w:rPr>
                <w:noProof/>
                <w:webHidden/>
              </w:rPr>
              <w:fldChar w:fldCharType="separate"/>
            </w:r>
            <w:r>
              <w:rPr>
                <w:noProof/>
                <w:webHidden/>
              </w:rPr>
              <w:t>25</w:t>
            </w:r>
            <w:r>
              <w:rPr>
                <w:noProof/>
                <w:webHidden/>
              </w:rPr>
              <w:fldChar w:fldCharType="end"/>
            </w:r>
          </w:hyperlink>
        </w:p>
        <w:p w14:paraId="08DBE3A7" w14:textId="3909CFD7" w:rsidR="00A418D2" w:rsidRDefault="00A418D2">
          <w:pPr>
            <w:pStyle w:val="TM1"/>
            <w:tabs>
              <w:tab w:val="right" w:leader="dot" w:pos="9628"/>
            </w:tabs>
            <w:rPr>
              <w:rFonts w:asciiTheme="minorHAnsi" w:eastAsiaTheme="minorEastAsia" w:hAnsiTheme="minorHAnsi" w:cstheme="minorBidi"/>
              <w:noProof/>
            </w:rPr>
          </w:pPr>
          <w:hyperlink w:anchor="_Toc238557496" w:history="1">
            <w:r w:rsidRPr="00C346FB">
              <w:rPr>
                <w:rStyle w:val="Lienhypertexte"/>
                <w:noProof/>
              </w:rPr>
              <w:t>SECTION VIII : CAHIER DES CLAUSES ADMINISTRATIVES PARTICULIÈRES (CCAP)</w:t>
            </w:r>
            <w:r>
              <w:rPr>
                <w:noProof/>
                <w:webHidden/>
              </w:rPr>
              <w:tab/>
            </w:r>
            <w:r>
              <w:rPr>
                <w:noProof/>
                <w:webHidden/>
              </w:rPr>
              <w:fldChar w:fldCharType="begin"/>
            </w:r>
            <w:r>
              <w:rPr>
                <w:noProof/>
                <w:webHidden/>
              </w:rPr>
              <w:instrText xml:space="preserve"> PAGEREF _Toc238557496 \h </w:instrText>
            </w:r>
            <w:r>
              <w:rPr>
                <w:noProof/>
                <w:webHidden/>
              </w:rPr>
            </w:r>
            <w:r>
              <w:rPr>
                <w:noProof/>
                <w:webHidden/>
              </w:rPr>
              <w:fldChar w:fldCharType="separate"/>
            </w:r>
            <w:r>
              <w:rPr>
                <w:noProof/>
                <w:webHidden/>
              </w:rPr>
              <w:t>27</w:t>
            </w:r>
            <w:r>
              <w:rPr>
                <w:noProof/>
                <w:webHidden/>
              </w:rPr>
              <w:fldChar w:fldCharType="end"/>
            </w:r>
          </w:hyperlink>
        </w:p>
        <w:p w14:paraId="76B9278D" w14:textId="0F502EDC" w:rsidR="00A418D2" w:rsidRDefault="00A418D2">
          <w:pPr>
            <w:pStyle w:val="TM1"/>
            <w:tabs>
              <w:tab w:val="right" w:leader="dot" w:pos="9628"/>
            </w:tabs>
            <w:rPr>
              <w:rFonts w:asciiTheme="minorHAnsi" w:eastAsiaTheme="minorEastAsia" w:hAnsiTheme="minorHAnsi" w:cstheme="minorBidi"/>
              <w:noProof/>
            </w:rPr>
          </w:pPr>
          <w:hyperlink w:anchor="_Toc238557497" w:history="1">
            <w:r w:rsidRPr="00C346FB">
              <w:rPr>
                <w:rStyle w:val="Lienhypertexte"/>
                <w:noProof/>
              </w:rPr>
              <w:t>SECTION IX: MODÈLE DE CONTRAT</w:t>
            </w:r>
            <w:r>
              <w:rPr>
                <w:noProof/>
                <w:webHidden/>
              </w:rPr>
              <w:tab/>
            </w:r>
            <w:r>
              <w:rPr>
                <w:noProof/>
                <w:webHidden/>
              </w:rPr>
              <w:fldChar w:fldCharType="begin"/>
            </w:r>
            <w:r>
              <w:rPr>
                <w:noProof/>
                <w:webHidden/>
              </w:rPr>
              <w:instrText xml:space="preserve"> PAGEREF _Toc238557497 \h </w:instrText>
            </w:r>
            <w:r>
              <w:rPr>
                <w:noProof/>
                <w:webHidden/>
              </w:rPr>
            </w:r>
            <w:r>
              <w:rPr>
                <w:noProof/>
                <w:webHidden/>
              </w:rPr>
              <w:fldChar w:fldCharType="separate"/>
            </w:r>
            <w:r>
              <w:rPr>
                <w:noProof/>
                <w:webHidden/>
              </w:rPr>
              <w:t>30</w:t>
            </w:r>
            <w:r>
              <w:rPr>
                <w:noProof/>
                <w:webHidden/>
              </w:rPr>
              <w:fldChar w:fldCharType="end"/>
            </w:r>
          </w:hyperlink>
        </w:p>
        <w:p w14:paraId="6C1C4E94" w14:textId="382F3AAB" w:rsidR="00852127" w:rsidRDefault="003962AA">
          <w:r>
            <w:fldChar w:fldCharType="end"/>
          </w:r>
        </w:p>
      </w:sdtContent>
    </w:sdt>
    <w:p w14:paraId="25EDFDD6" w14:textId="77777777" w:rsidR="00A418D2" w:rsidRDefault="00A418D2">
      <w:pPr>
        <w:sectPr w:rsidR="00A418D2">
          <w:headerReference w:type="default" r:id="rId10"/>
          <w:footerReference w:type="default" r:id="rId11"/>
          <w:pgSz w:w="11906" w:h="16838"/>
          <w:pgMar w:top="1134" w:right="1134" w:bottom="1134" w:left="1134" w:header="708" w:footer="708" w:gutter="0"/>
          <w:cols w:space="720"/>
          <w:docGrid w:linePitch="360"/>
        </w:sectPr>
      </w:pPr>
    </w:p>
    <w:p w14:paraId="26CEB3C7" w14:textId="7F404DD6" w:rsidR="00AD0D8D" w:rsidRPr="00852127" w:rsidRDefault="0016283E" w:rsidP="00CF3662">
      <w:pPr>
        <w:pStyle w:val="Titre1"/>
      </w:pPr>
      <w:bookmarkStart w:id="27" w:name="_Toc238557489"/>
      <w:bookmarkStart w:id="28" w:name="_Hlk231221419"/>
      <w:r w:rsidRPr="00852127">
        <w:lastRenderedPageBreak/>
        <w:t>SECTION I : AVIS D'APPEL D'OFFRES</w:t>
      </w:r>
      <w:bookmarkEnd w:id="27"/>
    </w:p>
    <w:bookmarkEnd w:id="28"/>
    <w:p w14:paraId="2EB4218A" w14:textId="77777777" w:rsidR="007368AF" w:rsidRPr="008E0DAE" w:rsidRDefault="007368AF">
      <w:pPr>
        <w:spacing w:before="80" w:after="80"/>
        <w:rPr>
          <w:rFonts w:asciiTheme="minorHAnsi" w:hAnsiTheme="minorHAnsi" w:cstheme="minorHAnsi"/>
          <w:sz w:val="2"/>
          <w:szCs w:val="2"/>
        </w:rPr>
      </w:pPr>
    </w:p>
    <w:p w14:paraId="0D5F7931" w14:textId="69A268A4" w:rsidR="007368AF" w:rsidRPr="003962AA" w:rsidRDefault="00157364" w:rsidP="003962AA">
      <w:pPr>
        <w:rPr>
          <w:b/>
          <w:bCs/>
        </w:rPr>
      </w:pPr>
      <w:r w:rsidRPr="003962AA">
        <w:rPr>
          <w:b/>
          <w:bCs/>
        </w:rPr>
        <w:t>1. OBJET</w:t>
      </w:r>
    </w:p>
    <w:p w14:paraId="5B254577" w14:textId="7D2B21F2" w:rsidR="00A65F2F" w:rsidRPr="00A65F2F" w:rsidRDefault="00A65F2F" w:rsidP="00A65F2F">
      <w:pPr>
        <w:spacing w:before="80" w:after="80"/>
        <w:jc w:val="both"/>
        <w:rPr>
          <w:rFonts w:asciiTheme="minorHAnsi" w:hAnsiTheme="minorHAnsi" w:cstheme="minorHAnsi"/>
          <w:color w:val="000000" w:themeColor="text1"/>
        </w:rPr>
      </w:pPr>
      <w:r w:rsidRPr="00A65F2F">
        <w:rPr>
          <w:rFonts w:asciiTheme="minorHAnsi" w:hAnsiTheme="minorHAnsi" w:cstheme="minorHAnsi"/>
          <w:color w:val="000000" w:themeColor="text1"/>
        </w:rPr>
        <w:t xml:space="preserve">Dans le cadre de la mise en œuvre de son programme de renforcement de la résilience des ménages vulnérables et d'amélioration de la sécurité alimentaire et nutritionnelle dans la </w:t>
      </w:r>
      <w:r w:rsidR="006C3E96">
        <w:rPr>
          <w:rFonts w:asciiTheme="minorHAnsi" w:hAnsiTheme="minorHAnsi" w:cstheme="minorHAnsi"/>
          <w:color w:val="000000" w:themeColor="text1"/>
        </w:rPr>
        <w:t>Région de Yaadga</w:t>
      </w:r>
      <w:r w:rsidRPr="00A65F2F">
        <w:rPr>
          <w:rFonts w:asciiTheme="minorHAnsi" w:hAnsiTheme="minorHAnsi" w:cstheme="minorHAnsi"/>
          <w:color w:val="000000" w:themeColor="text1"/>
        </w:rPr>
        <w:t xml:space="preserve"> du Burkina Faso, l'Association Action Citoyenne pour le Développement (ACD), </w:t>
      </w:r>
      <w:r w:rsidR="00A9202C">
        <w:rPr>
          <w:rFonts w:asciiTheme="minorHAnsi" w:hAnsiTheme="minorHAnsi" w:cstheme="minorHAnsi"/>
          <w:color w:val="000000" w:themeColor="text1"/>
        </w:rPr>
        <w:t xml:space="preserve">Association de développement à but non lucratif  </w:t>
      </w:r>
      <w:r w:rsidRPr="00A65F2F">
        <w:rPr>
          <w:rFonts w:asciiTheme="minorHAnsi" w:hAnsiTheme="minorHAnsi" w:cstheme="minorHAnsi"/>
          <w:color w:val="000000" w:themeColor="text1"/>
        </w:rPr>
        <w:t>reconnue par le Gouvernement du Burkina Faso, lance un appel d'offres ouvert pour la réalisation d</w:t>
      </w:r>
      <w:r w:rsidR="00A9202C">
        <w:rPr>
          <w:rFonts w:asciiTheme="minorHAnsi" w:hAnsiTheme="minorHAnsi" w:cstheme="minorHAnsi"/>
          <w:color w:val="000000" w:themeColor="text1"/>
        </w:rPr>
        <w:t>’</w:t>
      </w:r>
      <w:r w:rsidRPr="00A65F2F">
        <w:rPr>
          <w:rFonts w:asciiTheme="minorHAnsi" w:hAnsiTheme="minorHAnsi" w:cstheme="minorHAnsi"/>
          <w:color w:val="000000" w:themeColor="text1"/>
        </w:rPr>
        <w:t>études techniques de faisabilité et l'élaboration des Avant-Projets Détaillés (APD) d</w:t>
      </w:r>
      <w:r w:rsidR="003F2156">
        <w:rPr>
          <w:rFonts w:asciiTheme="minorHAnsi" w:hAnsiTheme="minorHAnsi" w:cstheme="minorHAnsi"/>
          <w:color w:val="000000" w:themeColor="text1"/>
        </w:rPr>
        <w:t>’un bas</w:t>
      </w:r>
      <w:r w:rsidR="00A9202C">
        <w:rPr>
          <w:rFonts w:asciiTheme="minorHAnsi" w:hAnsiTheme="minorHAnsi" w:cstheme="minorHAnsi"/>
          <w:color w:val="000000" w:themeColor="text1"/>
        </w:rPr>
        <w:t>-</w:t>
      </w:r>
      <w:r w:rsidR="003F2156">
        <w:rPr>
          <w:rFonts w:asciiTheme="minorHAnsi" w:hAnsiTheme="minorHAnsi" w:cstheme="minorHAnsi"/>
          <w:color w:val="000000" w:themeColor="text1"/>
        </w:rPr>
        <w:t>fond de 20 ha</w:t>
      </w:r>
      <w:r w:rsidR="00E768D2">
        <w:rPr>
          <w:rFonts w:asciiTheme="minorHAnsi" w:hAnsiTheme="minorHAnsi" w:cstheme="minorHAnsi"/>
          <w:color w:val="000000" w:themeColor="text1"/>
        </w:rPr>
        <w:t xml:space="preserve"> et </w:t>
      </w:r>
      <w:r w:rsidR="00E670C5">
        <w:rPr>
          <w:rFonts w:asciiTheme="minorHAnsi" w:hAnsiTheme="minorHAnsi" w:cstheme="minorHAnsi"/>
          <w:color w:val="000000" w:themeColor="text1"/>
        </w:rPr>
        <w:t>30 ha</w:t>
      </w:r>
      <w:r w:rsidR="00A9202C">
        <w:rPr>
          <w:rFonts w:asciiTheme="minorHAnsi" w:hAnsiTheme="minorHAnsi" w:cstheme="minorHAnsi"/>
          <w:color w:val="000000" w:themeColor="text1"/>
        </w:rPr>
        <w:t xml:space="preserve"> tous de </w:t>
      </w:r>
      <w:r w:rsidR="003F2156">
        <w:rPr>
          <w:rFonts w:asciiTheme="minorHAnsi" w:hAnsiTheme="minorHAnsi" w:cstheme="minorHAnsi"/>
          <w:color w:val="000000" w:themeColor="text1"/>
        </w:rPr>
        <w:t xml:space="preserve">type PAFR </w:t>
      </w:r>
      <w:r w:rsidRPr="00A65F2F">
        <w:rPr>
          <w:rFonts w:asciiTheme="minorHAnsi" w:hAnsiTheme="minorHAnsi" w:cstheme="minorHAnsi"/>
          <w:color w:val="000000" w:themeColor="text1"/>
        </w:rPr>
        <w:t xml:space="preserve">dans la </w:t>
      </w:r>
      <w:r w:rsidR="006C3E96">
        <w:rPr>
          <w:rFonts w:asciiTheme="minorHAnsi" w:hAnsiTheme="minorHAnsi" w:cstheme="minorHAnsi"/>
          <w:color w:val="000000" w:themeColor="text1"/>
        </w:rPr>
        <w:t>Région de Yaadga</w:t>
      </w:r>
      <w:r w:rsidRPr="00A65F2F">
        <w:rPr>
          <w:rFonts w:asciiTheme="minorHAnsi" w:hAnsiTheme="minorHAnsi" w:cstheme="minorHAnsi"/>
          <w:color w:val="000000" w:themeColor="text1"/>
        </w:rPr>
        <w:t>.</w:t>
      </w:r>
    </w:p>
    <w:p w14:paraId="3FE6C10B" w14:textId="77777777" w:rsidR="00A65F2F" w:rsidRPr="00A65F2F" w:rsidRDefault="00A65F2F" w:rsidP="00A65F2F">
      <w:pPr>
        <w:spacing w:before="80" w:after="80"/>
        <w:jc w:val="both"/>
        <w:rPr>
          <w:rFonts w:asciiTheme="minorHAnsi" w:hAnsiTheme="minorHAnsi" w:cstheme="minorHAnsi"/>
          <w:color w:val="000000" w:themeColor="text1"/>
        </w:rPr>
      </w:pPr>
      <w:r w:rsidRPr="00A65F2F">
        <w:rPr>
          <w:rFonts w:asciiTheme="minorHAnsi" w:hAnsiTheme="minorHAnsi" w:cstheme="minorHAnsi"/>
          <w:color w:val="000000" w:themeColor="text1"/>
        </w:rPr>
        <w:t>Ces études s'inscrivent dans le cadre d'un projet visant à améliorer les conditions de production agricole des communautés bénéficiaires, notamment les ménages vulnérables, les femmes et les personnes déplacées internes (PDI), à travers la mise en place d'infrastructures hydro-agricoles durables et économes en eau.</w:t>
      </w:r>
    </w:p>
    <w:p w14:paraId="1288A288" w14:textId="7EF6B394" w:rsidR="00A65F2F" w:rsidRPr="00A65F2F" w:rsidRDefault="00A65F2F" w:rsidP="00A65F2F">
      <w:pPr>
        <w:spacing w:before="80" w:after="80"/>
        <w:jc w:val="both"/>
        <w:rPr>
          <w:rFonts w:asciiTheme="minorHAnsi" w:hAnsiTheme="minorHAnsi" w:cstheme="minorHAnsi"/>
          <w:color w:val="000000" w:themeColor="text1"/>
        </w:rPr>
      </w:pPr>
      <w:r w:rsidRPr="00A65F2F">
        <w:rPr>
          <w:rFonts w:asciiTheme="minorHAnsi" w:hAnsiTheme="minorHAnsi" w:cstheme="minorHAnsi"/>
          <w:color w:val="000000" w:themeColor="text1"/>
        </w:rPr>
        <w:t>Les prestations</w:t>
      </w:r>
      <w:r w:rsidR="00A9202C">
        <w:rPr>
          <w:rFonts w:asciiTheme="minorHAnsi" w:hAnsiTheme="minorHAnsi" w:cstheme="minorHAnsi"/>
          <w:color w:val="000000" w:themeColor="text1"/>
        </w:rPr>
        <w:t xml:space="preserve">, </w:t>
      </w:r>
      <w:r w:rsidRPr="00A65F2F">
        <w:rPr>
          <w:rFonts w:asciiTheme="minorHAnsi" w:hAnsiTheme="minorHAnsi" w:cstheme="minorHAnsi"/>
          <w:color w:val="000000" w:themeColor="text1"/>
        </w:rPr>
        <w:t xml:space="preserve">objet du présent appel d'offres portent sur les études techniques ci-après, pour chacun des </w:t>
      </w:r>
      <w:r w:rsidR="00A9202C">
        <w:rPr>
          <w:rFonts w:asciiTheme="minorHAnsi" w:hAnsiTheme="minorHAnsi" w:cstheme="minorHAnsi"/>
          <w:color w:val="000000" w:themeColor="text1"/>
        </w:rPr>
        <w:t>deux</w:t>
      </w:r>
      <w:r w:rsidRPr="00A65F2F">
        <w:rPr>
          <w:rFonts w:asciiTheme="minorHAnsi" w:hAnsiTheme="minorHAnsi" w:cstheme="minorHAnsi"/>
          <w:color w:val="000000" w:themeColor="text1"/>
        </w:rPr>
        <w:t xml:space="preserve"> (0</w:t>
      </w:r>
      <w:r w:rsidR="00A9202C">
        <w:rPr>
          <w:rFonts w:asciiTheme="minorHAnsi" w:hAnsiTheme="minorHAnsi" w:cstheme="minorHAnsi"/>
          <w:color w:val="000000" w:themeColor="text1"/>
        </w:rPr>
        <w:t>2</w:t>
      </w:r>
      <w:r w:rsidRPr="00A65F2F">
        <w:rPr>
          <w:rFonts w:asciiTheme="minorHAnsi" w:hAnsiTheme="minorHAnsi" w:cstheme="minorHAnsi"/>
          <w:color w:val="000000" w:themeColor="text1"/>
        </w:rPr>
        <w:t xml:space="preserve">) sites concernés </w:t>
      </w:r>
      <w:r w:rsidR="00A9202C">
        <w:rPr>
          <w:rFonts w:asciiTheme="minorHAnsi" w:hAnsiTheme="minorHAnsi" w:cstheme="minorHAnsi"/>
          <w:color w:val="000000" w:themeColor="text1"/>
        </w:rPr>
        <w:t>(Gninssou et Ouissiga)</w:t>
      </w:r>
      <w:r w:rsidRPr="00A65F2F">
        <w:rPr>
          <w:rFonts w:asciiTheme="minorHAnsi" w:hAnsiTheme="minorHAnsi" w:cstheme="minorHAnsi"/>
          <w:color w:val="000000" w:themeColor="text1"/>
        </w:rPr>
        <w:t>:</w:t>
      </w:r>
    </w:p>
    <w:p w14:paraId="1ED00596" w14:textId="77777777" w:rsidR="00A65F2F" w:rsidRPr="00A65F2F" w:rsidRDefault="00A65F2F" w:rsidP="0016283E">
      <w:pPr>
        <w:numPr>
          <w:ilvl w:val="0"/>
          <w:numId w:val="3"/>
        </w:numPr>
        <w:spacing w:before="80" w:after="80"/>
        <w:jc w:val="both"/>
        <w:rPr>
          <w:rFonts w:asciiTheme="minorHAnsi" w:hAnsiTheme="minorHAnsi" w:cstheme="minorHAnsi"/>
          <w:color w:val="000000" w:themeColor="text1"/>
        </w:rPr>
      </w:pPr>
      <w:r w:rsidRPr="00A65F2F">
        <w:rPr>
          <w:rFonts w:asciiTheme="minorHAnsi" w:hAnsiTheme="minorHAnsi" w:cstheme="minorHAnsi"/>
          <w:b/>
          <w:bCs/>
          <w:color w:val="000000" w:themeColor="text1"/>
        </w:rPr>
        <w:t>Les études agro-pédologiques</w:t>
      </w:r>
      <w:r w:rsidRPr="00A65F2F">
        <w:rPr>
          <w:rFonts w:asciiTheme="minorHAnsi" w:hAnsiTheme="minorHAnsi" w:cstheme="minorHAnsi"/>
          <w:color w:val="000000" w:themeColor="text1"/>
        </w:rPr>
        <w:t>, visant à caractériser les sols des sites afin de confirmer leur aptitude à la production maraîchère irriguée et de formuler des recommandations sur leur gestion ;</w:t>
      </w:r>
    </w:p>
    <w:p w14:paraId="2D731E97" w14:textId="77777777" w:rsidR="00A65F2F" w:rsidRPr="00A65F2F" w:rsidRDefault="00A65F2F" w:rsidP="0016283E">
      <w:pPr>
        <w:numPr>
          <w:ilvl w:val="0"/>
          <w:numId w:val="3"/>
        </w:numPr>
        <w:spacing w:before="80" w:after="80"/>
        <w:jc w:val="both"/>
        <w:rPr>
          <w:rFonts w:asciiTheme="minorHAnsi" w:hAnsiTheme="minorHAnsi" w:cstheme="minorHAnsi"/>
          <w:color w:val="000000" w:themeColor="text1"/>
        </w:rPr>
      </w:pPr>
      <w:r w:rsidRPr="00A65F2F">
        <w:rPr>
          <w:rFonts w:asciiTheme="minorHAnsi" w:hAnsiTheme="minorHAnsi" w:cstheme="minorHAnsi"/>
          <w:b/>
          <w:bCs/>
          <w:color w:val="000000" w:themeColor="text1"/>
        </w:rPr>
        <w:t>Les études hydrologiques et hydrogéologiques</w:t>
      </w:r>
      <w:r w:rsidRPr="00A65F2F">
        <w:rPr>
          <w:rFonts w:asciiTheme="minorHAnsi" w:hAnsiTheme="minorHAnsi" w:cstheme="minorHAnsi"/>
          <w:color w:val="000000" w:themeColor="text1"/>
        </w:rPr>
        <w:t>, visant à évaluer les ressources en eau disponibles (eaux souterraines), à dimensionner les besoins en eau d'irrigation et à guider l'implantation des forages ;</w:t>
      </w:r>
    </w:p>
    <w:p w14:paraId="34694B31" w14:textId="77777777" w:rsidR="00A65F2F" w:rsidRPr="00A65F2F" w:rsidRDefault="00A65F2F" w:rsidP="0016283E">
      <w:pPr>
        <w:numPr>
          <w:ilvl w:val="0"/>
          <w:numId w:val="3"/>
        </w:numPr>
        <w:spacing w:before="80" w:after="80"/>
        <w:jc w:val="both"/>
        <w:rPr>
          <w:rFonts w:asciiTheme="minorHAnsi" w:hAnsiTheme="minorHAnsi" w:cstheme="minorHAnsi"/>
          <w:color w:val="000000" w:themeColor="text1"/>
        </w:rPr>
      </w:pPr>
      <w:r w:rsidRPr="00A65F2F">
        <w:rPr>
          <w:rFonts w:asciiTheme="minorHAnsi" w:hAnsiTheme="minorHAnsi" w:cstheme="minorHAnsi"/>
          <w:b/>
          <w:bCs/>
          <w:color w:val="000000" w:themeColor="text1"/>
        </w:rPr>
        <w:t>Les levés topographiques détaillés</w:t>
      </w:r>
      <w:r w:rsidRPr="00A65F2F">
        <w:rPr>
          <w:rFonts w:asciiTheme="minorHAnsi" w:hAnsiTheme="minorHAnsi" w:cstheme="minorHAnsi"/>
          <w:color w:val="000000" w:themeColor="text1"/>
        </w:rPr>
        <w:t>, visant à établir les plans de masse de chaque site et à fournir les données altimétriques nécessaires à la conception des réseaux d'irrigation ;</w:t>
      </w:r>
    </w:p>
    <w:p w14:paraId="46766374" w14:textId="4A044DC6" w:rsidR="00A65F2F" w:rsidRPr="00A65F2F" w:rsidRDefault="00A65F2F" w:rsidP="0016283E">
      <w:pPr>
        <w:numPr>
          <w:ilvl w:val="0"/>
          <w:numId w:val="3"/>
        </w:numPr>
        <w:spacing w:before="80" w:after="80"/>
        <w:jc w:val="both"/>
        <w:rPr>
          <w:rFonts w:asciiTheme="minorHAnsi" w:hAnsiTheme="minorHAnsi" w:cstheme="minorHAnsi"/>
          <w:color w:val="000000" w:themeColor="text1"/>
        </w:rPr>
      </w:pPr>
      <w:r w:rsidRPr="00A65F2F">
        <w:rPr>
          <w:rFonts w:asciiTheme="minorHAnsi" w:hAnsiTheme="minorHAnsi" w:cstheme="minorHAnsi"/>
          <w:b/>
          <w:bCs/>
          <w:color w:val="000000" w:themeColor="text1"/>
        </w:rPr>
        <w:t>L'élaboration des Avant-Projets Détaillés (APD)</w:t>
      </w:r>
      <w:r w:rsidRPr="00A65F2F">
        <w:rPr>
          <w:rFonts w:asciiTheme="minorHAnsi" w:hAnsiTheme="minorHAnsi" w:cstheme="minorHAnsi"/>
          <w:color w:val="000000" w:themeColor="text1"/>
        </w:rPr>
        <w:t>, comprenant la conception et le dimensionnement de l'ensemble des ouvrages, les plans d'exécution, les devis quantitatifs et estimatifs, ainsi que le Dossier d'Appel d'Offres pour les travaux.</w:t>
      </w:r>
    </w:p>
    <w:p w14:paraId="4F8769BA" w14:textId="13047A51" w:rsidR="007368AF" w:rsidRPr="003962AA" w:rsidRDefault="00157364" w:rsidP="003962AA">
      <w:pPr>
        <w:rPr>
          <w:b/>
          <w:bCs/>
        </w:rPr>
      </w:pPr>
      <w:r w:rsidRPr="003962AA">
        <w:rPr>
          <w:b/>
          <w:bCs/>
        </w:rPr>
        <w:t>2. PARTICIPATION</w:t>
      </w:r>
    </w:p>
    <w:p w14:paraId="0DD2C833" w14:textId="77777777" w:rsidR="00A65F2F" w:rsidRPr="00A65F2F" w:rsidRDefault="00A65F2F" w:rsidP="00A65F2F">
      <w:pPr>
        <w:spacing w:before="80" w:after="80"/>
        <w:jc w:val="both"/>
        <w:rPr>
          <w:rFonts w:asciiTheme="minorHAnsi" w:hAnsiTheme="minorHAnsi" w:cstheme="minorHAnsi"/>
          <w:color w:val="000000" w:themeColor="text1"/>
        </w:rPr>
      </w:pPr>
      <w:r w:rsidRPr="00A65F2F">
        <w:rPr>
          <w:rFonts w:asciiTheme="minorHAnsi" w:hAnsiTheme="minorHAnsi" w:cstheme="minorHAnsi"/>
          <w:color w:val="000000" w:themeColor="text1"/>
        </w:rPr>
        <w:t>La participation au présent appel d'offres est ouverte, à égalité de conditions, à tout bureau d'études, cabinet de consultants ou groupement d'experts justifiant des capacités techniques, humaines et matérielles nécessaires à l'exécution de la mission.</w:t>
      </w:r>
    </w:p>
    <w:p w14:paraId="6A5711D5" w14:textId="77777777" w:rsidR="00A65F2F" w:rsidRPr="00A65F2F" w:rsidRDefault="00A65F2F" w:rsidP="00A65F2F">
      <w:pPr>
        <w:spacing w:before="80" w:after="80"/>
        <w:jc w:val="both"/>
        <w:rPr>
          <w:rFonts w:asciiTheme="minorHAnsi" w:hAnsiTheme="minorHAnsi" w:cstheme="minorHAnsi"/>
          <w:color w:val="000000" w:themeColor="text1"/>
        </w:rPr>
      </w:pPr>
      <w:r w:rsidRPr="00A65F2F">
        <w:rPr>
          <w:rFonts w:asciiTheme="minorHAnsi" w:hAnsiTheme="minorHAnsi" w:cstheme="minorHAnsi"/>
          <w:color w:val="000000" w:themeColor="text1"/>
        </w:rPr>
        <w:t>Sont éligibles à soumissionner, les entités répondant aux conditions cumulatives suivantes :</w:t>
      </w:r>
    </w:p>
    <w:p w14:paraId="29541942" w14:textId="77777777" w:rsidR="00A65F2F" w:rsidRPr="00A65F2F" w:rsidRDefault="00A65F2F" w:rsidP="00A65F2F">
      <w:pPr>
        <w:spacing w:before="80" w:after="80"/>
        <w:jc w:val="both"/>
        <w:rPr>
          <w:rFonts w:asciiTheme="minorHAnsi" w:hAnsiTheme="minorHAnsi" w:cstheme="minorHAnsi"/>
          <w:color w:val="000000" w:themeColor="text1"/>
        </w:rPr>
      </w:pPr>
      <w:r w:rsidRPr="00A65F2F">
        <w:rPr>
          <w:rFonts w:asciiTheme="minorHAnsi" w:hAnsiTheme="minorHAnsi" w:cstheme="minorHAnsi"/>
          <w:b/>
          <w:bCs/>
          <w:color w:val="000000" w:themeColor="text1"/>
        </w:rPr>
        <w:t>a) Domaines de compétence requis</w:t>
      </w:r>
    </w:p>
    <w:p w14:paraId="1A59BCA4" w14:textId="77777777" w:rsidR="00A65F2F" w:rsidRPr="00A65F2F" w:rsidRDefault="00A65F2F" w:rsidP="00A65F2F">
      <w:pPr>
        <w:spacing w:before="80" w:after="80"/>
        <w:jc w:val="both"/>
        <w:rPr>
          <w:rFonts w:asciiTheme="minorHAnsi" w:hAnsiTheme="minorHAnsi" w:cstheme="minorHAnsi"/>
          <w:color w:val="000000" w:themeColor="text1"/>
        </w:rPr>
      </w:pPr>
      <w:r w:rsidRPr="00A65F2F">
        <w:rPr>
          <w:rFonts w:asciiTheme="minorHAnsi" w:hAnsiTheme="minorHAnsi" w:cstheme="minorHAnsi"/>
          <w:color w:val="000000" w:themeColor="text1"/>
        </w:rPr>
        <w:t>Le soumissionnaire doit être spécialisé dans l'un ou plusieurs des domaines ci-après :</w:t>
      </w:r>
    </w:p>
    <w:p w14:paraId="7FA693E0" w14:textId="77777777" w:rsidR="00A65F2F" w:rsidRPr="00A65F2F" w:rsidRDefault="00A65F2F" w:rsidP="0016283E">
      <w:pPr>
        <w:numPr>
          <w:ilvl w:val="0"/>
          <w:numId w:val="4"/>
        </w:numPr>
        <w:spacing w:before="80" w:after="80"/>
        <w:jc w:val="both"/>
        <w:rPr>
          <w:rFonts w:asciiTheme="minorHAnsi" w:hAnsiTheme="minorHAnsi" w:cstheme="minorHAnsi"/>
          <w:color w:val="000000" w:themeColor="text1"/>
        </w:rPr>
      </w:pPr>
      <w:r w:rsidRPr="00A65F2F">
        <w:rPr>
          <w:rFonts w:asciiTheme="minorHAnsi" w:hAnsiTheme="minorHAnsi" w:cstheme="minorHAnsi"/>
          <w:color w:val="000000" w:themeColor="text1"/>
        </w:rPr>
        <w:t>Hydraulique agricole et aménagement de périmètres irrigués ;</w:t>
      </w:r>
    </w:p>
    <w:p w14:paraId="3483F056" w14:textId="77777777" w:rsidR="00A65F2F" w:rsidRPr="00A65F2F" w:rsidRDefault="00A65F2F" w:rsidP="0016283E">
      <w:pPr>
        <w:numPr>
          <w:ilvl w:val="0"/>
          <w:numId w:val="4"/>
        </w:numPr>
        <w:spacing w:before="80" w:after="80"/>
        <w:jc w:val="both"/>
        <w:rPr>
          <w:rFonts w:asciiTheme="minorHAnsi" w:hAnsiTheme="minorHAnsi" w:cstheme="minorHAnsi"/>
          <w:color w:val="000000" w:themeColor="text1"/>
        </w:rPr>
      </w:pPr>
      <w:r w:rsidRPr="00A65F2F">
        <w:rPr>
          <w:rFonts w:asciiTheme="minorHAnsi" w:hAnsiTheme="minorHAnsi" w:cstheme="minorHAnsi"/>
          <w:color w:val="000000" w:themeColor="text1"/>
        </w:rPr>
        <w:t>Génie rural et ingénierie de l'eau ;</w:t>
      </w:r>
    </w:p>
    <w:p w14:paraId="44A7E5BD" w14:textId="77777777" w:rsidR="00A65F2F" w:rsidRPr="00A65F2F" w:rsidRDefault="00A65F2F" w:rsidP="0016283E">
      <w:pPr>
        <w:numPr>
          <w:ilvl w:val="0"/>
          <w:numId w:val="4"/>
        </w:numPr>
        <w:spacing w:before="80" w:after="80"/>
        <w:jc w:val="both"/>
        <w:rPr>
          <w:rFonts w:asciiTheme="minorHAnsi" w:hAnsiTheme="minorHAnsi" w:cstheme="minorHAnsi"/>
          <w:color w:val="000000" w:themeColor="text1"/>
        </w:rPr>
      </w:pPr>
      <w:r w:rsidRPr="00A65F2F">
        <w:rPr>
          <w:rFonts w:asciiTheme="minorHAnsi" w:hAnsiTheme="minorHAnsi" w:cstheme="minorHAnsi"/>
          <w:color w:val="000000" w:themeColor="text1"/>
        </w:rPr>
        <w:t>Hydrogéologie et ressources en eau souterraine ;</w:t>
      </w:r>
    </w:p>
    <w:p w14:paraId="78255CF9" w14:textId="77777777" w:rsidR="00A65F2F" w:rsidRPr="00A65F2F" w:rsidRDefault="00A65F2F" w:rsidP="0016283E">
      <w:pPr>
        <w:numPr>
          <w:ilvl w:val="0"/>
          <w:numId w:val="4"/>
        </w:numPr>
        <w:spacing w:before="80" w:after="80"/>
        <w:jc w:val="both"/>
        <w:rPr>
          <w:rFonts w:asciiTheme="minorHAnsi" w:hAnsiTheme="minorHAnsi" w:cstheme="minorHAnsi"/>
          <w:color w:val="000000" w:themeColor="text1"/>
        </w:rPr>
      </w:pPr>
      <w:r w:rsidRPr="00A65F2F">
        <w:rPr>
          <w:rFonts w:asciiTheme="minorHAnsi" w:hAnsiTheme="minorHAnsi" w:cstheme="minorHAnsi"/>
          <w:color w:val="000000" w:themeColor="text1"/>
        </w:rPr>
        <w:t>Topographie et cartographie ;</w:t>
      </w:r>
    </w:p>
    <w:p w14:paraId="4C6CAA14" w14:textId="77777777" w:rsidR="00A65F2F" w:rsidRPr="00A65F2F" w:rsidRDefault="00A65F2F" w:rsidP="0016283E">
      <w:pPr>
        <w:numPr>
          <w:ilvl w:val="0"/>
          <w:numId w:val="4"/>
        </w:numPr>
        <w:spacing w:before="80" w:after="80"/>
        <w:jc w:val="both"/>
        <w:rPr>
          <w:rFonts w:asciiTheme="minorHAnsi" w:hAnsiTheme="minorHAnsi" w:cstheme="minorHAnsi"/>
          <w:color w:val="000000" w:themeColor="text1"/>
        </w:rPr>
      </w:pPr>
      <w:r w:rsidRPr="00A65F2F">
        <w:rPr>
          <w:rFonts w:asciiTheme="minorHAnsi" w:hAnsiTheme="minorHAnsi" w:cstheme="minorHAnsi"/>
          <w:color w:val="000000" w:themeColor="text1"/>
        </w:rPr>
        <w:t>Agronomie et pédologie.</w:t>
      </w:r>
    </w:p>
    <w:p w14:paraId="7FC59136" w14:textId="77777777" w:rsidR="00A65F2F" w:rsidRPr="00A65F2F" w:rsidRDefault="00A65F2F" w:rsidP="00A65F2F">
      <w:pPr>
        <w:spacing w:before="80" w:after="80"/>
        <w:jc w:val="both"/>
        <w:rPr>
          <w:rFonts w:asciiTheme="minorHAnsi" w:hAnsiTheme="minorHAnsi" w:cstheme="minorHAnsi"/>
          <w:color w:val="000000" w:themeColor="text1"/>
        </w:rPr>
      </w:pPr>
      <w:r w:rsidRPr="00A65F2F">
        <w:rPr>
          <w:rFonts w:asciiTheme="minorHAnsi" w:hAnsiTheme="minorHAnsi" w:cstheme="minorHAnsi"/>
          <w:color w:val="000000" w:themeColor="text1"/>
        </w:rPr>
        <w:t>En cas de groupement, chaque membre du groupement devra justifier de sa spécialité et le mandataire chef de file devra être clairement désigné.</w:t>
      </w:r>
    </w:p>
    <w:p w14:paraId="5960BD8D" w14:textId="77777777" w:rsidR="00A65F2F" w:rsidRPr="00A65F2F" w:rsidRDefault="00A65F2F" w:rsidP="00A65F2F">
      <w:pPr>
        <w:spacing w:before="80" w:after="80"/>
        <w:jc w:val="both"/>
        <w:rPr>
          <w:rFonts w:asciiTheme="minorHAnsi" w:hAnsiTheme="minorHAnsi" w:cstheme="minorHAnsi"/>
          <w:color w:val="000000" w:themeColor="text1"/>
        </w:rPr>
      </w:pPr>
      <w:r w:rsidRPr="00A65F2F">
        <w:rPr>
          <w:rFonts w:asciiTheme="minorHAnsi" w:hAnsiTheme="minorHAnsi" w:cstheme="minorHAnsi"/>
          <w:b/>
          <w:bCs/>
          <w:color w:val="000000" w:themeColor="text1"/>
        </w:rPr>
        <w:t>b) Agrément technique</w:t>
      </w:r>
    </w:p>
    <w:p w14:paraId="6F54AAA7" w14:textId="77777777" w:rsidR="00A65F2F" w:rsidRPr="00A65F2F" w:rsidRDefault="00A65F2F" w:rsidP="00A65F2F">
      <w:pPr>
        <w:spacing w:before="80" w:after="80"/>
        <w:jc w:val="both"/>
        <w:rPr>
          <w:rFonts w:asciiTheme="minorHAnsi" w:hAnsiTheme="minorHAnsi" w:cstheme="minorHAnsi"/>
          <w:color w:val="000000" w:themeColor="text1"/>
        </w:rPr>
      </w:pPr>
      <w:r w:rsidRPr="00A65F2F">
        <w:rPr>
          <w:rFonts w:asciiTheme="minorHAnsi" w:hAnsiTheme="minorHAnsi" w:cstheme="minorHAnsi"/>
          <w:color w:val="000000" w:themeColor="text1"/>
        </w:rPr>
        <w:t>Le soumissionnaire doit être titulaire d'un agrément technique en cours de validité, délivré par les autorités compétentes du Burkina Faso, dans les domaines couverts par la présente mission. Cet agrément devra être joint au dossier de soumission.</w:t>
      </w:r>
    </w:p>
    <w:p w14:paraId="1E23C01B" w14:textId="77777777" w:rsidR="00A65F2F" w:rsidRPr="00A65F2F" w:rsidRDefault="00A65F2F" w:rsidP="00A65F2F">
      <w:pPr>
        <w:spacing w:before="80" w:after="80"/>
        <w:jc w:val="both"/>
        <w:rPr>
          <w:rFonts w:asciiTheme="minorHAnsi" w:hAnsiTheme="minorHAnsi" w:cstheme="minorHAnsi"/>
          <w:color w:val="000000" w:themeColor="text1"/>
        </w:rPr>
      </w:pPr>
      <w:r w:rsidRPr="00A65F2F">
        <w:rPr>
          <w:rFonts w:asciiTheme="minorHAnsi" w:hAnsiTheme="minorHAnsi" w:cstheme="minorHAnsi"/>
          <w:b/>
          <w:bCs/>
          <w:color w:val="000000" w:themeColor="text1"/>
        </w:rPr>
        <w:t>c) Situation administrative régulière</w:t>
      </w:r>
    </w:p>
    <w:p w14:paraId="5C8D93F7" w14:textId="77777777" w:rsidR="00A65F2F" w:rsidRPr="00A65F2F" w:rsidRDefault="00A65F2F" w:rsidP="00A65F2F">
      <w:pPr>
        <w:spacing w:before="80" w:after="80"/>
        <w:jc w:val="both"/>
        <w:rPr>
          <w:rFonts w:asciiTheme="minorHAnsi" w:hAnsiTheme="minorHAnsi" w:cstheme="minorHAnsi"/>
          <w:color w:val="000000" w:themeColor="text1"/>
        </w:rPr>
      </w:pPr>
      <w:r w:rsidRPr="00A65F2F">
        <w:rPr>
          <w:rFonts w:asciiTheme="minorHAnsi" w:hAnsiTheme="minorHAnsi" w:cstheme="minorHAnsi"/>
          <w:color w:val="000000" w:themeColor="text1"/>
        </w:rPr>
        <w:t>Le soumissionnaire doit être en règle vis-à-vis de l'Administration burkinabè, notamment :</w:t>
      </w:r>
    </w:p>
    <w:p w14:paraId="3E72417F" w14:textId="77777777" w:rsidR="00A65F2F" w:rsidRPr="00A65F2F" w:rsidRDefault="00A65F2F" w:rsidP="0016283E">
      <w:pPr>
        <w:numPr>
          <w:ilvl w:val="0"/>
          <w:numId w:val="5"/>
        </w:numPr>
        <w:spacing w:before="80" w:after="80"/>
        <w:jc w:val="both"/>
        <w:rPr>
          <w:rFonts w:asciiTheme="minorHAnsi" w:hAnsiTheme="minorHAnsi" w:cstheme="minorHAnsi"/>
          <w:color w:val="000000" w:themeColor="text1"/>
        </w:rPr>
      </w:pPr>
      <w:r w:rsidRPr="00A65F2F">
        <w:rPr>
          <w:rFonts w:asciiTheme="minorHAnsi" w:hAnsiTheme="minorHAnsi" w:cstheme="minorHAnsi"/>
          <w:color w:val="000000" w:themeColor="text1"/>
        </w:rPr>
        <w:t>Être inscrit au Registre du Commerce et du Crédit Mobilier (RCCM) du Burkina Faso ;</w:t>
      </w:r>
    </w:p>
    <w:p w14:paraId="40478C03" w14:textId="77777777" w:rsidR="00A65F2F" w:rsidRPr="00A65F2F" w:rsidRDefault="00A65F2F" w:rsidP="0016283E">
      <w:pPr>
        <w:numPr>
          <w:ilvl w:val="0"/>
          <w:numId w:val="5"/>
        </w:numPr>
        <w:spacing w:before="80" w:after="80"/>
        <w:jc w:val="both"/>
        <w:rPr>
          <w:rFonts w:asciiTheme="minorHAnsi" w:hAnsiTheme="minorHAnsi" w:cstheme="minorHAnsi"/>
          <w:color w:val="000000" w:themeColor="text1"/>
        </w:rPr>
      </w:pPr>
      <w:r w:rsidRPr="00A65F2F">
        <w:rPr>
          <w:rFonts w:asciiTheme="minorHAnsi" w:hAnsiTheme="minorHAnsi" w:cstheme="minorHAnsi"/>
          <w:color w:val="000000" w:themeColor="text1"/>
        </w:rPr>
        <w:lastRenderedPageBreak/>
        <w:t>Être à jour de ses obligations fiscales (attestation de situation fiscale en cours de validité) ;</w:t>
      </w:r>
    </w:p>
    <w:p w14:paraId="13D337FE" w14:textId="77777777" w:rsidR="00A65F2F" w:rsidRPr="00A65F2F" w:rsidRDefault="00A65F2F" w:rsidP="0016283E">
      <w:pPr>
        <w:numPr>
          <w:ilvl w:val="0"/>
          <w:numId w:val="5"/>
        </w:numPr>
        <w:spacing w:before="80" w:after="80"/>
        <w:jc w:val="both"/>
        <w:rPr>
          <w:rFonts w:asciiTheme="minorHAnsi" w:hAnsiTheme="minorHAnsi" w:cstheme="minorHAnsi"/>
          <w:color w:val="000000" w:themeColor="text1"/>
        </w:rPr>
      </w:pPr>
      <w:r w:rsidRPr="00A65F2F">
        <w:rPr>
          <w:rFonts w:asciiTheme="minorHAnsi" w:hAnsiTheme="minorHAnsi" w:cstheme="minorHAnsi"/>
          <w:color w:val="000000" w:themeColor="text1"/>
        </w:rPr>
        <w:t>Être à jour de ses cotisations à la Caisse Nationale de Sécurité Sociale (CNSS) ;</w:t>
      </w:r>
    </w:p>
    <w:p w14:paraId="2917CA24" w14:textId="571085EB" w:rsidR="00A65F2F" w:rsidRPr="00A65F2F" w:rsidRDefault="00A65F2F" w:rsidP="0016283E">
      <w:pPr>
        <w:numPr>
          <w:ilvl w:val="0"/>
          <w:numId w:val="5"/>
        </w:numPr>
        <w:spacing w:before="80" w:after="80"/>
        <w:jc w:val="both"/>
        <w:rPr>
          <w:rFonts w:asciiTheme="minorHAnsi" w:hAnsiTheme="minorHAnsi" w:cstheme="minorHAnsi"/>
          <w:color w:val="000000" w:themeColor="text1"/>
        </w:rPr>
      </w:pPr>
      <w:r w:rsidRPr="00A65F2F">
        <w:rPr>
          <w:rFonts w:asciiTheme="minorHAnsi" w:hAnsiTheme="minorHAnsi" w:cstheme="minorHAnsi"/>
          <w:color w:val="000000" w:themeColor="text1"/>
        </w:rPr>
        <w:t>Ne pas faire l'objet d'une procédure de faillite, de liquidation judiciaire</w:t>
      </w:r>
      <w:r w:rsidR="002B791D">
        <w:rPr>
          <w:rFonts w:asciiTheme="minorHAnsi" w:hAnsiTheme="minorHAnsi" w:cstheme="minorHAnsi"/>
          <w:color w:val="000000" w:themeColor="text1"/>
        </w:rPr>
        <w:t>,</w:t>
      </w:r>
      <w:r w:rsidRPr="00A65F2F">
        <w:rPr>
          <w:rFonts w:asciiTheme="minorHAnsi" w:hAnsiTheme="minorHAnsi" w:cstheme="minorHAnsi"/>
          <w:color w:val="000000" w:themeColor="text1"/>
        </w:rPr>
        <w:t xml:space="preserve"> de redressement judiciaire ;</w:t>
      </w:r>
    </w:p>
    <w:p w14:paraId="10B289C4" w14:textId="77777777" w:rsidR="00A65F2F" w:rsidRPr="00A65F2F" w:rsidRDefault="00A65F2F" w:rsidP="0016283E">
      <w:pPr>
        <w:numPr>
          <w:ilvl w:val="0"/>
          <w:numId w:val="5"/>
        </w:numPr>
        <w:spacing w:before="80" w:after="80"/>
        <w:jc w:val="both"/>
        <w:rPr>
          <w:rFonts w:asciiTheme="minorHAnsi" w:hAnsiTheme="minorHAnsi" w:cstheme="minorHAnsi"/>
          <w:color w:val="000000" w:themeColor="text1"/>
        </w:rPr>
      </w:pPr>
      <w:r w:rsidRPr="00A65F2F">
        <w:rPr>
          <w:rFonts w:asciiTheme="minorHAnsi" w:hAnsiTheme="minorHAnsi" w:cstheme="minorHAnsi"/>
          <w:color w:val="000000" w:themeColor="text1"/>
        </w:rPr>
        <w:t>Ne pas avoir fait l'objet d'une condamnation pour faits de corruption, de fraude ou d'infraction grave à la réglementation des marchés publics.</w:t>
      </w:r>
    </w:p>
    <w:p w14:paraId="2C5BF102" w14:textId="77777777" w:rsidR="00A65F2F" w:rsidRPr="00A65F2F" w:rsidRDefault="00A65F2F" w:rsidP="00A65F2F">
      <w:pPr>
        <w:spacing w:before="80" w:after="80"/>
        <w:jc w:val="both"/>
        <w:rPr>
          <w:rFonts w:asciiTheme="minorHAnsi" w:hAnsiTheme="minorHAnsi" w:cstheme="minorHAnsi"/>
          <w:color w:val="000000" w:themeColor="text1"/>
        </w:rPr>
      </w:pPr>
      <w:r w:rsidRPr="00A65F2F">
        <w:rPr>
          <w:rFonts w:asciiTheme="minorHAnsi" w:hAnsiTheme="minorHAnsi" w:cstheme="minorHAnsi"/>
          <w:b/>
          <w:bCs/>
          <w:color w:val="000000" w:themeColor="text1"/>
        </w:rPr>
        <w:t>d) Capacités techniques et expériences</w:t>
      </w:r>
    </w:p>
    <w:p w14:paraId="5E39942B" w14:textId="02AD1BE3" w:rsidR="00A65F2F" w:rsidRPr="00A65F2F" w:rsidRDefault="00A65F2F" w:rsidP="00A65F2F">
      <w:pPr>
        <w:spacing w:before="80" w:after="80"/>
        <w:jc w:val="both"/>
        <w:rPr>
          <w:rFonts w:asciiTheme="minorHAnsi" w:hAnsiTheme="minorHAnsi" w:cstheme="minorHAnsi"/>
          <w:color w:val="000000" w:themeColor="text1"/>
        </w:rPr>
      </w:pPr>
      <w:r w:rsidRPr="00A65F2F">
        <w:rPr>
          <w:rFonts w:asciiTheme="minorHAnsi" w:hAnsiTheme="minorHAnsi" w:cstheme="minorHAnsi"/>
          <w:color w:val="000000" w:themeColor="text1"/>
        </w:rPr>
        <w:t>Le soumissionnaire devra justifier d'une expérience avérée d'au moins cinq (0</w:t>
      </w:r>
      <w:r w:rsidR="00045BC8">
        <w:rPr>
          <w:rFonts w:asciiTheme="minorHAnsi" w:hAnsiTheme="minorHAnsi" w:cstheme="minorHAnsi"/>
          <w:color w:val="000000" w:themeColor="text1"/>
        </w:rPr>
        <w:t>5</w:t>
      </w:r>
      <w:r w:rsidRPr="00A65F2F">
        <w:rPr>
          <w:rFonts w:asciiTheme="minorHAnsi" w:hAnsiTheme="minorHAnsi" w:cstheme="minorHAnsi"/>
          <w:color w:val="000000" w:themeColor="text1"/>
        </w:rPr>
        <w:t>) ans dans la réalisation d'études similaires et avoir exécuté, au cours des cinq (05) dernières années, au moins trois (03) marchés portant sur des études de périmètres irrigués, d'hydraulique villageoise ou d'aménagements hydro-agricoles comparables, au Burkina Faso ou dans la sous-région ouest-africaine.</w:t>
      </w:r>
    </w:p>
    <w:p w14:paraId="61F62989" w14:textId="77777777" w:rsidR="00A65F2F" w:rsidRPr="00A65F2F" w:rsidRDefault="00A65F2F" w:rsidP="00A65F2F">
      <w:pPr>
        <w:spacing w:before="80" w:after="80"/>
        <w:jc w:val="both"/>
        <w:rPr>
          <w:rFonts w:asciiTheme="minorHAnsi" w:hAnsiTheme="minorHAnsi" w:cstheme="minorHAnsi"/>
          <w:color w:val="000000" w:themeColor="text1"/>
        </w:rPr>
      </w:pPr>
      <w:r w:rsidRPr="00A65F2F">
        <w:rPr>
          <w:rFonts w:asciiTheme="minorHAnsi" w:hAnsiTheme="minorHAnsi" w:cstheme="minorHAnsi"/>
          <w:b/>
          <w:bCs/>
          <w:color w:val="000000" w:themeColor="text1"/>
        </w:rPr>
        <w:t>e) Exclusions</w:t>
      </w:r>
    </w:p>
    <w:p w14:paraId="3BA44689" w14:textId="77777777" w:rsidR="00A65F2F" w:rsidRPr="00A65F2F" w:rsidRDefault="00A65F2F" w:rsidP="00A65F2F">
      <w:pPr>
        <w:spacing w:before="80" w:after="80"/>
        <w:jc w:val="both"/>
        <w:rPr>
          <w:rFonts w:asciiTheme="minorHAnsi" w:hAnsiTheme="minorHAnsi" w:cstheme="minorHAnsi"/>
          <w:color w:val="000000" w:themeColor="text1"/>
        </w:rPr>
      </w:pPr>
      <w:r w:rsidRPr="00A65F2F">
        <w:rPr>
          <w:rFonts w:asciiTheme="minorHAnsi" w:hAnsiTheme="minorHAnsi" w:cstheme="minorHAnsi"/>
          <w:color w:val="000000" w:themeColor="text1"/>
        </w:rPr>
        <w:t>Sont exclus de la participation au présent appel d'offres :</w:t>
      </w:r>
    </w:p>
    <w:p w14:paraId="2832C07A" w14:textId="77777777" w:rsidR="00A65F2F" w:rsidRPr="00A65F2F" w:rsidRDefault="00A65F2F" w:rsidP="0016283E">
      <w:pPr>
        <w:numPr>
          <w:ilvl w:val="0"/>
          <w:numId w:val="6"/>
        </w:numPr>
        <w:spacing w:before="80" w:after="80"/>
        <w:jc w:val="both"/>
        <w:rPr>
          <w:rFonts w:asciiTheme="minorHAnsi" w:hAnsiTheme="minorHAnsi" w:cstheme="minorHAnsi"/>
          <w:color w:val="000000" w:themeColor="text1"/>
        </w:rPr>
      </w:pPr>
      <w:r w:rsidRPr="00A65F2F">
        <w:rPr>
          <w:rFonts w:asciiTheme="minorHAnsi" w:hAnsiTheme="minorHAnsi" w:cstheme="minorHAnsi"/>
          <w:color w:val="000000" w:themeColor="text1"/>
        </w:rPr>
        <w:t>Les personnes physiques ou morales ayant fait l'objet d'une décision d'exclusion des marchés publics au Burkina Faso ;</w:t>
      </w:r>
    </w:p>
    <w:p w14:paraId="3E0EBF78" w14:textId="77777777" w:rsidR="00A65F2F" w:rsidRPr="00A65F2F" w:rsidRDefault="00A65F2F" w:rsidP="0016283E">
      <w:pPr>
        <w:numPr>
          <w:ilvl w:val="0"/>
          <w:numId w:val="6"/>
        </w:numPr>
        <w:spacing w:before="80" w:after="80"/>
        <w:jc w:val="both"/>
        <w:rPr>
          <w:rFonts w:asciiTheme="minorHAnsi" w:hAnsiTheme="minorHAnsi" w:cstheme="minorHAnsi"/>
          <w:color w:val="000000" w:themeColor="text1"/>
        </w:rPr>
      </w:pPr>
      <w:r w:rsidRPr="00A65F2F">
        <w:rPr>
          <w:rFonts w:asciiTheme="minorHAnsi" w:hAnsiTheme="minorHAnsi" w:cstheme="minorHAnsi"/>
          <w:color w:val="000000" w:themeColor="text1"/>
        </w:rPr>
        <w:t>Les entités ayant un conflit d'intérêt avéré avec le présent marché ;</w:t>
      </w:r>
    </w:p>
    <w:p w14:paraId="439EE60D" w14:textId="30B40791" w:rsidR="007368AF" w:rsidRPr="009D2151" w:rsidRDefault="00A65F2F" w:rsidP="0016283E">
      <w:pPr>
        <w:numPr>
          <w:ilvl w:val="0"/>
          <w:numId w:val="6"/>
        </w:numPr>
        <w:spacing w:before="80" w:after="80"/>
        <w:jc w:val="both"/>
        <w:rPr>
          <w:rFonts w:asciiTheme="minorHAnsi" w:hAnsiTheme="minorHAnsi" w:cstheme="minorHAnsi"/>
          <w:color w:val="000000" w:themeColor="text1"/>
        </w:rPr>
      </w:pPr>
      <w:r w:rsidRPr="00A65F2F">
        <w:rPr>
          <w:rFonts w:asciiTheme="minorHAnsi" w:hAnsiTheme="minorHAnsi" w:cstheme="minorHAnsi"/>
          <w:color w:val="000000" w:themeColor="text1"/>
        </w:rPr>
        <w:t>Les agents</w:t>
      </w:r>
      <w:r w:rsidR="00A87D4E">
        <w:rPr>
          <w:rFonts w:asciiTheme="minorHAnsi" w:hAnsiTheme="minorHAnsi" w:cstheme="minorHAnsi"/>
          <w:color w:val="000000" w:themeColor="text1"/>
        </w:rPr>
        <w:t xml:space="preserve"> </w:t>
      </w:r>
      <w:r w:rsidRPr="00A65F2F">
        <w:rPr>
          <w:rFonts w:asciiTheme="minorHAnsi" w:hAnsiTheme="minorHAnsi" w:cstheme="minorHAnsi"/>
          <w:color w:val="000000" w:themeColor="text1"/>
        </w:rPr>
        <w:t>de ACD ou toute personne ayant participé à la préparation du présent dossier.</w:t>
      </w:r>
    </w:p>
    <w:p w14:paraId="41EC5FBB" w14:textId="215AB72F" w:rsidR="007368AF" w:rsidRPr="003962AA" w:rsidRDefault="00157364" w:rsidP="003962AA">
      <w:pPr>
        <w:rPr>
          <w:b/>
          <w:bCs/>
        </w:rPr>
      </w:pPr>
      <w:r w:rsidRPr="003962AA">
        <w:rPr>
          <w:b/>
          <w:bCs/>
        </w:rPr>
        <w:t>3. ALLOTISSEMENT</w:t>
      </w:r>
    </w:p>
    <w:p w14:paraId="31AE8265" w14:textId="2328539F" w:rsidR="007368AF" w:rsidRPr="008E0DAE" w:rsidRDefault="009D2151" w:rsidP="00A87D4E">
      <w:pPr>
        <w:spacing w:before="80" w:after="80"/>
        <w:jc w:val="both"/>
        <w:rPr>
          <w:rFonts w:asciiTheme="minorHAnsi" w:hAnsiTheme="minorHAnsi" w:cstheme="minorHAnsi"/>
        </w:rPr>
      </w:pPr>
      <w:r w:rsidRPr="009D2151">
        <w:rPr>
          <w:rFonts w:asciiTheme="minorHAnsi" w:hAnsiTheme="minorHAnsi" w:cstheme="minorHAnsi"/>
          <w:color w:val="000000"/>
        </w:rPr>
        <w:t>Le présent marché est constitué en</w:t>
      </w:r>
      <w:r w:rsidR="00A212CF">
        <w:rPr>
          <w:rFonts w:asciiTheme="minorHAnsi" w:hAnsiTheme="minorHAnsi" w:cstheme="minorHAnsi"/>
          <w:color w:val="000000"/>
        </w:rPr>
        <w:t xml:space="preserve"> deux</w:t>
      </w:r>
      <w:r w:rsidRPr="009D2151">
        <w:rPr>
          <w:rFonts w:asciiTheme="minorHAnsi" w:hAnsiTheme="minorHAnsi" w:cstheme="minorHAnsi"/>
          <w:color w:val="000000"/>
        </w:rPr>
        <w:t xml:space="preserve"> LOT</w:t>
      </w:r>
      <w:r w:rsidR="00A212CF">
        <w:rPr>
          <w:rFonts w:asciiTheme="minorHAnsi" w:hAnsiTheme="minorHAnsi" w:cstheme="minorHAnsi"/>
          <w:color w:val="000000"/>
        </w:rPr>
        <w:t>S</w:t>
      </w:r>
      <w:r w:rsidRPr="009D2151">
        <w:rPr>
          <w:rFonts w:asciiTheme="minorHAnsi" w:hAnsiTheme="minorHAnsi" w:cstheme="minorHAnsi"/>
          <w:color w:val="000000"/>
        </w:rPr>
        <w:t xml:space="preserve"> </w:t>
      </w:r>
      <w:r w:rsidR="00A87D4E">
        <w:rPr>
          <w:rFonts w:asciiTheme="minorHAnsi" w:hAnsiTheme="minorHAnsi" w:cstheme="minorHAnsi"/>
          <w:color w:val="000000"/>
        </w:rPr>
        <w:t xml:space="preserve">distincts </w:t>
      </w:r>
      <w:r w:rsidRPr="009D2151">
        <w:rPr>
          <w:rFonts w:asciiTheme="minorHAnsi" w:hAnsiTheme="minorHAnsi" w:cstheme="minorHAnsi"/>
          <w:color w:val="000000"/>
        </w:rPr>
        <w:t xml:space="preserve">couvrant </w:t>
      </w:r>
      <w:r w:rsidR="00240DB2">
        <w:rPr>
          <w:rFonts w:asciiTheme="minorHAnsi" w:hAnsiTheme="minorHAnsi" w:cstheme="minorHAnsi"/>
          <w:color w:val="000000"/>
        </w:rPr>
        <w:t xml:space="preserve">deux </w:t>
      </w:r>
      <w:r w:rsidRPr="009D2151">
        <w:rPr>
          <w:rFonts w:asciiTheme="minorHAnsi" w:hAnsiTheme="minorHAnsi" w:cstheme="minorHAnsi"/>
          <w:color w:val="000000"/>
        </w:rPr>
        <w:t>(0</w:t>
      </w:r>
      <w:r w:rsidR="005F2831">
        <w:rPr>
          <w:rFonts w:asciiTheme="minorHAnsi" w:hAnsiTheme="minorHAnsi" w:cstheme="minorHAnsi"/>
          <w:color w:val="000000"/>
        </w:rPr>
        <w:t>2</w:t>
      </w:r>
      <w:r w:rsidRPr="009D2151">
        <w:rPr>
          <w:rFonts w:asciiTheme="minorHAnsi" w:hAnsiTheme="minorHAnsi" w:cstheme="minorHAnsi"/>
          <w:color w:val="000000"/>
        </w:rPr>
        <w:t xml:space="preserve">) sites d'intervention de ACD dans la commune de </w:t>
      </w:r>
      <w:r w:rsidR="005F2831">
        <w:rPr>
          <w:rFonts w:asciiTheme="minorHAnsi" w:hAnsiTheme="minorHAnsi" w:cstheme="minorHAnsi"/>
          <w:color w:val="000000"/>
        </w:rPr>
        <w:t>Arbollé</w:t>
      </w:r>
      <w:r w:rsidRPr="009D2151">
        <w:rPr>
          <w:rFonts w:asciiTheme="minorHAnsi" w:hAnsiTheme="minorHAnsi" w:cstheme="minorHAnsi"/>
          <w:color w:val="000000"/>
        </w:rPr>
        <w:t xml:space="preserve">, province du </w:t>
      </w:r>
      <w:r w:rsidR="00A212CF">
        <w:rPr>
          <w:rFonts w:asciiTheme="minorHAnsi" w:hAnsiTheme="minorHAnsi" w:cstheme="minorHAnsi"/>
          <w:color w:val="000000"/>
        </w:rPr>
        <w:t>Passoré</w:t>
      </w:r>
      <w:r w:rsidRPr="009D2151">
        <w:rPr>
          <w:rFonts w:asciiTheme="minorHAnsi" w:hAnsiTheme="minorHAnsi" w:cstheme="minorHAnsi"/>
          <w:color w:val="000000"/>
        </w:rPr>
        <w:t xml:space="preserve">, </w:t>
      </w:r>
      <w:r w:rsidR="006C3E96">
        <w:rPr>
          <w:rFonts w:asciiTheme="minorHAnsi" w:hAnsiTheme="minorHAnsi" w:cstheme="minorHAnsi"/>
          <w:color w:val="000000"/>
        </w:rPr>
        <w:t>Région de Yaadga</w:t>
      </w:r>
      <w:r w:rsidRPr="009D2151">
        <w:rPr>
          <w:rFonts w:asciiTheme="minorHAnsi" w:hAnsiTheme="minorHAnsi" w:cstheme="minorHAnsi"/>
          <w:color w:val="000000"/>
        </w:rPr>
        <w:t xml:space="preserve"> du Burkina Faso. </w:t>
      </w:r>
    </w:p>
    <w:tbl>
      <w:tblPr>
        <w:tblW w:w="9618" w:type="dxa"/>
        <w:jc w:val="center"/>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left w:w="10" w:type="dxa"/>
          <w:right w:w="10" w:type="dxa"/>
        </w:tblCellMar>
        <w:tblLook w:val="0000" w:firstRow="0" w:lastRow="0" w:firstColumn="0" w:lastColumn="0" w:noHBand="0" w:noVBand="0"/>
      </w:tblPr>
      <w:tblGrid>
        <w:gridCol w:w="765"/>
        <w:gridCol w:w="2074"/>
        <w:gridCol w:w="1731"/>
        <w:gridCol w:w="1718"/>
        <w:gridCol w:w="1703"/>
        <w:gridCol w:w="1627"/>
      </w:tblGrid>
      <w:tr w:rsidR="009D2151" w:rsidRPr="008E0DAE" w14:paraId="3B7992EE" w14:textId="1BE25B2F" w:rsidTr="009D2151">
        <w:trPr>
          <w:tblHeader/>
          <w:jc w:val="center"/>
        </w:trPr>
        <w:tc>
          <w:tcPr>
            <w:tcW w:w="765" w:type="dxa"/>
            <w:tcMar>
              <w:top w:w="80" w:type="dxa"/>
              <w:left w:w="120" w:type="dxa"/>
              <w:bottom w:w="80" w:type="dxa"/>
              <w:right w:w="120" w:type="dxa"/>
            </w:tcMar>
            <w:vAlign w:val="center"/>
          </w:tcPr>
          <w:p w14:paraId="0ECD1E68" w14:textId="6082AF63" w:rsidR="009D2151" w:rsidRPr="008E0DAE" w:rsidRDefault="009D2151">
            <w:pPr>
              <w:jc w:val="center"/>
              <w:rPr>
                <w:rFonts w:asciiTheme="minorHAnsi" w:hAnsiTheme="minorHAnsi" w:cstheme="minorHAnsi"/>
                <w:color w:val="000000" w:themeColor="text1"/>
              </w:rPr>
            </w:pPr>
            <w:bookmarkStart w:id="29" w:name="_Hlk230580646"/>
            <w:r w:rsidRPr="008E0DAE">
              <w:rPr>
                <w:rFonts w:asciiTheme="minorHAnsi" w:hAnsiTheme="minorHAnsi" w:cstheme="minorHAnsi"/>
                <w:b/>
                <w:bCs/>
                <w:color w:val="000000" w:themeColor="text1"/>
                <w:sz w:val="20"/>
                <w:szCs w:val="20"/>
              </w:rPr>
              <w:t>N°</w:t>
            </w:r>
            <w:r w:rsidR="00A87D4E">
              <w:rPr>
                <w:rFonts w:asciiTheme="minorHAnsi" w:hAnsiTheme="minorHAnsi" w:cstheme="minorHAnsi"/>
                <w:b/>
                <w:bCs/>
                <w:color w:val="000000" w:themeColor="text1"/>
                <w:sz w:val="20"/>
                <w:szCs w:val="20"/>
              </w:rPr>
              <w:t xml:space="preserve"> Lot</w:t>
            </w:r>
          </w:p>
        </w:tc>
        <w:tc>
          <w:tcPr>
            <w:tcW w:w="2074" w:type="dxa"/>
            <w:tcMar>
              <w:top w:w="80" w:type="dxa"/>
              <w:left w:w="120" w:type="dxa"/>
              <w:bottom w:w="80" w:type="dxa"/>
              <w:right w:w="120" w:type="dxa"/>
            </w:tcMar>
            <w:vAlign w:val="center"/>
          </w:tcPr>
          <w:p w14:paraId="6E143AB8" w14:textId="77777777" w:rsidR="009D2151" w:rsidRPr="008E0DAE" w:rsidRDefault="009D2151">
            <w:pPr>
              <w:jc w:val="center"/>
              <w:rPr>
                <w:rFonts w:asciiTheme="minorHAnsi" w:hAnsiTheme="minorHAnsi" w:cstheme="minorHAnsi"/>
                <w:color w:val="000000" w:themeColor="text1"/>
              </w:rPr>
            </w:pPr>
            <w:r w:rsidRPr="008E0DAE">
              <w:rPr>
                <w:rFonts w:asciiTheme="minorHAnsi" w:hAnsiTheme="minorHAnsi" w:cstheme="minorHAnsi"/>
                <w:b/>
                <w:bCs/>
                <w:color w:val="000000" w:themeColor="text1"/>
                <w:sz w:val="20"/>
                <w:szCs w:val="20"/>
              </w:rPr>
              <w:t>Village</w:t>
            </w:r>
          </w:p>
        </w:tc>
        <w:tc>
          <w:tcPr>
            <w:tcW w:w="1731" w:type="dxa"/>
            <w:tcMar>
              <w:top w:w="80" w:type="dxa"/>
              <w:left w:w="120" w:type="dxa"/>
              <w:bottom w:w="80" w:type="dxa"/>
              <w:right w:w="120" w:type="dxa"/>
            </w:tcMar>
            <w:vAlign w:val="center"/>
          </w:tcPr>
          <w:p w14:paraId="191D94DD" w14:textId="77777777" w:rsidR="009D2151" w:rsidRPr="008E0DAE" w:rsidRDefault="009D2151">
            <w:pPr>
              <w:jc w:val="center"/>
              <w:rPr>
                <w:rFonts w:asciiTheme="minorHAnsi" w:hAnsiTheme="minorHAnsi" w:cstheme="minorHAnsi"/>
                <w:color w:val="000000" w:themeColor="text1"/>
              </w:rPr>
            </w:pPr>
            <w:r w:rsidRPr="008E0DAE">
              <w:rPr>
                <w:rFonts w:asciiTheme="minorHAnsi" w:hAnsiTheme="minorHAnsi" w:cstheme="minorHAnsi"/>
                <w:b/>
                <w:bCs/>
                <w:color w:val="000000" w:themeColor="text1"/>
                <w:sz w:val="20"/>
                <w:szCs w:val="20"/>
              </w:rPr>
              <w:t>Commune</w:t>
            </w:r>
          </w:p>
        </w:tc>
        <w:tc>
          <w:tcPr>
            <w:tcW w:w="1718" w:type="dxa"/>
            <w:tcMar>
              <w:top w:w="80" w:type="dxa"/>
              <w:left w:w="120" w:type="dxa"/>
              <w:bottom w:w="80" w:type="dxa"/>
              <w:right w:w="120" w:type="dxa"/>
            </w:tcMar>
            <w:vAlign w:val="center"/>
          </w:tcPr>
          <w:p w14:paraId="1EE4AB0B" w14:textId="77777777" w:rsidR="009D2151" w:rsidRPr="008E0DAE" w:rsidRDefault="009D2151">
            <w:pPr>
              <w:jc w:val="center"/>
              <w:rPr>
                <w:rFonts w:asciiTheme="minorHAnsi" w:hAnsiTheme="minorHAnsi" w:cstheme="minorHAnsi"/>
                <w:color w:val="000000" w:themeColor="text1"/>
              </w:rPr>
            </w:pPr>
            <w:r w:rsidRPr="008E0DAE">
              <w:rPr>
                <w:rFonts w:asciiTheme="minorHAnsi" w:hAnsiTheme="minorHAnsi" w:cstheme="minorHAnsi"/>
                <w:b/>
                <w:bCs/>
                <w:color w:val="000000" w:themeColor="text1"/>
                <w:sz w:val="20"/>
                <w:szCs w:val="20"/>
              </w:rPr>
              <w:t>Province</w:t>
            </w:r>
          </w:p>
        </w:tc>
        <w:tc>
          <w:tcPr>
            <w:tcW w:w="1703" w:type="dxa"/>
            <w:tcMar>
              <w:top w:w="80" w:type="dxa"/>
              <w:left w:w="120" w:type="dxa"/>
              <w:bottom w:w="80" w:type="dxa"/>
              <w:right w:w="120" w:type="dxa"/>
            </w:tcMar>
            <w:vAlign w:val="center"/>
          </w:tcPr>
          <w:p w14:paraId="458286C8" w14:textId="77777777" w:rsidR="009D2151" w:rsidRPr="008E0DAE" w:rsidRDefault="009D2151">
            <w:pPr>
              <w:jc w:val="center"/>
              <w:rPr>
                <w:rFonts w:asciiTheme="minorHAnsi" w:hAnsiTheme="minorHAnsi" w:cstheme="minorHAnsi"/>
                <w:color w:val="000000" w:themeColor="text1"/>
              </w:rPr>
            </w:pPr>
            <w:r w:rsidRPr="008E0DAE">
              <w:rPr>
                <w:rFonts w:asciiTheme="minorHAnsi" w:hAnsiTheme="minorHAnsi" w:cstheme="minorHAnsi"/>
                <w:b/>
                <w:bCs/>
                <w:color w:val="000000" w:themeColor="text1"/>
                <w:sz w:val="20"/>
                <w:szCs w:val="20"/>
              </w:rPr>
              <w:t>Région</w:t>
            </w:r>
          </w:p>
        </w:tc>
        <w:tc>
          <w:tcPr>
            <w:tcW w:w="1627" w:type="dxa"/>
          </w:tcPr>
          <w:p w14:paraId="55D0CAB4" w14:textId="146D8386" w:rsidR="009D2151" w:rsidRPr="008E0DAE" w:rsidRDefault="009D2151">
            <w:pPr>
              <w:jc w:val="center"/>
              <w:rPr>
                <w:rFonts w:asciiTheme="minorHAnsi" w:hAnsiTheme="minorHAnsi" w:cstheme="minorHAnsi"/>
                <w:b/>
                <w:bCs/>
                <w:color w:val="000000" w:themeColor="text1"/>
                <w:sz w:val="20"/>
                <w:szCs w:val="20"/>
              </w:rPr>
            </w:pPr>
            <w:r w:rsidRPr="009D2151">
              <w:rPr>
                <w:rFonts w:asciiTheme="minorHAnsi" w:hAnsiTheme="minorHAnsi" w:cstheme="minorHAnsi"/>
                <w:b/>
                <w:bCs/>
                <w:color w:val="000000" w:themeColor="text1"/>
                <w:sz w:val="20"/>
                <w:szCs w:val="20"/>
              </w:rPr>
              <w:t>Superficie cible</w:t>
            </w:r>
          </w:p>
        </w:tc>
      </w:tr>
      <w:tr w:rsidR="009D2151" w:rsidRPr="008E0DAE" w14:paraId="6F064A83" w14:textId="45FD30CF" w:rsidTr="009D2151">
        <w:trPr>
          <w:jc w:val="center"/>
        </w:trPr>
        <w:tc>
          <w:tcPr>
            <w:tcW w:w="765" w:type="dxa"/>
            <w:tcMar>
              <w:top w:w="60" w:type="dxa"/>
              <w:left w:w="120" w:type="dxa"/>
              <w:bottom w:w="60" w:type="dxa"/>
              <w:right w:w="120" w:type="dxa"/>
            </w:tcMar>
            <w:vAlign w:val="center"/>
          </w:tcPr>
          <w:p w14:paraId="420679FF" w14:textId="0B47FC27" w:rsidR="009D2151" w:rsidRPr="008E0DAE" w:rsidRDefault="00A87D4E">
            <w:pPr>
              <w:jc w:val="center"/>
              <w:rPr>
                <w:rFonts w:asciiTheme="minorHAnsi" w:hAnsiTheme="minorHAnsi" w:cstheme="minorHAnsi"/>
              </w:rPr>
            </w:pPr>
            <w:r>
              <w:rPr>
                <w:rFonts w:asciiTheme="minorHAnsi" w:hAnsiTheme="minorHAnsi" w:cstheme="minorHAnsi"/>
                <w:sz w:val="20"/>
                <w:szCs w:val="20"/>
              </w:rPr>
              <w:t xml:space="preserve">Lot </w:t>
            </w:r>
            <w:r w:rsidR="009D2151" w:rsidRPr="008E0DAE">
              <w:rPr>
                <w:rFonts w:asciiTheme="minorHAnsi" w:hAnsiTheme="minorHAnsi" w:cstheme="minorHAnsi"/>
                <w:sz w:val="20"/>
                <w:szCs w:val="20"/>
              </w:rPr>
              <w:t>01</w:t>
            </w:r>
          </w:p>
        </w:tc>
        <w:tc>
          <w:tcPr>
            <w:tcW w:w="2074" w:type="dxa"/>
            <w:tcMar>
              <w:top w:w="60" w:type="dxa"/>
              <w:left w:w="120" w:type="dxa"/>
              <w:bottom w:w="60" w:type="dxa"/>
              <w:right w:w="120" w:type="dxa"/>
            </w:tcMar>
            <w:vAlign w:val="center"/>
          </w:tcPr>
          <w:p w14:paraId="0D82F4B2" w14:textId="466DBAD7" w:rsidR="009D2151" w:rsidRPr="005F2831" w:rsidRDefault="005F2831">
            <w:pPr>
              <w:jc w:val="center"/>
              <w:rPr>
                <w:rFonts w:asciiTheme="minorHAnsi" w:hAnsiTheme="minorHAnsi" w:cstheme="minorHAnsi"/>
              </w:rPr>
            </w:pPr>
            <w:r>
              <w:rPr>
                <w:rFonts w:asciiTheme="minorHAnsi" w:hAnsiTheme="minorHAnsi" w:cstheme="minorHAnsi"/>
              </w:rPr>
              <w:t>Gnissou</w:t>
            </w:r>
          </w:p>
        </w:tc>
        <w:tc>
          <w:tcPr>
            <w:tcW w:w="1731" w:type="dxa"/>
            <w:tcMar>
              <w:top w:w="60" w:type="dxa"/>
              <w:left w:w="120" w:type="dxa"/>
              <w:bottom w:w="60" w:type="dxa"/>
              <w:right w:w="120" w:type="dxa"/>
            </w:tcMar>
            <w:vAlign w:val="center"/>
          </w:tcPr>
          <w:p w14:paraId="73F207F5" w14:textId="63EAA573" w:rsidR="009D2151" w:rsidRPr="00356027" w:rsidRDefault="00356027">
            <w:pPr>
              <w:jc w:val="center"/>
              <w:rPr>
                <w:rFonts w:asciiTheme="minorHAnsi" w:hAnsiTheme="minorHAnsi" w:cstheme="minorHAnsi"/>
              </w:rPr>
            </w:pPr>
            <w:r>
              <w:rPr>
                <w:rFonts w:asciiTheme="minorHAnsi" w:hAnsiTheme="minorHAnsi" w:cstheme="minorHAnsi"/>
              </w:rPr>
              <w:t>Arbollé</w:t>
            </w:r>
          </w:p>
        </w:tc>
        <w:tc>
          <w:tcPr>
            <w:tcW w:w="1718" w:type="dxa"/>
            <w:tcMar>
              <w:top w:w="60" w:type="dxa"/>
              <w:left w:w="120" w:type="dxa"/>
              <w:bottom w:w="60" w:type="dxa"/>
              <w:right w:w="120" w:type="dxa"/>
            </w:tcMar>
            <w:vAlign w:val="center"/>
          </w:tcPr>
          <w:p w14:paraId="27284428" w14:textId="789F8285" w:rsidR="009D2151" w:rsidRPr="00356027" w:rsidRDefault="00356027">
            <w:pPr>
              <w:jc w:val="center"/>
              <w:rPr>
                <w:rFonts w:asciiTheme="minorHAnsi" w:hAnsiTheme="minorHAnsi" w:cstheme="minorHAnsi"/>
              </w:rPr>
            </w:pPr>
            <w:r>
              <w:rPr>
                <w:rFonts w:asciiTheme="minorHAnsi" w:hAnsiTheme="minorHAnsi" w:cstheme="minorHAnsi"/>
              </w:rPr>
              <w:t>Passoré</w:t>
            </w:r>
          </w:p>
        </w:tc>
        <w:tc>
          <w:tcPr>
            <w:tcW w:w="1703" w:type="dxa"/>
            <w:tcMar>
              <w:top w:w="60" w:type="dxa"/>
              <w:left w:w="120" w:type="dxa"/>
              <w:bottom w:w="60" w:type="dxa"/>
              <w:right w:w="120" w:type="dxa"/>
            </w:tcMar>
            <w:vAlign w:val="center"/>
          </w:tcPr>
          <w:p w14:paraId="4ECB79A3" w14:textId="77777777" w:rsidR="009D2151" w:rsidRPr="008E0DAE" w:rsidRDefault="009D2151">
            <w:pPr>
              <w:jc w:val="center"/>
              <w:rPr>
                <w:rFonts w:asciiTheme="minorHAnsi" w:hAnsiTheme="minorHAnsi" w:cstheme="minorHAnsi"/>
              </w:rPr>
            </w:pPr>
            <w:r w:rsidRPr="008E0DAE">
              <w:rPr>
                <w:rFonts w:asciiTheme="minorHAnsi" w:hAnsiTheme="minorHAnsi" w:cstheme="minorHAnsi"/>
                <w:sz w:val="20"/>
                <w:szCs w:val="20"/>
              </w:rPr>
              <w:t>Nord</w:t>
            </w:r>
          </w:p>
        </w:tc>
        <w:tc>
          <w:tcPr>
            <w:tcW w:w="1627" w:type="dxa"/>
          </w:tcPr>
          <w:p w14:paraId="1D4651BD" w14:textId="1CB07D67" w:rsidR="009D2151" w:rsidRPr="009D2151" w:rsidRDefault="00356027">
            <w:pPr>
              <w:jc w:val="center"/>
              <w:rPr>
                <w:rFonts w:asciiTheme="minorHAnsi" w:hAnsiTheme="minorHAnsi" w:cstheme="minorHAnsi"/>
                <w:sz w:val="20"/>
                <w:szCs w:val="20"/>
              </w:rPr>
            </w:pPr>
            <w:r>
              <w:rPr>
                <w:rFonts w:asciiTheme="minorHAnsi" w:hAnsiTheme="minorHAnsi" w:cstheme="minorHAnsi"/>
                <w:sz w:val="20"/>
                <w:szCs w:val="20"/>
              </w:rPr>
              <w:t xml:space="preserve">20 </w:t>
            </w:r>
            <w:r w:rsidR="009D2151">
              <w:rPr>
                <w:rFonts w:asciiTheme="minorHAnsi" w:hAnsiTheme="minorHAnsi" w:cstheme="minorHAnsi"/>
                <w:sz w:val="20"/>
                <w:szCs w:val="20"/>
              </w:rPr>
              <w:t>ha</w:t>
            </w:r>
          </w:p>
        </w:tc>
      </w:tr>
      <w:tr w:rsidR="009D2151" w:rsidRPr="008E0DAE" w14:paraId="40C5FACB" w14:textId="2DBA7FA6" w:rsidTr="009D2151">
        <w:trPr>
          <w:jc w:val="center"/>
        </w:trPr>
        <w:tc>
          <w:tcPr>
            <w:tcW w:w="765" w:type="dxa"/>
            <w:tcMar>
              <w:top w:w="60" w:type="dxa"/>
              <w:left w:w="120" w:type="dxa"/>
              <w:bottom w:w="60" w:type="dxa"/>
              <w:right w:w="120" w:type="dxa"/>
            </w:tcMar>
            <w:vAlign w:val="center"/>
          </w:tcPr>
          <w:p w14:paraId="5F657DCC" w14:textId="263A2602" w:rsidR="009D2151" w:rsidRPr="008E0DAE" w:rsidRDefault="00A87D4E" w:rsidP="009D2151">
            <w:pPr>
              <w:jc w:val="center"/>
              <w:rPr>
                <w:rFonts w:asciiTheme="minorHAnsi" w:hAnsiTheme="minorHAnsi" w:cstheme="minorHAnsi"/>
              </w:rPr>
            </w:pPr>
            <w:r>
              <w:rPr>
                <w:rFonts w:asciiTheme="minorHAnsi" w:hAnsiTheme="minorHAnsi" w:cstheme="minorHAnsi"/>
                <w:sz w:val="20"/>
                <w:szCs w:val="20"/>
              </w:rPr>
              <w:t xml:space="preserve">Lot </w:t>
            </w:r>
            <w:r w:rsidR="009D2151" w:rsidRPr="008E0DAE">
              <w:rPr>
                <w:rFonts w:asciiTheme="minorHAnsi" w:hAnsiTheme="minorHAnsi" w:cstheme="minorHAnsi"/>
                <w:sz w:val="20"/>
                <w:szCs w:val="20"/>
              </w:rPr>
              <w:t>02</w:t>
            </w:r>
          </w:p>
        </w:tc>
        <w:tc>
          <w:tcPr>
            <w:tcW w:w="2074" w:type="dxa"/>
            <w:tcMar>
              <w:top w:w="60" w:type="dxa"/>
              <w:left w:w="120" w:type="dxa"/>
              <w:bottom w:w="60" w:type="dxa"/>
              <w:right w:w="120" w:type="dxa"/>
            </w:tcMar>
            <w:vAlign w:val="center"/>
          </w:tcPr>
          <w:p w14:paraId="5397DED7" w14:textId="433B32B3" w:rsidR="009D2151" w:rsidRPr="005F2831" w:rsidRDefault="00D73E39" w:rsidP="009D2151">
            <w:pPr>
              <w:jc w:val="center"/>
              <w:rPr>
                <w:rFonts w:asciiTheme="minorHAnsi" w:hAnsiTheme="minorHAnsi" w:cstheme="minorHAnsi"/>
              </w:rPr>
            </w:pPr>
            <w:r>
              <w:rPr>
                <w:rFonts w:asciiTheme="minorHAnsi" w:hAnsiTheme="minorHAnsi" w:cstheme="minorHAnsi"/>
              </w:rPr>
              <w:t>Ouissiga</w:t>
            </w:r>
          </w:p>
        </w:tc>
        <w:tc>
          <w:tcPr>
            <w:tcW w:w="1731" w:type="dxa"/>
            <w:tcMar>
              <w:top w:w="60" w:type="dxa"/>
              <w:left w:w="120" w:type="dxa"/>
              <w:bottom w:w="60" w:type="dxa"/>
              <w:right w:w="120" w:type="dxa"/>
            </w:tcMar>
            <w:vAlign w:val="center"/>
          </w:tcPr>
          <w:p w14:paraId="044CAEE2" w14:textId="2A12D9BA" w:rsidR="009D2151" w:rsidRPr="00D73E39" w:rsidRDefault="00356027" w:rsidP="009D2151">
            <w:pPr>
              <w:jc w:val="center"/>
              <w:rPr>
                <w:rFonts w:asciiTheme="minorHAnsi" w:hAnsiTheme="minorHAnsi" w:cstheme="minorHAnsi"/>
              </w:rPr>
            </w:pPr>
            <w:r>
              <w:rPr>
                <w:rFonts w:asciiTheme="minorHAnsi" w:hAnsiTheme="minorHAnsi" w:cstheme="minorHAnsi"/>
              </w:rPr>
              <w:t>Arbollé</w:t>
            </w:r>
          </w:p>
        </w:tc>
        <w:tc>
          <w:tcPr>
            <w:tcW w:w="1718" w:type="dxa"/>
            <w:tcMar>
              <w:top w:w="60" w:type="dxa"/>
              <w:left w:w="120" w:type="dxa"/>
              <w:bottom w:w="60" w:type="dxa"/>
              <w:right w:w="120" w:type="dxa"/>
            </w:tcMar>
            <w:vAlign w:val="center"/>
          </w:tcPr>
          <w:p w14:paraId="0CDDC03D" w14:textId="65B04584" w:rsidR="009D2151" w:rsidRPr="00356027" w:rsidRDefault="00356027" w:rsidP="009D2151">
            <w:pPr>
              <w:jc w:val="center"/>
              <w:rPr>
                <w:rFonts w:asciiTheme="minorHAnsi" w:hAnsiTheme="minorHAnsi" w:cstheme="minorHAnsi"/>
              </w:rPr>
            </w:pPr>
            <w:r>
              <w:rPr>
                <w:rFonts w:asciiTheme="minorHAnsi" w:hAnsiTheme="minorHAnsi" w:cstheme="minorHAnsi"/>
              </w:rPr>
              <w:t>Passoré</w:t>
            </w:r>
          </w:p>
        </w:tc>
        <w:tc>
          <w:tcPr>
            <w:tcW w:w="1703" w:type="dxa"/>
            <w:tcMar>
              <w:top w:w="60" w:type="dxa"/>
              <w:left w:w="120" w:type="dxa"/>
              <w:bottom w:w="60" w:type="dxa"/>
              <w:right w:w="120" w:type="dxa"/>
            </w:tcMar>
            <w:vAlign w:val="center"/>
          </w:tcPr>
          <w:p w14:paraId="3224971D" w14:textId="77777777" w:rsidR="009D2151" w:rsidRPr="008E0DAE" w:rsidRDefault="009D2151" w:rsidP="009D2151">
            <w:pPr>
              <w:jc w:val="center"/>
              <w:rPr>
                <w:rFonts w:asciiTheme="minorHAnsi" w:hAnsiTheme="minorHAnsi" w:cstheme="minorHAnsi"/>
              </w:rPr>
            </w:pPr>
            <w:r w:rsidRPr="008E0DAE">
              <w:rPr>
                <w:rFonts w:asciiTheme="minorHAnsi" w:hAnsiTheme="minorHAnsi" w:cstheme="minorHAnsi"/>
                <w:sz w:val="20"/>
                <w:szCs w:val="20"/>
              </w:rPr>
              <w:t>Nord</w:t>
            </w:r>
          </w:p>
        </w:tc>
        <w:tc>
          <w:tcPr>
            <w:tcW w:w="1627" w:type="dxa"/>
          </w:tcPr>
          <w:p w14:paraId="66BFE1CA" w14:textId="62051E4C" w:rsidR="009D2151" w:rsidRPr="008E0DAE" w:rsidRDefault="00356027" w:rsidP="009D2151">
            <w:pPr>
              <w:jc w:val="center"/>
              <w:rPr>
                <w:rFonts w:asciiTheme="minorHAnsi" w:hAnsiTheme="minorHAnsi" w:cstheme="minorHAnsi"/>
                <w:sz w:val="20"/>
                <w:szCs w:val="20"/>
              </w:rPr>
            </w:pPr>
            <w:r>
              <w:rPr>
                <w:rFonts w:asciiTheme="minorHAnsi" w:hAnsiTheme="minorHAnsi" w:cstheme="minorHAnsi"/>
                <w:sz w:val="20"/>
                <w:szCs w:val="20"/>
              </w:rPr>
              <w:t xml:space="preserve">30 </w:t>
            </w:r>
            <w:r w:rsidR="009D2151" w:rsidRPr="0083352D">
              <w:rPr>
                <w:rFonts w:asciiTheme="minorHAnsi" w:hAnsiTheme="minorHAnsi" w:cstheme="minorHAnsi"/>
                <w:sz w:val="20"/>
                <w:szCs w:val="20"/>
              </w:rPr>
              <w:t>ha</w:t>
            </w:r>
          </w:p>
        </w:tc>
      </w:tr>
    </w:tbl>
    <w:bookmarkEnd w:id="29"/>
    <w:p w14:paraId="3B58D2D2" w14:textId="77777777" w:rsidR="0079255F" w:rsidRDefault="009D2151" w:rsidP="00E90F06">
      <w:pPr>
        <w:spacing w:before="80" w:after="80"/>
        <w:jc w:val="both"/>
        <w:rPr>
          <w:rFonts w:asciiTheme="minorHAnsi" w:hAnsiTheme="minorHAnsi" w:cstheme="minorHAnsi"/>
          <w:b/>
          <w:bCs/>
          <w:color w:val="000000"/>
        </w:rPr>
      </w:pPr>
      <w:r w:rsidRPr="009D2151">
        <w:rPr>
          <w:rFonts w:asciiTheme="minorHAnsi" w:hAnsiTheme="minorHAnsi" w:cstheme="minorHAnsi"/>
        </w:rPr>
        <w:t>La mission couvre l'intégralité des prestations prévues</w:t>
      </w:r>
      <w:r w:rsidR="00A87D4E">
        <w:rPr>
          <w:rFonts w:asciiTheme="minorHAnsi" w:hAnsiTheme="minorHAnsi" w:cstheme="minorHAnsi"/>
        </w:rPr>
        <w:t xml:space="preserve"> dans les </w:t>
      </w:r>
      <w:r w:rsidRPr="009D2151">
        <w:rPr>
          <w:rFonts w:asciiTheme="minorHAnsi" w:hAnsiTheme="minorHAnsi" w:cstheme="minorHAnsi"/>
        </w:rPr>
        <w:t xml:space="preserve">Termes de Référence pour chacun des </w:t>
      </w:r>
      <w:r w:rsidR="00CA0E5A">
        <w:rPr>
          <w:rFonts w:asciiTheme="minorHAnsi" w:hAnsiTheme="minorHAnsi" w:cstheme="minorHAnsi"/>
        </w:rPr>
        <w:t>deux</w:t>
      </w:r>
      <w:r w:rsidRPr="009D2151">
        <w:rPr>
          <w:rFonts w:asciiTheme="minorHAnsi" w:hAnsiTheme="minorHAnsi" w:cstheme="minorHAnsi"/>
        </w:rPr>
        <w:t xml:space="preserve"> (0</w:t>
      </w:r>
      <w:r w:rsidR="00170472">
        <w:rPr>
          <w:rFonts w:asciiTheme="minorHAnsi" w:hAnsiTheme="minorHAnsi" w:cstheme="minorHAnsi"/>
        </w:rPr>
        <w:t>2</w:t>
      </w:r>
      <w:r w:rsidRPr="009D2151">
        <w:rPr>
          <w:rFonts w:asciiTheme="minorHAnsi" w:hAnsiTheme="minorHAnsi" w:cstheme="minorHAnsi"/>
        </w:rPr>
        <w:t>) sites, à savoir les études agro-pédologiques, hydrologiques, topographiques et l'élaboration des APD complets avec dossiers d'</w:t>
      </w:r>
      <w:r w:rsidR="0079255F" w:rsidRPr="009D2151">
        <w:rPr>
          <w:rFonts w:asciiTheme="minorHAnsi" w:hAnsiTheme="minorHAnsi" w:cstheme="minorHAnsi"/>
        </w:rPr>
        <w:t>exécution.</w:t>
      </w:r>
      <w:r w:rsidR="0079255F">
        <w:rPr>
          <w:rFonts w:asciiTheme="minorHAnsi" w:hAnsiTheme="minorHAnsi" w:cstheme="minorHAnsi"/>
          <w:b/>
          <w:bCs/>
          <w:color w:val="000000"/>
        </w:rPr>
        <w:t xml:space="preserve"> </w:t>
      </w:r>
    </w:p>
    <w:p w14:paraId="6840B0E9" w14:textId="1032CF53" w:rsidR="00E90F06" w:rsidRPr="00E90F06" w:rsidRDefault="0079255F" w:rsidP="00E90F06">
      <w:pPr>
        <w:spacing w:before="80" w:after="80"/>
        <w:jc w:val="both"/>
        <w:rPr>
          <w:rFonts w:asciiTheme="minorHAnsi" w:hAnsiTheme="minorHAnsi" w:cstheme="minorHAnsi"/>
        </w:rPr>
      </w:pPr>
      <w:r>
        <w:rPr>
          <w:rFonts w:asciiTheme="minorHAnsi" w:hAnsiTheme="minorHAnsi" w:cstheme="minorHAnsi"/>
          <w:b/>
          <w:bCs/>
          <w:color w:val="000000"/>
        </w:rPr>
        <w:t>NB : Tout</w:t>
      </w:r>
      <w:r w:rsidR="00E90F06">
        <w:rPr>
          <w:rFonts w:asciiTheme="minorHAnsi" w:hAnsiTheme="minorHAnsi" w:cstheme="minorHAnsi"/>
          <w:b/>
          <w:bCs/>
          <w:color w:val="000000"/>
        </w:rPr>
        <w:t xml:space="preserve"> soumissionnaire, entreprise ou prestataire ne peut postuler qu’à un seul lot. </w:t>
      </w:r>
    </w:p>
    <w:p w14:paraId="7A67936B" w14:textId="792114F8" w:rsidR="009D2151" w:rsidRPr="009D2151" w:rsidRDefault="009D2151" w:rsidP="009D2151">
      <w:pPr>
        <w:spacing w:before="80" w:after="80"/>
        <w:jc w:val="both"/>
        <w:rPr>
          <w:rFonts w:asciiTheme="minorHAnsi" w:hAnsiTheme="minorHAnsi" w:cstheme="minorHAnsi"/>
        </w:rPr>
      </w:pPr>
      <w:r w:rsidRPr="009D2151">
        <w:rPr>
          <w:rFonts w:asciiTheme="minorHAnsi" w:hAnsiTheme="minorHAnsi" w:cstheme="minorHAnsi"/>
        </w:rPr>
        <w:t>En cas de groupement de bureaux d'études, le groupement devra désigner un mandataire chef de file clairement identifié, seul interlocuteur de ACD pour toute la durée du marché. La composition du groupement et les responsabilités de chaque membre devront être précisées dans une convention de groupement jointe à l'offre.</w:t>
      </w:r>
    </w:p>
    <w:p w14:paraId="49CE3BBC" w14:textId="728F6EDF" w:rsidR="007368AF" w:rsidRPr="008E0DAE" w:rsidRDefault="009D2151" w:rsidP="009D2151">
      <w:pPr>
        <w:spacing w:before="80" w:after="80"/>
        <w:jc w:val="both"/>
        <w:rPr>
          <w:rFonts w:asciiTheme="minorHAnsi" w:hAnsiTheme="minorHAnsi" w:cstheme="minorHAnsi"/>
        </w:rPr>
      </w:pPr>
      <w:r w:rsidRPr="009D2151">
        <w:rPr>
          <w:rFonts w:asciiTheme="minorHAnsi" w:hAnsiTheme="minorHAnsi" w:cstheme="minorHAnsi"/>
        </w:rPr>
        <w:t>Les lieux d'exécution des études pourront faire l'objet d'ajustements mineurs si des contraintes d'accès ou des raisons de sécurité le justifient. Le prestataire retenu sera notifié par écrit de tout changement, et les incidences éventuelles sur le délai d'exécution seront examinées de commun accord entre les parties.</w:t>
      </w:r>
    </w:p>
    <w:p w14:paraId="58E1A6DC" w14:textId="77777777" w:rsidR="003962AA" w:rsidRDefault="003962AA" w:rsidP="003962AA">
      <w:pPr>
        <w:rPr>
          <w:b/>
          <w:bCs/>
        </w:rPr>
      </w:pPr>
    </w:p>
    <w:p w14:paraId="07D667F4" w14:textId="237BA124" w:rsidR="007368AF" w:rsidRPr="003962AA" w:rsidRDefault="00157364" w:rsidP="003962AA">
      <w:pPr>
        <w:rPr>
          <w:b/>
          <w:bCs/>
        </w:rPr>
      </w:pPr>
      <w:r w:rsidRPr="003962AA">
        <w:rPr>
          <w:b/>
          <w:bCs/>
        </w:rPr>
        <w:t>4. DELAI D'EXECUTION</w:t>
      </w:r>
    </w:p>
    <w:p w14:paraId="69A681C4" w14:textId="386F6FCD" w:rsidR="009D2151" w:rsidRPr="009D2151" w:rsidRDefault="009D2151" w:rsidP="009D2151">
      <w:pPr>
        <w:spacing w:before="80" w:after="80"/>
        <w:jc w:val="both"/>
        <w:rPr>
          <w:rFonts w:asciiTheme="minorHAnsi" w:hAnsiTheme="minorHAnsi" w:cstheme="minorHAnsi"/>
          <w:color w:val="000000" w:themeColor="text1"/>
        </w:rPr>
      </w:pPr>
      <w:r w:rsidRPr="009D2151">
        <w:rPr>
          <w:rFonts w:asciiTheme="minorHAnsi" w:hAnsiTheme="minorHAnsi" w:cstheme="minorHAnsi"/>
          <w:color w:val="000000" w:themeColor="text1"/>
        </w:rPr>
        <w:t xml:space="preserve">Le délai d'exécution de la mission d'études est fixé à </w:t>
      </w:r>
      <w:r w:rsidR="00CA0E5A">
        <w:rPr>
          <w:rFonts w:asciiTheme="minorHAnsi" w:hAnsiTheme="minorHAnsi" w:cstheme="minorHAnsi"/>
          <w:b/>
          <w:bCs/>
          <w:color w:val="000000" w:themeColor="text1"/>
        </w:rPr>
        <w:t>trente</w:t>
      </w:r>
      <w:r w:rsidRPr="009D2151">
        <w:rPr>
          <w:rFonts w:asciiTheme="minorHAnsi" w:hAnsiTheme="minorHAnsi" w:cstheme="minorHAnsi"/>
          <w:b/>
          <w:bCs/>
          <w:color w:val="000000" w:themeColor="text1"/>
        </w:rPr>
        <w:t xml:space="preserve"> (</w:t>
      </w:r>
      <w:r w:rsidR="00E14DBA">
        <w:rPr>
          <w:rFonts w:asciiTheme="minorHAnsi" w:hAnsiTheme="minorHAnsi" w:cstheme="minorHAnsi"/>
          <w:b/>
          <w:bCs/>
          <w:color w:val="000000" w:themeColor="text1"/>
        </w:rPr>
        <w:t>3</w:t>
      </w:r>
      <w:r w:rsidRPr="009D2151">
        <w:rPr>
          <w:rFonts w:asciiTheme="minorHAnsi" w:hAnsiTheme="minorHAnsi" w:cstheme="minorHAnsi"/>
          <w:b/>
          <w:bCs/>
          <w:color w:val="000000" w:themeColor="text1"/>
        </w:rPr>
        <w:t>0) jours calendaires</w:t>
      </w:r>
      <w:r w:rsidRPr="009D2151">
        <w:rPr>
          <w:rFonts w:asciiTheme="minorHAnsi" w:hAnsiTheme="minorHAnsi" w:cstheme="minorHAnsi"/>
          <w:color w:val="000000" w:themeColor="text1"/>
        </w:rPr>
        <w:t xml:space="preserve"> à compter de la date de notification de l'ordre de service de commencer les prestations. Ce délai est ferme et englobe l'intégralité des prestations prévues, depuis la phase de démarrage jusqu'à la remise des rapports définitifs et des dossiers d'appel d'offres travaux validés par le Maître d'Ouvrage.</w:t>
      </w:r>
    </w:p>
    <w:p w14:paraId="33CD221B" w14:textId="77777777" w:rsidR="009D2151" w:rsidRPr="009D2151" w:rsidRDefault="009D2151" w:rsidP="009D2151">
      <w:pPr>
        <w:spacing w:before="80" w:after="80"/>
        <w:jc w:val="both"/>
        <w:rPr>
          <w:rFonts w:asciiTheme="minorHAnsi" w:hAnsiTheme="minorHAnsi" w:cstheme="minorHAnsi"/>
          <w:color w:val="000000" w:themeColor="text1"/>
        </w:rPr>
      </w:pPr>
      <w:r w:rsidRPr="009D2151">
        <w:rPr>
          <w:rFonts w:asciiTheme="minorHAnsi" w:hAnsiTheme="minorHAnsi" w:cstheme="minorHAnsi"/>
          <w:color w:val="000000" w:themeColor="text1"/>
        </w:rPr>
        <w:t>Le planning prévisionnel d'exécution se décline comme suit :</w:t>
      </w:r>
    </w:p>
    <w:tbl>
      <w:tblPr>
        <w:tblW w:w="94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0"/>
        <w:gridCol w:w="6980"/>
        <w:gridCol w:w="1240"/>
      </w:tblGrid>
      <w:tr w:rsidR="009D2151" w:rsidRPr="009D2151" w14:paraId="1F757169" w14:textId="77777777" w:rsidTr="00FE3674">
        <w:trPr>
          <w:trHeight w:val="588"/>
        </w:trPr>
        <w:tc>
          <w:tcPr>
            <w:tcW w:w="1240" w:type="dxa"/>
            <w:vAlign w:val="center"/>
            <w:hideMark/>
          </w:tcPr>
          <w:p w14:paraId="099EA8E4" w14:textId="77777777" w:rsidR="009D2151" w:rsidRPr="009D2151" w:rsidRDefault="009D2151" w:rsidP="009D2151">
            <w:pPr>
              <w:jc w:val="center"/>
              <w:rPr>
                <w:rFonts w:ascii="Calibri" w:eastAsia="Times New Roman" w:hAnsi="Calibri" w:cs="Calibri"/>
                <w:b/>
                <w:bCs/>
                <w:color w:val="000000"/>
              </w:rPr>
            </w:pPr>
            <w:r w:rsidRPr="009D2151">
              <w:rPr>
                <w:rFonts w:ascii="Calibri" w:eastAsia="Times New Roman" w:hAnsi="Calibri" w:cs="Calibri"/>
                <w:b/>
                <w:bCs/>
                <w:color w:val="000000"/>
              </w:rPr>
              <w:t>Phase</w:t>
            </w:r>
          </w:p>
        </w:tc>
        <w:tc>
          <w:tcPr>
            <w:tcW w:w="6980" w:type="dxa"/>
            <w:vAlign w:val="center"/>
            <w:hideMark/>
          </w:tcPr>
          <w:p w14:paraId="26C1F73D" w14:textId="77777777" w:rsidR="009D2151" w:rsidRPr="009D2151" w:rsidRDefault="009D2151" w:rsidP="009D2151">
            <w:pPr>
              <w:jc w:val="center"/>
              <w:rPr>
                <w:rFonts w:ascii="Calibri" w:eastAsia="Times New Roman" w:hAnsi="Calibri" w:cs="Calibri"/>
                <w:b/>
                <w:bCs/>
                <w:color w:val="000000"/>
              </w:rPr>
            </w:pPr>
            <w:r w:rsidRPr="009D2151">
              <w:rPr>
                <w:rFonts w:ascii="Calibri" w:eastAsia="Times New Roman" w:hAnsi="Calibri" w:cs="Calibri"/>
                <w:b/>
                <w:bCs/>
                <w:color w:val="000000"/>
              </w:rPr>
              <w:t>Prestations</w:t>
            </w:r>
          </w:p>
        </w:tc>
        <w:tc>
          <w:tcPr>
            <w:tcW w:w="1240" w:type="dxa"/>
            <w:vAlign w:val="center"/>
            <w:hideMark/>
          </w:tcPr>
          <w:p w14:paraId="7A36B2C7" w14:textId="77777777" w:rsidR="009D2151" w:rsidRPr="009D2151" w:rsidRDefault="009D2151" w:rsidP="009D2151">
            <w:pPr>
              <w:jc w:val="center"/>
              <w:rPr>
                <w:rFonts w:ascii="Calibri" w:eastAsia="Times New Roman" w:hAnsi="Calibri" w:cs="Calibri"/>
                <w:b/>
                <w:bCs/>
                <w:color w:val="000000"/>
              </w:rPr>
            </w:pPr>
            <w:r w:rsidRPr="009D2151">
              <w:rPr>
                <w:rFonts w:ascii="Calibri" w:eastAsia="Times New Roman" w:hAnsi="Calibri" w:cs="Calibri"/>
                <w:b/>
                <w:bCs/>
                <w:color w:val="000000"/>
              </w:rPr>
              <w:t>Délai indicatif</w:t>
            </w:r>
          </w:p>
        </w:tc>
      </w:tr>
      <w:tr w:rsidR="009D2151" w:rsidRPr="009D2151" w14:paraId="7A0B98B6" w14:textId="77777777" w:rsidTr="00FE3674">
        <w:trPr>
          <w:trHeight w:val="516"/>
        </w:trPr>
        <w:tc>
          <w:tcPr>
            <w:tcW w:w="1240" w:type="dxa"/>
            <w:vAlign w:val="center"/>
            <w:hideMark/>
          </w:tcPr>
          <w:p w14:paraId="778C7905" w14:textId="77777777" w:rsidR="009D2151" w:rsidRPr="009D2151" w:rsidRDefault="009D2151" w:rsidP="009D2151">
            <w:pPr>
              <w:jc w:val="center"/>
              <w:rPr>
                <w:rFonts w:ascii="Calibri" w:eastAsia="Times New Roman" w:hAnsi="Calibri" w:cs="Calibri"/>
                <w:color w:val="000000"/>
              </w:rPr>
            </w:pPr>
            <w:r w:rsidRPr="009D2151">
              <w:rPr>
                <w:rFonts w:ascii="Calibri" w:eastAsia="Times New Roman" w:hAnsi="Calibri" w:cs="Calibri"/>
                <w:color w:val="000000"/>
              </w:rPr>
              <w:t>Phase 1</w:t>
            </w:r>
          </w:p>
        </w:tc>
        <w:tc>
          <w:tcPr>
            <w:tcW w:w="6980" w:type="dxa"/>
            <w:vAlign w:val="center"/>
            <w:hideMark/>
          </w:tcPr>
          <w:p w14:paraId="630BB7A4" w14:textId="77777777" w:rsidR="009D2151" w:rsidRPr="009D2151" w:rsidRDefault="009D2151" w:rsidP="009D2151">
            <w:pPr>
              <w:jc w:val="center"/>
              <w:rPr>
                <w:rFonts w:ascii="Calibri" w:eastAsia="Times New Roman" w:hAnsi="Calibri" w:cs="Calibri"/>
                <w:color w:val="000000"/>
              </w:rPr>
            </w:pPr>
            <w:r w:rsidRPr="009D2151">
              <w:rPr>
                <w:rFonts w:ascii="Calibri" w:eastAsia="Times New Roman" w:hAnsi="Calibri" w:cs="Calibri"/>
                <w:color w:val="000000"/>
              </w:rPr>
              <w:t>Réunion de démarrage, collecte de données, reconnaissance de terrain</w:t>
            </w:r>
          </w:p>
        </w:tc>
        <w:tc>
          <w:tcPr>
            <w:tcW w:w="1240" w:type="dxa"/>
            <w:vAlign w:val="center"/>
            <w:hideMark/>
          </w:tcPr>
          <w:p w14:paraId="5390EE1C" w14:textId="4606165C" w:rsidR="009D2151" w:rsidRPr="007E713B" w:rsidRDefault="009D2151" w:rsidP="009D2151">
            <w:pPr>
              <w:jc w:val="center"/>
              <w:rPr>
                <w:rFonts w:ascii="Calibri" w:eastAsia="Times New Roman" w:hAnsi="Calibri" w:cs="Calibri"/>
                <w:color w:val="000000"/>
              </w:rPr>
            </w:pPr>
            <w:r w:rsidRPr="009D2151">
              <w:rPr>
                <w:rFonts w:ascii="Calibri" w:eastAsia="Times New Roman" w:hAnsi="Calibri" w:cs="Calibri"/>
                <w:color w:val="000000"/>
              </w:rPr>
              <w:t>J+01 à J+0</w:t>
            </w:r>
            <w:r w:rsidR="00C23F06">
              <w:rPr>
                <w:rFonts w:ascii="Calibri" w:eastAsia="Times New Roman" w:hAnsi="Calibri" w:cs="Calibri"/>
                <w:color w:val="000000"/>
              </w:rPr>
              <w:t>3</w:t>
            </w:r>
          </w:p>
        </w:tc>
      </w:tr>
      <w:tr w:rsidR="009D2151" w:rsidRPr="009D2151" w14:paraId="358DFAD8" w14:textId="77777777" w:rsidTr="00FE3674">
        <w:trPr>
          <w:trHeight w:val="516"/>
        </w:trPr>
        <w:tc>
          <w:tcPr>
            <w:tcW w:w="1240" w:type="dxa"/>
            <w:vAlign w:val="center"/>
            <w:hideMark/>
          </w:tcPr>
          <w:p w14:paraId="29EE7794" w14:textId="77777777" w:rsidR="009D2151" w:rsidRPr="009D2151" w:rsidRDefault="009D2151" w:rsidP="009D2151">
            <w:pPr>
              <w:jc w:val="center"/>
              <w:rPr>
                <w:rFonts w:ascii="Calibri" w:eastAsia="Times New Roman" w:hAnsi="Calibri" w:cs="Calibri"/>
                <w:color w:val="000000"/>
              </w:rPr>
            </w:pPr>
            <w:r w:rsidRPr="009D2151">
              <w:rPr>
                <w:rFonts w:ascii="Calibri" w:eastAsia="Times New Roman" w:hAnsi="Calibri" w:cs="Calibri"/>
                <w:color w:val="000000"/>
              </w:rPr>
              <w:lastRenderedPageBreak/>
              <w:t>Phase 2</w:t>
            </w:r>
          </w:p>
        </w:tc>
        <w:tc>
          <w:tcPr>
            <w:tcW w:w="6980" w:type="dxa"/>
            <w:vAlign w:val="center"/>
            <w:hideMark/>
          </w:tcPr>
          <w:p w14:paraId="3C6E2D2D" w14:textId="77777777" w:rsidR="009D2151" w:rsidRPr="009D2151" w:rsidRDefault="009D2151" w:rsidP="009D2151">
            <w:pPr>
              <w:jc w:val="center"/>
              <w:rPr>
                <w:rFonts w:ascii="Calibri" w:eastAsia="Times New Roman" w:hAnsi="Calibri" w:cs="Calibri"/>
                <w:color w:val="000000"/>
              </w:rPr>
            </w:pPr>
            <w:r w:rsidRPr="009D2151">
              <w:rPr>
                <w:rFonts w:ascii="Calibri" w:eastAsia="Times New Roman" w:hAnsi="Calibri" w:cs="Calibri"/>
                <w:color w:val="000000"/>
              </w:rPr>
              <w:t>Études de terrain : agro-pédologie, hydrologie, levés topographiques (4 sites)</w:t>
            </w:r>
          </w:p>
        </w:tc>
        <w:tc>
          <w:tcPr>
            <w:tcW w:w="1240" w:type="dxa"/>
            <w:vAlign w:val="center"/>
            <w:hideMark/>
          </w:tcPr>
          <w:p w14:paraId="69C7EAF7" w14:textId="360AC0F3" w:rsidR="009D2151" w:rsidRPr="00FE48BE" w:rsidRDefault="009D2151" w:rsidP="009D2151">
            <w:pPr>
              <w:jc w:val="center"/>
              <w:rPr>
                <w:rFonts w:ascii="Calibri" w:eastAsia="Times New Roman" w:hAnsi="Calibri" w:cs="Calibri"/>
                <w:color w:val="000000"/>
              </w:rPr>
            </w:pPr>
            <w:r w:rsidRPr="009D2151">
              <w:rPr>
                <w:rFonts w:ascii="Calibri" w:eastAsia="Times New Roman" w:hAnsi="Calibri" w:cs="Calibri"/>
                <w:color w:val="000000"/>
              </w:rPr>
              <w:t>J+0</w:t>
            </w:r>
            <w:r w:rsidR="00C23F06">
              <w:rPr>
                <w:rFonts w:ascii="Calibri" w:eastAsia="Times New Roman" w:hAnsi="Calibri" w:cs="Calibri"/>
                <w:color w:val="000000"/>
              </w:rPr>
              <w:t>4</w:t>
            </w:r>
            <w:r w:rsidRPr="009D2151">
              <w:rPr>
                <w:rFonts w:ascii="Calibri" w:eastAsia="Times New Roman" w:hAnsi="Calibri" w:cs="Calibri"/>
                <w:color w:val="000000"/>
              </w:rPr>
              <w:t xml:space="preserve"> à J+</w:t>
            </w:r>
            <w:r w:rsidR="00FE48BE">
              <w:rPr>
                <w:rFonts w:ascii="Calibri" w:eastAsia="Times New Roman" w:hAnsi="Calibri" w:cs="Calibri"/>
                <w:color w:val="000000"/>
              </w:rPr>
              <w:t>1</w:t>
            </w:r>
            <w:r w:rsidR="00C23F06">
              <w:rPr>
                <w:rFonts w:ascii="Calibri" w:eastAsia="Times New Roman" w:hAnsi="Calibri" w:cs="Calibri"/>
                <w:color w:val="000000"/>
              </w:rPr>
              <w:t>2</w:t>
            </w:r>
          </w:p>
        </w:tc>
      </w:tr>
      <w:tr w:rsidR="009D2151" w:rsidRPr="009D2151" w14:paraId="460DCD35" w14:textId="77777777" w:rsidTr="00FE3674">
        <w:trPr>
          <w:trHeight w:val="516"/>
        </w:trPr>
        <w:tc>
          <w:tcPr>
            <w:tcW w:w="1240" w:type="dxa"/>
            <w:vAlign w:val="center"/>
            <w:hideMark/>
          </w:tcPr>
          <w:p w14:paraId="22DD06A3" w14:textId="77777777" w:rsidR="009D2151" w:rsidRPr="009D2151" w:rsidRDefault="009D2151" w:rsidP="009D2151">
            <w:pPr>
              <w:jc w:val="center"/>
              <w:rPr>
                <w:rFonts w:ascii="Calibri" w:eastAsia="Times New Roman" w:hAnsi="Calibri" w:cs="Calibri"/>
                <w:color w:val="000000"/>
              </w:rPr>
            </w:pPr>
            <w:r w:rsidRPr="009D2151">
              <w:rPr>
                <w:rFonts w:ascii="Calibri" w:eastAsia="Times New Roman" w:hAnsi="Calibri" w:cs="Calibri"/>
                <w:color w:val="000000"/>
              </w:rPr>
              <w:t>Phase 3</w:t>
            </w:r>
          </w:p>
        </w:tc>
        <w:tc>
          <w:tcPr>
            <w:tcW w:w="6980" w:type="dxa"/>
            <w:vAlign w:val="center"/>
            <w:hideMark/>
          </w:tcPr>
          <w:p w14:paraId="145470B6" w14:textId="77777777" w:rsidR="009D2151" w:rsidRPr="009D2151" w:rsidRDefault="009D2151" w:rsidP="009D2151">
            <w:pPr>
              <w:jc w:val="center"/>
              <w:rPr>
                <w:rFonts w:ascii="Calibri" w:eastAsia="Times New Roman" w:hAnsi="Calibri" w:cs="Calibri"/>
                <w:color w:val="000000"/>
              </w:rPr>
            </w:pPr>
            <w:r w:rsidRPr="009D2151">
              <w:rPr>
                <w:rFonts w:ascii="Calibri" w:eastAsia="Times New Roman" w:hAnsi="Calibri" w:cs="Calibri"/>
                <w:color w:val="000000"/>
              </w:rPr>
              <w:t>Analyses de laboratoire, traitement des données, calculs hydrauliques</w:t>
            </w:r>
          </w:p>
        </w:tc>
        <w:tc>
          <w:tcPr>
            <w:tcW w:w="1240" w:type="dxa"/>
            <w:vAlign w:val="center"/>
            <w:hideMark/>
          </w:tcPr>
          <w:p w14:paraId="0674B343" w14:textId="3AE05F3E" w:rsidR="009D2151" w:rsidRPr="00C23F06" w:rsidRDefault="009D2151" w:rsidP="009D2151">
            <w:pPr>
              <w:jc w:val="center"/>
              <w:rPr>
                <w:rFonts w:ascii="Calibri" w:eastAsia="Times New Roman" w:hAnsi="Calibri" w:cs="Calibri"/>
                <w:color w:val="000000"/>
              </w:rPr>
            </w:pPr>
            <w:r w:rsidRPr="009D2151">
              <w:rPr>
                <w:rFonts w:ascii="Calibri" w:eastAsia="Times New Roman" w:hAnsi="Calibri" w:cs="Calibri"/>
                <w:color w:val="000000"/>
              </w:rPr>
              <w:t>J+1</w:t>
            </w:r>
            <w:r w:rsidR="00C23F06">
              <w:rPr>
                <w:rFonts w:ascii="Calibri" w:eastAsia="Times New Roman" w:hAnsi="Calibri" w:cs="Calibri"/>
                <w:color w:val="000000"/>
              </w:rPr>
              <w:t>3</w:t>
            </w:r>
            <w:r w:rsidRPr="009D2151">
              <w:rPr>
                <w:rFonts w:ascii="Calibri" w:eastAsia="Times New Roman" w:hAnsi="Calibri" w:cs="Calibri"/>
                <w:color w:val="000000"/>
              </w:rPr>
              <w:t xml:space="preserve"> à J+</w:t>
            </w:r>
            <w:r w:rsidR="00C23F06">
              <w:rPr>
                <w:rFonts w:ascii="Calibri" w:eastAsia="Times New Roman" w:hAnsi="Calibri" w:cs="Calibri"/>
                <w:color w:val="000000"/>
              </w:rPr>
              <w:t>18</w:t>
            </w:r>
          </w:p>
        </w:tc>
      </w:tr>
      <w:tr w:rsidR="009D2151" w:rsidRPr="009D2151" w14:paraId="5CC04DA7" w14:textId="77777777" w:rsidTr="00FE3674">
        <w:trPr>
          <w:trHeight w:val="516"/>
        </w:trPr>
        <w:tc>
          <w:tcPr>
            <w:tcW w:w="1240" w:type="dxa"/>
            <w:vAlign w:val="center"/>
            <w:hideMark/>
          </w:tcPr>
          <w:p w14:paraId="1A86491E" w14:textId="77777777" w:rsidR="009D2151" w:rsidRPr="009D2151" w:rsidRDefault="009D2151" w:rsidP="009D2151">
            <w:pPr>
              <w:jc w:val="center"/>
              <w:rPr>
                <w:rFonts w:ascii="Calibri" w:eastAsia="Times New Roman" w:hAnsi="Calibri" w:cs="Calibri"/>
                <w:color w:val="000000"/>
              </w:rPr>
            </w:pPr>
            <w:r w:rsidRPr="009D2151">
              <w:rPr>
                <w:rFonts w:ascii="Calibri" w:eastAsia="Times New Roman" w:hAnsi="Calibri" w:cs="Calibri"/>
                <w:color w:val="000000"/>
              </w:rPr>
              <w:t>Phase 4</w:t>
            </w:r>
          </w:p>
        </w:tc>
        <w:tc>
          <w:tcPr>
            <w:tcW w:w="6980" w:type="dxa"/>
            <w:vAlign w:val="center"/>
            <w:hideMark/>
          </w:tcPr>
          <w:p w14:paraId="2CAFB5BA" w14:textId="77777777" w:rsidR="009D2151" w:rsidRPr="009D2151" w:rsidRDefault="009D2151" w:rsidP="009D2151">
            <w:pPr>
              <w:jc w:val="center"/>
              <w:rPr>
                <w:rFonts w:ascii="Calibri" w:eastAsia="Times New Roman" w:hAnsi="Calibri" w:cs="Calibri"/>
                <w:color w:val="000000"/>
              </w:rPr>
            </w:pPr>
            <w:r w:rsidRPr="009D2151">
              <w:rPr>
                <w:rFonts w:ascii="Calibri" w:eastAsia="Times New Roman" w:hAnsi="Calibri" w:cs="Calibri"/>
                <w:color w:val="000000"/>
              </w:rPr>
              <w:t>Rédaction et remise des rapports provisoires d'études et APD provisoires</w:t>
            </w:r>
          </w:p>
        </w:tc>
        <w:tc>
          <w:tcPr>
            <w:tcW w:w="1240" w:type="dxa"/>
            <w:vAlign w:val="center"/>
            <w:hideMark/>
          </w:tcPr>
          <w:p w14:paraId="6BDB7264" w14:textId="16955B8F" w:rsidR="009D2151" w:rsidRPr="00E439D8" w:rsidRDefault="009D2151" w:rsidP="009D2151">
            <w:pPr>
              <w:jc w:val="center"/>
              <w:rPr>
                <w:rFonts w:ascii="Calibri" w:eastAsia="Times New Roman" w:hAnsi="Calibri" w:cs="Calibri"/>
                <w:color w:val="000000"/>
              </w:rPr>
            </w:pPr>
            <w:r w:rsidRPr="009D2151">
              <w:rPr>
                <w:rFonts w:ascii="Calibri" w:eastAsia="Times New Roman" w:hAnsi="Calibri" w:cs="Calibri"/>
                <w:color w:val="000000"/>
              </w:rPr>
              <w:t>J+</w:t>
            </w:r>
            <w:r w:rsidR="00C23F06">
              <w:rPr>
                <w:rFonts w:ascii="Calibri" w:eastAsia="Times New Roman" w:hAnsi="Calibri" w:cs="Calibri"/>
                <w:color w:val="000000"/>
              </w:rPr>
              <w:t>19</w:t>
            </w:r>
            <w:r w:rsidR="00157364">
              <w:rPr>
                <w:rFonts w:ascii="Calibri" w:eastAsia="Times New Roman" w:hAnsi="Calibri" w:cs="Calibri"/>
                <w:color w:val="000000"/>
              </w:rPr>
              <w:t xml:space="preserve"> </w:t>
            </w:r>
            <w:r w:rsidRPr="009D2151">
              <w:rPr>
                <w:rFonts w:ascii="Calibri" w:eastAsia="Times New Roman" w:hAnsi="Calibri" w:cs="Calibri"/>
                <w:color w:val="000000"/>
              </w:rPr>
              <w:t>à J+</w:t>
            </w:r>
            <w:r w:rsidR="00E439D8">
              <w:rPr>
                <w:rFonts w:ascii="Calibri" w:eastAsia="Times New Roman" w:hAnsi="Calibri" w:cs="Calibri"/>
                <w:color w:val="000000"/>
              </w:rPr>
              <w:t>23</w:t>
            </w:r>
          </w:p>
        </w:tc>
      </w:tr>
      <w:tr w:rsidR="009D2151" w:rsidRPr="009D2151" w14:paraId="025DBD6E" w14:textId="77777777" w:rsidTr="00FE3674">
        <w:trPr>
          <w:trHeight w:val="516"/>
        </w:trPr>
        <w:tc>
          <w:tcPr>
            <w:tcW w:w="1240" w:type="dxa"/>
            <w:vAlign w:val="center"/>
            <w:hideMark/>
          </w:tcPr>
          <w:p w14:paraId="586FEC17" w14:textId="77777777" w:rsidR="009D2151" w:rsidRPr="009D2151" w:rsidRDefault="009D2151" w:rsidP="009D2151">
            <w:pPr>
              <w:jc w:val="center"/>
              <w:rPr>
                <w:rFonts w:ascii="Calibri" w:eastAsia="Times New Roman" w:hAnsi="Calibri" w:cs="Calibri"/>
                <w:color w:val="000000"/>
              </w:rPr>
            </w:pPr>
            <w:r w:rsidRPr="009D2151">
              <w:rPr>
                <w:rFonts w:ascii="Calibri" w:eastAsia="Times New Roman" w:hAnsi="Calibri" w:cs="Calibri"/>
                <w:color w:val="000000"/>
              </w:rPr>
              <w:t>Phase 5</w:t>
            </w:r>
          </w:p>
        </w:tc>
        <w:tc>
          <w:tcPr>
            <w:tcW w:w="6980" w:type="dxa"/>
            <w:vAlign w:val="center"/>
            <w:hideMark/>
          </w:tcPr>
          <w:p w14:paraId="58C101D3" w14:textId="77777777" w:rsidR="009D2151" w:rsidRPr="009D2151" w:rsidRDefault="009D2151" w:rsidP="009D2151">
            <w:pPr>
              <w:jc w:val="center"/>
              <w:rPr>
                <w:rFonts w:ascii="Calibri" w:eastAsia="Times New Roman" w:hAnsi="Calibri" w:cs="Calibri"/>
                <w:color w:val="000000"/>
              </w:rPr>
            </w:pPr>
            <w:r w:rsidRPr="009D2151">
              <w:rPr>
                <w:rFonts w:ascii="Calibri" w:eastAsia="Times New Roman" w:hAnsi="Calibri" w:cs="Calibri"/>
                <w:color w:val="000000"/>
              </w:rPr>
              <w:t>Examen par le Maître d'Ouvrage et formulation des observations</w:t>
            </w:r>
          </w:p>
        </w:tc>
        <w:tc>
          <w:tcPr>
            <w:tcW w:w="1240" w:type="dxa"/>
            <w:vAlign w:val="center"/>
            <w:hideMark/>
          </w:tcPr>
          <w:p w14:paraId="7F6FE2D3" w14:textId="4D87287B" w:rsidR="009D2151" w:rsidRPr="00E439D8" w:rsidRDefault="009D2151" w:rsidP="009D2151">
            <w:pPr>
              <w:jc w:val="center"/>
              <w:rPr>
                <w:rFonts w:ascii="Calibri" w:eastAsia="Times New Roman" w:hAnsi="Calibri" w:cs="Calibri"/>
                <w:color w:val="000000"/>
              </w:rPr>
            </w:pPr>
            <w:r w:rsidRPr="009D2151">
              <w:rPr>
                <w:rFonts w:ascii="Calibri" w:eastAsia="Times New Roman" w:hAnsi="Calibri" w:cs="Calibri"/>
                <w:color w:val="000000"/>
              </w:rPr>
              <w:t>J+</w:t>
            </w:r>
            <w:r w:rsidR="00E439D8">
              <w:rPr>
                <w:rFonts w:ascii="Calibri" w:eastAsia="Times New Roman" w:hAnsi="Calibri" w:cs="Calibri"/>
                <w:color w:val="000000"/>
              </w:rPr>
              <w:t>2</w:t>
            </w:r>
            <w:r w:rsidR="00157364">
              <w:rPr>
                <w:rFonts w:ascii="Calibri" w:eastAsia="Times New Roman" w:hAnsi="Calibri" w:cs="Calibri"/>
                <w:color w:val="000000"/>
              </w:rPr>
              <w:t>4</w:t>
            </w:r>
            <w:r w:rsidRPr="009D2151">
              <w:rPr>
                <w:rFonts w:ascii="Calibri" w:eastAsia="Times New Roman" w:hAnsi="Calibri" w:cs="Calibri"/>
                <w:color w:val="000000"/>
              </w:rPr>
              <w:t xml:space="preserve"> à J+</w:t>
            </w:r>
            <w:r w:rsidR="00E439D8">
              <w:rPr>
                <w:rFonts w:ascii="Calibri" w:eastAsia="Times New Roman" w:hAnsi="Calibri" w:cs="Calibri"/>
                <w:color w:val="000000"/>
              </w:rPr>
              <w:t>27</w:t>
            </w:r>
          </w:p>
        </w:tc>
      </w:tr>
      <w:tr w:rsidR="009D2151" w:rsidRPr="009D2151" w14:paraId="6CDE204B" w14:textId="77777777" w:rsidTr="00FE3674">
        <w:trPr>
          <w:trHeight w:val="732"/>
        </w:trPr>
        <w:tc>
          <w:tcPr>
            <w:tcW w:w="1240" w:type="dxa"/>
            <w:vAlign w:val="center"/>
            <w:hideMark/>
          </w:tcPr>
          <w:p w14:paraId="6138D357" w14:textId="77777777" w:rsidR="009D2151" w:rsidRPr="009D2151" w:rsidRDefault="009D2151" w:rsidP="009D2151">
            <w:pPr>
              <w:jc w:val="center"/>
              <w:rPr>
                <w:rFonts w:ascii="Calibri" w:eastAsia="Times New Roman" w:hAnsi="Calibri" w:cs="Calibri"/>
                <w:color w:val="000000"/>
              </w:rPr>
            </w:pPr>
            <w:r w:rsidRPr="009D2151">
              <w:rPr>
                <w:rFonts w:ascii="Calibri" w:eastAsia="Times New Roman" w:hAnsi="Calibri" w:cs="Calibri"/>
                <w:color w:val="000000"/>
              </w:rPr>
              <w:t>Phase 6</w:t>
            </w:r>
          </w:p>
        </w:tc>
        <w:tc>
          <w:tcPr>
            <w:tcW w:w="6980" w:type="dxa"/>
            <w:vAlign w:val="center"/>
            <w:hideMark/>
          </w:tcPr>
          <w:p w14:paraId="5C109B28" w14:textId="77777777" w:rsidR="009D2151" w:rsidRPr="009D2151" w:rsidRDefault="009D2151" w:rsidP="009D2151">
            <w:pPr>
              <w:jc w:val="center"/>
              <w:rPr>
                <w:rFonts w:ascii="Calibri" w:eastAsia="Times New Roman" w:hAnsi="Calibri" w:cs="Calibri"/>
                <w:color w:val="000000"/>
              </w:rPr>
            </w:pPr>
            <w:r w:rsidRPr="009D2151">
              <w:rPr>
                <w:rFonts w:ascii="Calibri" w:eastAsia="Times New Roman" w:hAnsi="Calibri" w:cs="Calibri"/>
                <w:color w:val="000000"/>
              </w:rPr>
              <w:t>Intégration des observations, finalisation et remise des rapports définitifs et DAO travaux</w:t>
            </w:r>
          </w:p>
        </w:tc>
        <w:tc>
          <w:tcPr>
            <w:tcW w:w="1240" w:type="dxa"/>
            <w:vAlign w:val="center"/>
            <w:hideMark/>
          </w:tcPr>
          <w:p w14:paraId="041D2341" w14:textId="0CED24F6" w:rsidR="009D2151" w:rsidRPr="009D2151" w:rsidRDefault="009D2151" w:rsidP="009D2151">
            <w:pPr>
              <w:jc w:val="center"/>
              <w:rPr>
                <w:rFonts w:ascii="Calibri" w:eastAsia="Times New Roman" w:hAnsi="Calibri" w:cs="Calibri"/>
                <w:color w:val="000000"/>
              </w:rPr>
            </w:pPr>
            <w:r w:rsidRPr="009D2151">
              <w:rPr>
                <w:rFonts w:ascii="Calibri" w:eastAsia="Times New Roman" w:hAnsi="Calibri" w:cs="Calibri"/>
                <w:color w:val="000000"/>
              </w:rPr>
              <w:t>J+</w:t>
            </w:r>
            <w:r w:rsidR="00E439D8">
              <w:rPr>
                <w:rFonts w:ascii="Calibri" w:eastAsia="Times New Roman" w:hAnsi="Calibri" w:cs="Calibri"/>
                <w:color w:val="000000"/>
              </w:rPr>
              <w:t>28</w:t>
            </w:r>
            <w:r w:rsidRPr="009D2151">
              <w:rPr>
                <w:rFonts w:ascii="Calibri" w:eastAsia="Times New Roman" w:hAnsi="Calibri" w:cs="Calibri"/>
                <w:color w:val="000000"/>
              </w:rPr>
              <w:t xml:space="preserve"> à J+</w:t>
            </w:r>
            <w:r w:rsidR="00E439D8">
              <w:rPr>
                <w:rFonts w:ascii="Calibri" w:eastAsia="Times New Roman" w:hAnsi="Calibri" w:cs="Calibri"/>
                <w:color w:val="000000"/>
              </w:rPr>
              <w:t>3</w:t>
            </w:r>
            <w:r w:rsidRPr="009D2151">
              <w:rPr>
                <w:rFonts w:ascii="Calibri" w:eastAsia="Times New Roman" w:hAnsi="Calibri" w:cs="Calibri"/>
                <w:color w:val="000000"/>
              </w:rPr>
              <w:t>0</w:t>
            </w:r>
          </w:p>
        </w:tc>
      </w:tr>
    </w:tbl>
    <w:p w14:paraId="0FB79654" w14:textId="77777777" w:rsidR="009D2151" w:rsidRPr="009D2151" w:rsidRDefault="009D2151" w:rsidP="009D2151">
      <w:pPr>
        <w:spacing w:before="80" w:after="80"/>
        <w:jc w:val="both"/>
        <w:rPr>
          <w:rFonts w:asciiTheme="minorHAnsi" w:hAnsiTheme="minorHAnsi" w:cstheme="minorHAnsi"/>
          <w:color w:val="000000" w:themeColor="text1"/>
          <w:sz w:val="6"/>
          <w:szCs w:val="6"/>
        </w:rPr>
      </w:pPr>
    </w:p>
    <w:p w14:paraId="12380622" w14:textId="14655D43" w:rsidR="009D2151" w:rsidRPr="009D2151" w:rsidRDefault="009D2151" w:rsidP="009D2151">
      <w:pPr>
        <w:spacing w:before="80" w:after="80"/>
        <w:jc w:val="both"/>
        <w:rPr>
          <w:rFonts w:asciiTheme="minorHAnsi" w:hAnsiTheme="minorHAnsi" w:cstheme="minorHAnsi"/>
          <w:color w:val="000000" w:themeColor="text1"/>
        </w:rPr>
      </w:pPr>
      <w:r w:rsidRPr="009D2151">
        <w:rPr>
          <w:rFonts w:asciiTheme="minorHAnsi" w:hAnsiTheme="minorHAnsi" w:cstheme="minorHAnsi"/>
          <w:color w:val="000000" w:themeColor="text1"/>
        </w:rPr>
        <w:t>Le bureau d'études retenu devra soumettre, dans les cinq (05) jours suivant la notification de l'ordre de service, un planning détaillé d'exécution précisant pour chaque tâche les dates de début et de fin, les ressources humaines et matérielles mobilisées, ainsi que les livrables associés. Ce planning sera soumis à l'approbation du Maître d'Ouvrage avant le démarrage effectif des travaux d'études.</w:t>
      </w:r>
    </w:p>
    <w:p w14:paraId="15658F9A" w14:textId="35527637" w:rsidR="007368AF" w:rsidRDefault="009D2151" w:rsidP="009D2151">
      <w:pPr>
        <w:spacing w:before="80" w:after="80"/>
        <w:jc w:val="both"/>
        <w:rPr>
          <w:rFonts w:asciiTheme="minorHAnsi" w:hAnsiTheme="minorHAnsi" w:cstheme="minorHAnsi"/>
          <w:color w:val="000000" w:themeColor="text1"/>
        </w:rPr>
      </w:pPr>
      <w:r w:rsidRPr="009D2151">
        <w:rPr>
          <w:rFonts w:asciiTheme="minorHAnsi" w:hAnsiTheme="minorHAnsi" w:cstheme="minorHAnsi"/>
          <w:color w:val="000000" w:themeColor="text1"/>
        </w:rPr>
        <w:t xml:space="preserve">Tout retard dans la remise des livrables aux échéances contractuelles entraînera l'application de </w:t>
      </w:r>
      <w:r w:rsidRPr="009D2151">
        <w:rPr>
          <w:rFonts w:asciiTheme="minorHAnsi" w:hAnsiTheme="minorHAnsi" w:cstheme="minorHAnsi"/>
          <w:b/>
          <w:bCs/>
          <w:color w:val="000000" w:themeColor="text1"/>
        </w:rPr>
        <w:t>pénalités de retard d'un montant de 1/1000 du montant total HT du marché par jour calendaire de retard</w:t>
      </w:r>
      <w:r w:rsidRPr="009D2151">
        <w:rPr>
          <w:rFonts w:asciiTheme="minorHAnsi" w:hAnsiTheme="minorHAnsi" w:cstheme="minorHAnsi"/>
          <w:color w:val="000000" w:themeColor="text1"/>
        </w:rPr>
        <w:t xml:space="preserve">, sans mise en demeure préalable, et ce jusqu'à la remise effective des documents. Le montant total des pénalités est plafonné à </w:t>
      </w:r>
      <w:r w:rsidRPr="009D2151">
        <w:rPr>
          <w:rFonts w:asciiTheme="minorHAnsi" w:hAnsiTheme="minorHAnsi" w:cstheme="minorHAnsi"/>
          <w:b/>
          <w:bCs/>
          <w:color w:val="000000" w:themeColor="text1"/>
        </w:rPr>
        <w:t>10% du montant total HT du marché</w:t>
      </w:r>
      <w:r w:rsidRPr="009D2151">
        <w:rPr>
          <w:rFonts w:asciiTheme="minorHAnsi" w:hAnsiTheme="minorHAnsi" w:cstheme="minorHAnsi"/>
          <w:color w:val="000000" w:themeColor="text1"/>
        </w:rPr>
        <w:t>. Au-delà de ce plafond, le Maître d'Ouvrage se réserve le droit de résilier le marché aux torts exclusifs du prestataire.</w:t>
      </w:r>
    </w:p>
    <w:p w14:paraId="378DDFDE" w14:textId="77777777" w:rsidR="003962AA" w:rsidRPr="008E0DAE" w:rsidRDefault="003962AA" w:rsidP="009D2151">
      <w:pPr>
        <w:spacing w:before="80" w:after="80"/>
        <w:jc w:val="both"/>
        <w:rPr>
          <w:rFonts w:asciiTheme="minorHAnsi" w:hAnsiTheme="minorHAnsi" w:cstheme="minorHAnsi"/>
          <w:color w:val="000000" w:themeColor="text1"/>
        </w:rPr>
      </w:pPr>
    </w:p>
    <w:p w14:paraId="7442B998" w14:textId="40C519C2" w:rsidR="007368AF" w:rsidRPr="003962AA" w:rsidRDefault="00157364" w:rsidP="003962AA">
      <w:pPr>
        <w:rPr>
          <w:b/>
          <w:bCs/>
        </w:rPr>
      </w:pPr>
      <w:r w:rsidRPr="003962AA">
        <w:rPr>
          <w:b/>
          <w:bCs/>
        </w:rPr>
        <w:t>5. CONSULTATION DU DOSSIER D'APPEL D'OFFRES</w:t>
      </w:r>
    </w:p>
    <w:p w14:paraId="72B63C01" w14:textId="3591A91E" w:rsidR="009D2151" w:rsidRPr="009D2151" w:rsidRDefault="009D2151" w:rsidP="009D2151">
      <w:pPr>
        <w:spacing w:before="80" w:after="80"/>
        <w:jc w:val="both"/>
        <w:rPr>
          <w:rFonts w:asciiTheme="minorHAnsi" w:hAnsiTheme="minorHAnsi" w:cstheme="minorHAnsi"/>
          <w:color w:val="000000" w:themeColor="text1"/>
        </w:rPr>
      </w:pPr>
      <w:r w:rsidRPr="009D2151">
        <w:rPr>
          <w:rFonts w:asciiTheme="minorHAnsi" w:hAnsiTheme="minorHAnsi" w:cstheme="minorHAnsi"/>
          <w:color w:val="000000" w:themeColor="text1"/>
        </w:rPr>
        <w:t xml:space="preserve">Tout bureau d'études, cabinet de consultants ou groupement éligible et intéressé par le présent appel d'offres pourra consulter et/ou retirer le Dossier d'Appel d'Offres (DAO) dans les bureaux de ACD sis à </w:t>
      </w:r>
      <w:r w:rsidRPr="009D2151">
        <w:rPr>
          <w:rFonts w:asciiTheme="minorHAnsi" w:hAnsiTheme="minorHAnsi" w:cstheme="minorHAnsi"/>
          <w:b/>
          <w:bCs/>
          <w:color w:val="000000" w:themeColor="text1"/>
        </w:rPr>
        <w:t>Ouahigouya</w:t>
      </w:r>
      <w:r w:rsidRPr="009D2151">
        <w:rPr>
          <w:rFonts w:asciiTheme="minorHAnsi" w:hAnsiTheme="minorHAnsi" w:cstheme="minorHAnsi"/>
          <w:color w:val="000000" w:themeColor="text1"/>
        </w:rPr>
        <w:t xml:space="preserve">, aux jours et heures ouvrables suivants : </w:t>
      </w:r>
      <w:r w:rsidRPr="009D2151">
        <w:rPr>
          <w:rFonts w:asciiTheme="minorHAnsi" w:hAnsiTheme="minorHAnsi" w:cstheme="minorHAnsi"/>
          <w:b/>
          <w:bCs/>
          <w:color w:val="000000" w:themeColor="text1"/>
        </w:rPr>
        <w:t>du lundi au vendredi de 9H00 à 12H00 et de 14H00 à 1</w:t>
      </w:r>
      <w:r w:rsidR="006417F4">
        <w:rPr>
          <w:rFonts w:asciiTheme="minorHAnsi" w:hAnsiTheme="minorHAnsi" w:cstheme="minorHAnsi"/>
          <w:b/>
          <w:bCs/>
          <w:color w:val="000000" w:themeColor="text1"/>
        </w:rPr>
        <w:t>6</w:t>
      </w:r>
      <w:r w:rsidRPr="009D2151">
        <w:rPr>
          <w:rFonts w:asciiTheme="minorHAnsi" w:hAnsiTheme="minorHAnsi" w:cstheme="minorHAnsi"/>
          <w:b/>
          <w:bCs/>
          <w:color w:val="000000" w:themeColor="text1"/>
        </w:rPr>
        <w:t>H00</w:t>
      </w:r>
      <w:r w:rsidRPr="009D2151">
        <w:rPr>
          <w:rFonts w:asciiTheme="minorHAnsi" w:hAnsiTheme="minorHAnsi" w:cstheme="minorHAnsi"/>
          <w:color w:val="000000" w:themeColor="text1"/>
        </w:rPr>
        <w:t>, à l'exception des jours fériés.</w:t>
      </w:r>
    </w:p>
    <w:p w14:paraId="5428ED9F" w14:textId="3449C617" w:rsidR="009D2151" w:rsidRPr="009D2151" w:rsidRDefault="009D2151" w:rsidP="009D2151">
      <w:pPr>
        <w:spacing w:before="80" w:after="80"/>
        <w:jc w:val="both"/>
        <w:rPr>
          <w:rFonts w:asciiTheme="minorHAnsi" w:hAnsiTheme="minorHAnsi" w:cstheme="minorHAnsi"/>
          <w:color w:val="000000" w:themeColor="text1"/>
        </w:rPr>
      </w:pPr>
      <w:r w:rsidRPr="009D2151">
        <w:rPr>
          <w:rFonts w:asciiTheme="minorHAnsi" w:hAnsiTheme="minorHAnsi" w:cstheme="minorHAnsi"/>
          <w:color w:val="000000" w:themeColor="text1"/>
        </w:rPr>
        <w:t>Le dossier pourra également être transmis par voie électronique sur demande écrite adressée à ACD, aux coordonnées suivantes :</w:t>
      </w:r>
    </w:p>
    <w:p w14:paraId="4130BEF5" w14:textId="1A3A23A6" w:rsidR="009D2151" w:rsidRPr="009D2151" w:rsidRDefault="009D2151" w:rsidP="0016283E">
      <w:pPr>
        <w:numPr>
          <w:ilvl w:val="0"/>
          <w:numId w:val="7"/>
        </w:numPr>
        <w:spacing w:before="80" w:after="80"/>
        <w:jc w:val="both"/>
        <w:rPr>
          <w:rFonts w:asciiTheme="minorHAnsi" w:hAnsiTheme="minorHAnsi" w:cstheme="minorHAnsi"/>
          <w:color w:val="000000" w:themeColor="text1"/>
        </w:rPr>
      </w:pPr>
      <w:r w:rsidRPr="009D2151">
        <w:rPr>
          <w:rFonts w:asciiTheme="minorHAnsi" w:hAnsiTheme="minorHAnsi" w:cstheme="minorHAnsi"/>
          <w:b/>
          <w:bCs/>
          <w:color w:val="000000" w:themeColor="text1"/>
        </w:rPr>
        <w:t>Adresse physique :</w:t>
      </w:r>
      <w:r w:rsidRPr="009D2151">
        <w:rPr>
          <w:rFonts w:asciiTheme="minorHAnsi" w:hAnsiTheme="minorHAnsi" w:cstheme="minorHAnsi"/>
          <w:color w:val="000000" w:themeColor="text1"/>
        </w:rPr>
        <w:t xml:space="preserve"> Bureaux de ACD – Ouahigouya, Burkina Faso</w:t>
      </w:r>
    </w:p>
    <w:p w14:paraId="73D8219C" w14:textId="13B57A80" w:rsidR="006B6327" w:rsidRPr="006B6327" w:rsidRDefault="009D2151" w:rsidP="006B6327">
      <w:pPr>
        <w:numPr>
          <w:ilvl w:val="0"/>
          <w:numId w:val="7"/>
        </w:numPr>
        <w:spacing w:before="80" w:after="80"/>
        <w:jc w:val="both"/>
        <w:rPr>
          <w:rFonts w:asciiTheme="minorHAnsi" w:hAnsiTheme="minorHAnsi" w:cstheme="minorHAnsi"/>
          <w:b/>
          <w:bCs/>
          <w:color w:val="000000" w:themeColor="text1"/>
        </w:rPr>
      </w:pPr>
      <w:r w:rsidRPr="009D2151">
        <w:rPr>
          <w:rFonts w:asciiTheme="minorHAnsi" w:hAnsiTheme="minorHAnsi" w:cstheme="minorHAnsi"/>
          <w:b/>
          <w:bCs/>
          <w:color w:val="000000" w:themeColor="text1"/>
        </w:rPr>
        <w:t>Adresse email :</w:t>
      </w:r>
      <w:r w:rsidR="006B6327" w:rsidRPr="006B6327">
        <w:t xml:space="preserve"> </w:t>
      </w:r>
      <w:r w:rsidR="006B6327" w:rsidRPr="006B6327">
        <w:rPr>
          <w:rFonts w:asciiTheme="minorHAnsi" w:hAnsiTheme="minorHAnsi" w:cstheme="minorHAnsi"/>
          <w:b/>
          <w:bCs/>
          <w:color w:val="000000" w:themeColor="text1"/>
        </w:rPr>
        <w:t>acdbf2009@gmail.com ;</w:t>
      </w:r>
    </w:p>
    <w:p w14:paraId="4697FCF1" w14:textId="5B4563FB" w:rsidR="009D2151" w:rsidRPr="00E063C9" w:rsidRDefault="000E6422" w:rsidP="006B6327">
      <w:pPr>
        <w:numPr>
          <w:ilvl w:val="0"/>
          <w:numId w:val="7"/>
        </w:numPr>
        <w:spacing w:before="80" w:after="80"/>
        <w:jc w:val="both"/>
        <w:rPr>
          <w:rFonts w:asciiTheme="minorHAnsi" w:hAnsiTheme="minorHAnsi" w:cstheme="minorHAnsi"/>
          <w:b/>
          <w:bCs/>
          <w:color w:val="000000" w:themeColor="text1"/>
        </w:rPr>
      </w:pPr>
      <w:r w:rsidRPr="00E063C9">
        <w:rPr>
          <w:rFonts w:asciiTheme="minorHAnsi" w:hAnsiTheme="minorHAnsi" w:cstheme="minorHAnsi"/>
          <w:b/>
          <w:bCs/>
          <w:color w:val="000000" w:themeColor="text1"/>
        </w:rPr>
        <w:t>Téléphone</w:t>
      </w:r>
      <w:r w:rsidR="006B6327" w:rsidRPr="00E063C9">
        <w:rPr>
          <w:rFonts w:asciiTheme="minorHAnsi" w:hAnsiTheme="minorHAnsi" w:cstheme="minorHAnsi"/>
          <w:b/>
          <w:bCs/>
          <w:color w:val="000000" w:themeColor="text1"/>
        </w:rPr>
        <w:t> :</w:t>
      </w:r>
      <w:r w:rsidR="00157364" w:rsidRPr="00E063C9">
        <w:rPr>
          <w:rFonts w:asciiTheme="minorHAnsi" w:hAnsiTheme="minorHAnsi" w:cstheme="minorHAnsi"/>
          <w:b/>
          <w:bCs/>
          <w:color w:val="000000" w:themeColor="text1"/>
        </w:rPr>
        <w:t xml:space="preserve"> </w:t>
      </w:r>
      <w:r w:rsidR="006B6327" w:rsidRPr="00E063C9">
        <w:rPr>
          <w:rFonts w:asciiTheme="minorHAnsi" w:hAnsiTheme="minorHAnsi" w:cstheme="minorHAnsi"/>
          <w:b/>
          <w:bCs/>
          <w:color w:val="000000" w:themeColor="text1"/>
        </w:rPr>
        <w:t>57 47 82 29</w:t>
      </w:r>
      <w:r w:rsidR="009D2151" w:rsidRPr="00E063C9">
        <w:rPr>
          <w:rFonts w:asciiTheme="minorHAnsi" w:hAnsiTheme="minorHAnsi" w:cstheme="minorHAnsi"/>
          <w:b/>
          <w:bCs/>
          <w:color w:val="000000" w:themeColor="text1"/>
        </w:rPr>
        <w:t xml:space="preserve"> </w:t>
      </w:r>
      <w:r w:rsidR="00157364" w:rsidRPr="00E063C9">
        <w:rPr>
          <w:rFonts w:asciiTheme="minorHAnsi" w:hAnsiTheme="minorHAnsi" w:cstheme="minorHAnsi"/>
          <w:b/>
          <w:bCs/>
          <w:color w:val="000000" w:themeColor="text1"/>
        </w:rPr>
        <w:t>ou 64 30 62 15 ou 73 17 13 22</w:t>
      </w:r>
    </w:p>
    <w:p w14:paraId="4FCF77ED" w14:textId="2C1AC3A5" w:rsidR="009D2151" w:rsidRPr="0072283B" w:rsidRDefault="009D2151" w:rsidP="009D2151">
      <w:pPr>
        <w:spacing w:before="80" w:after="80"/>
        <w:jc w:val="both"/>
        <w:rPr>
          <w:rFonts w:asciiTheme="minorHAnsi" w:hAnsiTheme="minorHAnsi" w:cstheme="minorHAnsi"/>
          <w:color w:val="000000" w:themeColor="text1"/>
        </w:rPr>
      </w:pPr>
      <w:r w:rsidRPr="009D2151">
        <w:rPr>
          <w:rFonts w:asciiTheme="minorHAnsi" w:hAnsiTheme="minorHAnsi" w:cstheme="minorHAnsi"/>
          <w:color w:val="000000" w:themeColor="text1"/>
        </w:rPr>
        <w:t xml:space="preserve">Le retrait du dossier est </w:t>
      </w:r>
      <w:r w:rsidR="006D46D9">
        <w:rPr>
          <w:rFonts w:asciiTheme="minorHAnsi" w:hAnsiTheme="minorHAnsi" w:cstheme="minorHAnsi"/>
          <w:color w:val="000000" w:themeColor="text1"/>
        </w:rPr>
        <w:t>gratuit.</w:t>
      </w:r>
      <w:r w:rsidR="00125810">
        <w:rPr>
          <w:rFonts w:asciiTheme="minorHAnsi" w:hAnsiTheme="minorHAnsi" w:cstheme="minorHAnsi"/>
          <w:color w:val="000000" w:themeColor="text1"/>
        </w:rPr>
        <w:t xml:space="preserve"> Aucun</w:t>
      </w:r>
      <w:r w:rsidR="000B3DFC">
        <w:rPr>
          <w:rFonts w:asciiTheme="minorHAnsi" w:hAnsiTheme="minorHAnsi" w:cstheme="minorHAnsi"/>
          <w:color w:val="000000" w:themeColor="text1"/>
        </w:rPr>
        <w:t xml:space="preserve">e </w:t>
      </w:r>
      <w:r w:rsidR="00125810">
        <w:rPr>
          <w:rFonts w:asciiTheme="minorHAnsi" w:hAnsiTheme="minorHAnsi" w:cstheme="minorHAnsi"/>
          <w:color w:val="000000" w:themeColor="text1"/>
        </w:rPr>
        <w:t xml:space="preserve">somme n’est </w:t>
      </w:r>
      <w:r w:rsidR="00463B96">
        <w:rPr>
          <w:rFonts w:asciiTheme="minorHAnsi" w:hAnsiTheme="minorHAnsi" w:cstheme="minorHAnsi"/>
          <w:color w:val="000000" w:themeColor="text1"/>
        </w:rPr>
        <w:t>demandée</w:t>
      </w:r>
      <w:r w:rsidR="00125810">
        <w:rPr>
          <w:rFonts w:asciiTheme="minorHAnsi" w:hAnsiTheme="minorHAnsi" w:cstheme="minorHAnsi"/>
          <w:color w:val="000000" w:themeColor="text1"/>
        </w:rPr>
        <w:t xml:space="preserve"> par la structure pour la </w:t>
      </w:r>
      <w:r w:rsidR="00704E65">
        <w:rPr>
          <w:rFonts w:asciiTheme="minorHAnsi" w:hAnsiTheme="minorHAnsi" w:cstheme="minorHAnsi"/>
          <w:color w:val="000000" w:themeColor="text1"/>
        </w:rPr>
        <w:t>récupération</w:t>
      </w:r>
      <w:r w:rsidR="00125810">
        <w:rPr>
          <w:rFonts w:asciiTheme="minorHAnsi" w:hAnsiTheme="minorHAnsi" w:cstheme="minorHAnsi"/>
          <w:color w:val="000000" w:themeColor="text1"/>
        </w:rPr>
        <w:t xml:space="preserve"> </w:t>
      </w:r>
      <w:r w:rsidR="00704E65">
        <w:rPr>
          <w:rFonts w:asciiTheme="minorHAnsi" w:hAnsiTheme="minorHAnsi" w:cstheme="minorHAnsi"/>
          <w:color w:val="000000" w:themeColor="text1"/>
        </w:rPr>
        <w:t>du DAO</w:t>
      </w:r>
      <w:r w:rsidR="0072283B">
        <w:rPr>
          <w:rFonts w:asciiTheme="minorHAnsi" w:hAnsiTheme="minorHAnsi" w:cstheme="minorHAnsi"/>
          <w:color w:val="000000" w:themeColor="text1"/>
        </w:rPr>
        <w:t>.</w:t>
      </w:r>
    </w:p>
    <w:p w14:paraId="653898C9" w14:textId="3C7EB841" w:rsidR="009D2151" w:rsidRPr="009D2151" w:rsidRDefault="009D2151" w:rsidP="009D2151">
      <w:pPr>
        <w:spacing w:before="80" w:after="80"/>
        <w:jc w:val="both"/>
        <w:rPr>
          <w:rFonts w:asciiTheme="minorHAnsi" w:hAnsiTheme="minorHAnsi" w:cstheme="minorHAnsi"/>
          <w:color w:val="000000" w:themeColor="text1"/>
        </w:rPr>
      </w:pPr>
      <w:r w:rsidRPr="009D2151">
        <w:rPr>
          <w:rFonts w:asciiTheme="minorHAnsi" w:hAnsiTheme="minorHAnsi" w:cstheme="minorHAnsi"/>
          <w:color w:val="000000" w:themeColor="text1"/>
        </w:rPr>
        <w:t>Tout candidat ayant retiré ou téléchargé le dossier est tenu de communiquer à ACD ses coordonnées complètes, notamment :</w:t>
      </w:r>
    </w:p>
    <w:p w14:paraId="474A411E" w14:textId="77777777" w:rsidR="009D2151" w:rsidRPr="009D2151" w:rsidRDefault="009D2151" w:rsidP="0016283E">
      <w:pPr>
        <w:numPr>
          <w:ilvl w:val="0"/>
          <w:numId w:val="8"/>
        </w:numPr>
        <w:spacing w:before="80" w:after="80"/>
        <w:jc w:val="both"/>
        <w:rPr>
          <w:rFonts w:asciiTheme="minorHAnsi" w:hAnsiTheme="minorHAnsi" w:cstheme="minorHAnsi"/>
          <w:color w:val="000000" w:themeColor="text1"/>
        </w:rPr>
      </w:pPr>
      <w:r w:rsidRPr="009D2151">
        <w:rPr>
          <w:rFonts w:asciiTheme="minorHAnsi" w:hAnsiTheme="minorHAnsi" w:cstheme="minorHAnsi"/>
          <w:color w:val="000000" w:themeColor="text1"/>
        </w:rPr>
        <w:t>La raison sociale ou le nom complet du bureau d'études / consultant ;</w:t>
      </w:r>
    </w:p>
    <w:p w14:paraId="06B0FD89" w14:textId="77777777" w:rsidR="009D2151" w:rsidRPr="009D2151" w:rsidRDefault="009D2151" w:rsidP="0016283E">
      <w:pPr>
        <w:numPr>
          <w:ilvl w:val="0"/>
          <w:numId w:val="8"/>
        </w:numPr>
        <w:spacing w:before="80" w:after="80"/>
        <w:jc w:val="both"/>
        <w:rPr>
          <w:rFonts w:asciiTheme="minorHAnsi" w:hAnsiTheme="minorHAnsi" w:cstheme="minorHAnsi"/>
          <w:color w:val="000000" w:themeColor="text1"/>
        </w:rPr>
      </w:pPr>
      <w:r w:rsidRPr="009D2151">
        <w:rPr>
          <w:rFonts w:asciiTheme="minorHAnsi" w:hAnsiTheme="minorHAnsi" w:cstheme="minorHAnsi"/>
          <w:color w:val="000000" w:themeColor="text1"/>
        </w:rPr>
        <w:t>L'adresse physique complète ;</w:t>
      </w:r>
    </w:p>
    <w:p w14:paraId="4EFB17E2" w14:textId="77777777" w:rsidR="009D2151" w:rsidRPr="009D2151" w:rsidRDefault="009D2151" w:rsidP="0016283E">
      <w:pPr>
        <w:numPr>
          <w:ilvl w:val="0"/>
          <w:numId w:val="8"/>
        </w:numPr>
        <w:spacing w:before="80" w:after="80"/>
        <w:jc w:val="both"/>
        <w:rPr>
          <w:rFonts w:asciiTheme="minorHAnsi" w:hAnsiTheme="minorHAnsi" w:cstheme="minorHAnsi"/>
          <w:color w:val="000000" w:themeColor="text1"/>
        </w:rPr>
      </w:pPr>
      <w:r w:rsidRPr="009D2151">
        <w:rPr>
          <w:rFonts w:asciiTheme="minorHAnsi" w:hAnsiTheme="minorHAnsi" w:cstheme="minorHAnsi"/>
          <w:color w:val="000000" w:themeColor="text1"/>
        </w:rPr>
        <w:t>L'adresse électronique (email) ;</w:t>
      </w:r>
    </w:p>
    <w:p w14:paraId="11D00BE7" w14:textId="77777777" w:rsidR="009D2151" w:rsidRPr="009D2151" w:rsidRDefault="009D2151" w:rsidP="0016283E">
      <w:pPr>
        <w:numPr>
          <w:ilvl w:val="0"/>
          <w:numId w:val="8"/>
        </w:numPr>
        <w:spacing w:before="80" w:after="80"/>
        <w:jc w:val="both"/>
        <w:rPr>
          <w:rFonts w:asciiTheme="minorHAnsi" w:hAnsiTheme="minorHAnsi" w:cstheme="minorHAnsi"/>
          <w:color w:val="000000" w:themeColor="text1"/>
        </w:rPr>
      </w:pPr>
      <w:r w:rsidRPr="009D2151">
        <w:rPr>
          <w:rFonts w:asciiTheme="minorHAnsi" w:hAnsiTheme="minorHAnsi" w:cstheme="minorHAnsi"/>
          <w:color w:val="000000" w:themeColor="text1"/>
        </w:rPr>
        <w:t>Le(s) numéro(s) de téléphone.</w:t>
      </w:r>
    </w:p>
    <w:p w14:paraId="75654560" w14:textId="225B6395" w:rsidR="009D2151" w:rsidRPr="009D2151" w:rsidRDefault="009D2151" w:rsidP="009D2151">
      <w:pPr>
        <w:spacing w:before="80" w:after="80"/>
        <w:jc w:val="both"/>
        <w:rPr>
          <w:rFonts w:asciiTheme="minorHAnsi" w:hAnsiTheme="minorHAnsi" w:cstheme="minorHAnsi"/>
          <w:color w:val="000000" w:themeColor="text1"/>
        </w:rPr>
      </w:pPr>
      <w:r w:rsidRPr="009D2151">
        <w:rPr>
          <w:rFonts w:asciiTheme="minorHAnsi" w:hAnsiTheme="minorHAnsi" w:cstheme="minorHAnsi"/>
          <w:color w:val="000000" w:themeColor="text1"/>
        </w:rPr>
        <w:t xml:space="preserve">Cette obligation vise à permettre à ACD d'informer tous les candidats de toute modification, précision ou additif éventuel apporté au dossier avant la date limite de remise des offres. </w:t>
      </w:r>
      <w:r w:rsidRPr="009D2151">
        <w:rPr>
          <w:rFonts w:asciiTheme="minorHAnsi" w:hAnsiTheme="minorHAnsi" w:cstheme="minorHAnsi"/>
          <w:b/>
          <w:bCs/>
          <w:color w:val="000000" w:themeColor="text1"/>
        </w:rPr>
        <w:t>Aucune réclamation ne sera recevable de la part d'un soumissionnaire qui n'aurait pas communiqué ses coordonnées</w:t>
      </w:r>
      <w:r w:rsidRPr="009D2151">
        <w:rPr>
          <w:rFonts w:asciiTheme="minorHAnsi" w:hAnsiTheme="minorHAnsi" w:cstheme="minorHAnsi"/>
          <w:color w:val="000000" w:themeColor="text1"/>
        </w:rPr>
        <w:t xml:space="preserve"> et qui n'aurait de ce fait</w:t>
      </w:r>
      <w:r>
        <w:rPr>
          <w:rFonts w:asciiTheme="minorHAnsi" w:hAnsiTheme="minorHAnsi" w:cstheme="minorHAnsi"/>
          <w:color w:val="000000" w:themeColor="text1"/>
        </w:rPr>
        <w:t>,</w:t>
      </w:r>
      <w:r w:rsidRPr="009D2151">
        <w:rPr>
          <w:rFonts w:asciiTheme="minorHAnsi" w:hAnsiTheme="minorHAnsi" w:cstheme="minorHAnsi"/>
          <w:color w:val="000000" w:themeColor="text1"/>
        </w:rPr>
        <w:t xml:space="preserve"> pas été informé d'un additif ou d'une modification.</w:t>
      </w:r>
    </w:p>
    <w:p w14:paraId="67F87658" w14:textId="01BD4D4C" w:rsidR="00A65F2F" w:rsidRDefault="009D2151" w:rsidP="009D2151">
      <w:pPr>
        <w:spacing w:before="80" w:after="80"/>
        <w:jc w:val="both"/>
        <w:rPr>
          <w:rFonts w:asciiTheme="minorHAnsi" w:hAnsiTheme="minorHAnsi" w:cstheme="minorHAnsi"/>
          <w:color w:val="000000" w:themeColor="text1"/>
        </w:rPr>
      </w:pPr>
      <w:r w:rsidRPr="009D2151">
        <w:rPr>
          <w:rFonts w:asciiTheme="minorHAnsi" w:hAnsiTheme="minorHAnsi" w:cstheme="minorHAnsi"/>
          <w:color w:val="000000" w:themeColor="text1"/>
        </w:rPr>
        <w:t>Tout additif publié fera partie intégrante du DAO et sera communiqué par écrit à l'ensemble des candidats enregistrés. En cas d'additif susceptible d'impacter la préparation des offres, ACD se réserve le droit de proroger la date limite de remise des offres afin de donner aux soumissionnaires un délai suffisant pour en tenir compte.</w:t>
      </w:r>
    </w:p>
    <w:p w14:paraId="564AFE07" w14:textId="77777777" w:rsidR="003962AA" w:rsidRPr="008E0DAE" w:rsidRDefault="003962AA" w:rsidP="009D2151">
      <w:pPr>
        <w:spacing w:before="80" w:after="80"/>
        <w:jc w:val="both"/>
        <w:rPr>
          <w:rFonts w:asciiTheme="minorHAnsi" w:hAnsiTheme="minorHAnsi" w:cstheme="minorHAnsi"/>
          <w:color w:val="000000" w:themeColor="text1"/>
        </w:rPr>
      </w:pPr>
    </w:p>
    <w:p w14:paraId="2CAD1DB4" w14:textId="74B46BFB" w:rsidR="007368AF" w:rsidRPr="003962AA" w:rsidRDefault="005A7532" w:rsidP="003962AA">
      <w:pPr>
        <w:rPr>
          <w:b/>
          <w:bCs/>
        </w:rPr>
      </w:pPr>
      <w:r w:rsidRPr="003962AA">
        <w:rPr>
          <w:b/>
          <w:bCs/>
        </w:rPr>
        <w:lastRenderedPageBreak/>
        <w:t>6. DEPOT DES OFFRES</w:t>
      </w:r>
    </w:p>
    <w:p w14:paraId="1220FC54" w14:textId="28C089FE" w:rsidR="009D2151" w:rsidRPr="009D2151" w:rsidRDefault="009D2151" w:rsidP="009D2151">
      <w:pPr>
        <w:spacing w:before="80" w:after="80"/>
        <w:rPr>
          <w:rFonts w:asciiTheme="minorHAnsi" w:hAnsiTheme="minorHAnsi" w:cstheme="minorHAnsi"/>
          <w:color w:val="000000" w:themeColor="text1"/>
        </w:rPr>
      </w:pPr>
      <w:r w:rsidRPr="009D2151">
        <w:rPr>
          <w:rFonts w:asciiTheme="minorHAnsi" w:hAnsiTheme="minorHAnsi" w:cstheme="minorHAnsi"/>
          <w:color w:val="000000" w:themeColor="text1"/>
        </w:rPr>
        <w:t xml:space="preserve">Les offres sont présentées en un (01) original et </w:t>
      </w:r>
      <w:r w:rsidR="007236C0">
        <w:rPr>
          <w:rFonts w:asciiTheme="minorHAnsi" w:hAnsiTheme="minorHAnsi" w:cstheme="minorHAnsi"/>
          <w:color w:val="000000" w:themeColor="text1"/>
        </w:rPr>
        <w:t>deux</w:t>
      </w:r>
      <w:r w:rsidRPr="009D2151">
        <w:rPr>
          <w:rFonts w:asciiTheme="minorHAnsi" w:hAnsiTheme="minorHAnsi" w:cstheme="minorHAnsi"/>
          <w:color w:val="000000" w:themeColor="text1"/>
        </w:rPr>
        <w:t xml:space="preserve"> (0</w:t>
      </w:r>
      <w:r w:rsidR="00411FE4">
        <w:rPr>
          <w:rFonts w:asciiTheme="minorHAnsi" w:hAnsiTheme="minorHAnsi" w:cstheme="minorHAnsi"/>
          <w:color w:val="000000" w:themeColor="text1"/>
        </w:rPr>
        <w:t>2</w:t>
      </w:r>
      <w:r w:rsidRPr="009D2151">
        <w:rPr>
          <w:rFonts w:asciiTheme="minorHAnsi" w:hAnsiTheme="minorHAnsi" w:cstheme="minorHAnsi"/>
          <w:color w:val="000000" w:themeColor="text1"/>
        </w:rPr>
        <w:t>) copies en version papier, conformément aux Instructions aux soumissionnaires. L'original sera clairement identifié comme tel et fera foi en cas de divergence avec les copies.</w:t>
      </w:r>
    </w:p>
    <w:p w14:paraId="4EA5DD62" w14:textId="77777777" w:rsidR="009D2151" w:rsidRPr="009D2151" w:rsidRDefault="009D2151" w:rsidP="009D2151">
      <w:pPr>
        <w:spacing w:before="80" w:after="80"/>
        <w:jc w:val="both"/>
        <w:rPr>
          <w:rFonts w:asciiTheme="minorHAnsi" w:hAnsiTheme="minorHAnsi" w:cstheme="minorHAnsi"/>
          <w:color w:val="000000" w:themeColor="text1"/>
        </w:rPr>
      </w:pPr>
      <w:r w:rsidRPr="009D2151">
        <w:rPr>
          <w:rFonts w:asciiTheme="minorHAnsi" w:hAnsiTheme="minorHAnsi" w:cstheme="minorHAnsi"/>
          <w:color w:val="000000" w:themeColor="text1"/>
        </w:rPr>
        <w:t>Chaque offre sera placée dans une enveloppe extérieure fermée, sans signe distinctif permettant d'identifier le soumissionnaire, et portant uniquement les mentions suivantes :</w:t>
      </w:r>
    </w:p>
    <w:p w14:paraId="4C2AE09A" w14:textId="27712ACA" w:rsidR="009D2151" w:rsidRPr="009D2151" w:rsidRDefault="009D2151" w:rsidP="0016283E">
      <w:pPr>
        <w:numPr>
          <w:ilvl w:val="0"/>
          <w:numId w:val="9"/>
        </w:numPr>
        <w:spacing w:before="80" w:after="80"/>
        <w:jc w:val="both"/>
        <w:rPr>
          <w:rFonts w:asciiTheme="minorHAnsi" w:hAnsiTheme="minorHAnsi" w:cstheme="minorHAnsi"/>
          <w:color w:val="000000" w:themeColor="text1"/>
        </w:rPr>
      </w:pPr>
      <w:r w:rsidRPr="009D2151">
        <w:rPr>
          <w:rFonts w:asciiTheme="minorHAnsi" w:hAnsiTheme="minorHAnsi" w:cstheme="minorHAnsi"/>
          <w:b/>
          <w:bCs/>
          <w:color w:val="000000" w:themeColor="text1"/>
        </w:rPr>
        <w:t>Au centre :</w:t>
      </w:r>
      <w:r w:rsidRPr="009D2151">
        <w:rPr>
          <w:rFonts w:asciiTheme="minorHAnsi" w:hAnsiTheme="minorHAnsi" w:cstheme="minorHAnsi"/>
          <w:color w:val="000000" w:themeColor="text1"/>
        </w:rPr>
        <w:t xml:space="preserve"> « Monsieur le </w:t>
      </w:r>
      <w:r w:rsidR="00245D54">
        <w:rPr>
          <w:rFonts w:asciiTheme="minorHAnsi" w:hAnsiTheme="minorHAnsi" w:cstheme="minorHAnsi"/>
          <w:color w:val="000000" w:themeColor="text1"/>
        </w:rPr>
        <w:t xml:space="preserve">Directeur </w:t>
      </w:r>
      <w:r w:rsidR="005A7532">
        <w:rPr>
          <w:rFonts w:asciiTheme="minorHAnsi" w:hAnsiTheme="minorHAnsi" w:cstheme="minorHAnsi"/>
          <w:color w:val="000000" w:themeColor="text1"/>
        </w:rPr>
        <w:t>E</w:t>
      </w:r>
      <w:r w:rsidR="00245D54">
        <w:rPr>
          <w:rFonts w:asciiTheme="minorHAnsi" w:hAnsiTheme="minorHAnsi" w:cstheme="minorHAnsi"/>
          <w:color w:val="000000" w:themeColor="text1"/>
        </w:rPr>
        <w:t>xécutif</w:t>
      </w:r>
      <w:r w:rsidRPr="009D2151">
        <w:rPr>
          <w:rFonts w:asciiTheme="minorHAnsi" w:hAnsiTheme="minorHAnsi" w:cstheme="minorHAnsi"/>
          <w:color w:val="000000" w:themeColor="text1"/>
        </w:rPr>
        <w:t xml:space="preserve"> de l'Association Action Citoyenne pour le Développement (ACD) – Ouahigouya »</w:t>
      </w:r>
    </w:p>
    <w:p w14:paraId="23F75248" w14:textId="16F4E52A" w:rsidR="009D2151" w:rsidRPr="009D2151" w:rsidRDefault="009D2151" w:rsidP="0016283E">
      <w:pPr>
        <w:numPr>
          <w:ilvl w:val="0"/>
          <w:numId w:val="9"/>
        </w:numPr>
        <w:spacing w:before="80" w:after="80"/>
        <w:jc w:val="both"/>
        <w:rPr>
          <w:rFonts w:asciiTheme="minorHAnsi" w:hAnsiTheme="minorHAnsi" w:cstheme="minorHAnsi"/>
          <w:color w:val="000000" w:themeColor="text1"/>
        </w:rPr>
      </w:pPr>
      <w:r w:rsidRPr="009D2151">
        <w:rPr>
          <w:rFonts w:asciiTheme="minorHAnsi" w:hAnsiTheme="minorHAnsi" w:cstheme="minorHAnsi"/>
          <w:b/>
          <w:bCs/>
          <w:color w:val="000000" w:themeColor="text1"/>
        </w:rPr>
        <w:t>En haut à gauche :</w:t>
      </w:r>
      <w:r w:rsidRPr="009D2151">
        <w:rPr>
          <w:rFonts w:asciiTheme="minorHAnsi" w:hAnsiTheme="minorHAnsi" w:cstheme="minorHAnsi"/>
          <w:color w:val="000000" w:themeColor="text1"/>
        </w:rPr>
        <w:t xml:space="preserve"> « Appel d'offres pour la réalisation des études techniques de </w:t>
      </w:r>
      <w:r w:rsidR="0036354E">
        <w:rPr>
          <w:rFonts w:asciiTheme="minorHAnsi" w:hAnsiTheme="minorHAnsi" w:cstheme="minorHAnsi"/>
          <w:color w:val="000000" w:themeColor="text1"/>
        </w:rPr>
        <w:t xml:space="preserve">deux </w:t>
      </w:r>
      <w:r w:rsidRPr="009D2151">
        <w:rPr>
          <w:rFonts w:asciiTheme="minorHAnsi" w:hAnsiTheme="minorHAnsi" w:cstheme="minorHAnsi"/>
          <w:color w:val="000000" w:themeColor="text1"/>
        </w:rPr>
        <w:t>(0</w:t>
      </w:r>
      <w:r w:rsidR="0036354E">
        <w:rPr>
          <w:rFonts w:asciiTheme="minorHAnsi" w:hAnsiTheme="minorHAnsi" w:cstheme="minorHAnsi"/>
          <w:color w:val="000000" w:themeColor="text1"/>
        </w:rPr>
        <w:t>2</w:t>
      </w:r>
      <w:r w:rsidRPr="009D2151">
        <w:rPr>
          <w:rFonts w:asciiTheme="minorHAnsi" w:hAnsiTheme="minorHAnsi" w:cstheme="minorHAnsi"/>
          <w:color w:val="000000" w:themeColor="text1"/>
        </w:rPr>
        <w:t xml:space="preserve">) </w:t>
      </w:r>
      <w:r w:rsidR="0036354E">
        <w:rPr>
          <w:rFonts w:asciiTheme="minorHAnsi" w:hAnsiTheme="minorHAnsi" w:cstheme="minorHAnsi"/>
          <w:color w:val="000000" w:themeColor="text1"/>
        </w:rPr>
        <w:t>bas</w:t>
      </w:r>
      <w:r w:rsidR="005A7532">
        <w:rPr>
          <w:rFonts w:asciiTheme="minorHAnsi" w:hAnsiTheme="minorHAnsi" w:cstheme="minorHAnsi"/>
          <w:color w:val="000000" w:themeColor="text1"/>
        </w:rPr>
        <w:t>-</w:t>
      </w:r>
      <w:r w:rsidR="0036354E">
        <w:rPr>
          <w:rFonts w:asciiTheme="minorHAnsi" w:hAnsiTheme="minorHAnsi" w:cstheme="minorHAnsi"/>
          <w:color w:val="000000" w:themeColor="text1"/>
        </w:rPr>
        <w:t>fond</w:t>
      </w:r>
      <w:r w:rsidR="005A7532">
        <w:rPr>
          <w:rFonts w:asciiTheme="minorHAnsi" w:hAnsiTheme="minorHAnsi" w:cstheme="minorHAnsi"/>
          <w:color w:val="000000" w:themeColor="text1"/>
        </w:rPr>
        <w:t>s</w:t>
      </w:r>
      <w:r w:rsidR="0036354E">
        <w:rPr>
          <w:rFonts w:asciiTheme="minorHAnsi" w:hAnsiTheme="minorHAnsi" w:cstheme="minorHAnsi"/>
          <w:color w:val="000000" w:themeColor="text1"/>
        </w:rPr>
        <w:t xml:space="preserve"> </w:t>
      </w:r>
      <w:r w:rsidR="005A7532">
        <w:rPr>
          <w:rFonts w:asciiTheme="minorHAnsi" w:hAnsiTheme="minorHAnsi" w:cstheme="minorHAnsi"/>
          <w:color w:val="000000" w:themeColor="text1"/>
        </w:rPr>
        <w:t xml:space="preserve">de </w:t>
      </w:r>
      <w:r w:rsidR="0036354E">
        <w:rPr>
          <w:rFonts w:asciiTheme="minorHAnsi" w:hAnsiTheme="minorHAnsi" w:cstheme="minorHAnsi"/>
          <w:color w:val="000000" w:themeColor="text1"/>
        </w:rPr>
        <w:t>type PAFR</w:t>
      </w:r>
      <w:r w:rsidRPr="009D2151">
        <w:rPr>
          <w:rFonts w:asciiTheme="minorHAnsi" w:hAnsiTheme="minorHAnsi" w:cstheme="minorHAnsi"/>
          <w:color w:val="000000" w:themeColor="text1"/>
        </w:rPr>
        <w:t xml:space="preserve"> – Villages de </w:t>
      </w:r>
      <w:r w:rsidR="0036354E">
        <w:rPr>
          <w:rFonts w:asciiTheme="minorHAnsi" w:hAnsiTheme="minorHAnsi" w:cstheme="minorHAnsi"/>
          <w:color w:val="000000" w:themeColor="text1"/>
        </w:rPr>
        <w:t>Gni</w:t>
      </w:r>
      <w:r w:rsidR="005A7532">
        <w:rPr>
          <w:rFonts w:asciiTheme="minorHAnsi" w:hAnsiTheme="minorHAnsi" w:cstheme="minorHAnsi"/>
          <w:color w:val="000000" w:themeColor="text1"/>
        </w:rPr>
        <w:t>n</w:t>
      </w:r>
      <w:r w:rsidR="0036354E">
        <w:rPr>
          <w:rFonts w:asciiTheme="minorHAnsi" w:hAnsiTheme="minorHAnsi" w:cstheme="minorHAnsi"/>
          <w:color w:val="000000" w:themeColor="text1"/>
        </w:rPr>
        <w:t xml:space="preserve">ssou </w:t>
      </w:r>
      <w:r w:rsidRPr="009D2151">
        <w:rPr>
          <w:rFonts w:asciiTheme="minorHAnsi" w:hAnsiTheme="minorHAnsi" w:cstheme="minorHAnsi"/>
          <w:color w:val="000000" w:themeColor="text1"/>
        </w:rPr>
        <w:t xml:space="preserve">et </w:t>
      </w:r>
      <w:r w:rsidR="0036354E">
        <w:rPr>
          <w:rFonts w:asciiTheme="minorHAnsi" w:hAnsiTheme="minorHAnsi" w:cstheme="minorHAnsi"/>
          <w:color w:val="000000" w:themeColor="text1"/>
        </w:rPr>
        <w:t>Ouissiga</w:t>
      </w:r>
      <w:r w:rsidRPr="009D2151">
        <w:rPr>
          <w:rFonts w:asciiTheme="minorHAnsi" w:hAnsiTheme="minorHAnsi" w:cstheme="minorHAnsi"/>
          <w:color w:val="000000" w:themeColor="text1"/>
        </w:rPr>
        <w:t xml:space="preserve"> – </w:t>
      </w:r>
      <w:r w:rsidR="006C3E96">
        <w:rPr>
          <w:rFonts w:asciiTheme="minorHAnsi" w:hAnsiTheme="minorHAnsi" w:cstheme="minorHAnsi"/>
          <w:color w:val="000000" w:themeColor="text1"/>
        </w:rPr>
        <w:t>Région de Yaadga</w:t>
      </w:r>
      <w:r w:rsidRPr="009D2151">
        <w:rPr>
          <w:rFonts w:asciiTheme="minorHAnsi" w:hAnsiTheme="minorHAnsi" w:cstheme="minorHAnsi"/>
          <w:color w:val="000000" w:themeColor="text1"/>
        </w:rPr>
        <w:t xml:space="preserve"> »</w:t>
      </w:r>
    </w:p>
    <w:p w14:paraId="621C61EE" w14:textId="77777777" w:rsidR="009D2151" w:rsidRPr="009D2151" w:rsidRDefault="009D2151" w:rsidP="0016283E">
      <w:pPr>
        <w:numPr>
          <w:ilvl w:val="0"/>
          <w:numId w:val="9"/>
        </w:numPr>
        <w:spacing w:before="80" w:after="80"/>
        <w:jc w:val="both"/>
        <w:rPr>
          <w:rFonts w:asciiTheme="minorHAnsi" w:hAnsiTheme="minorHAnsi" w:cstheme="minorHAnsi"/>
          <w:color w:val="000000" w:themeColor="text1"/>
        </w:rPr>
      </w:pPr>
      <w:r w:rsidRPr="009D2151">
        <w:rPr>
          <w:rFonts w:asciiTheme="minorHAnsi" w:hAnsiTheme="minorHAnsi" w:cstheme="minorHAnsi"/>
          <w:b/>
          <w:bCs/>
          <w:color w:val="000000" w:themeColor="text1"/>
        </w:rPr>
        <w:t>En bas à gauche :</w:t>
      </w:r>
      <w:r w:rsidRPr="009D2151">
        <w:rPr>
          <w:rFonts w:asciiTheme="minorHAnsi" w:hAnsiTheme="minorHAnsi" w:cstheme="minorHAnsi"/>
          <w:color w:val="000000" w:themeColor="text1"/>
        </w:rPr>
        <w:t xml:space="preserve"> « </w:t>
      </w:r>
      <w:r w:rsidRPr="009D2151">
        <w:rPr>
          <w:rFonts w:asciiTheme="minorHAnsi" w:hAnsiTheme="minorHAnsi" w:cstheme="minorHAnsi"/>
          <w:b/>
          <w:bCs/>
          <w:color w:val="000000" w:themeColor="text1"/>
        </w:rPr>
        <w:t>À N'OUVRIR QU'EN SÉANCE D'OUVERTURE DES PLIS</w:t>
      </w:r>
      <w:r w:rsidRPr="009D2151">
        <w:rPr>
          <w:rFonts w:asciiTheme="minorHAnsi" w:hAnsiTheme="minorHAnsi" w:cstheme="minorHAnsi"/>
          <w:color w:val="000000" w:themeColor="text1"/>
        </w:rPr>
        <w:t xml:space="preserve"> »</w:t>
      </w:r>
    </w:p>
    <w:p w14:paraId="75E5D621" w14:textId="6954BD4D" w:rsidR="009D2151" w:rsidRPr="005A7532" w:rsidRDefault="009D2151" w:rsidP="009D2151">
      <w:pPr>
        <w:spacing w:before="80" w:after="80"/>
        <w:jc w:val="both"/>
        <w:rPr>
          <w:rFonts w:asciiTheme="minorHAnsi" w:hAnsiTheme="minorHAnsi" w:cstheme="minorHAnsi"/>
          <w:b/>
          <w:bCs/>
          <w:color w:val="000000" w:themeColor="text1"/>
        </w:rPr>
      </w:pPr>
      <w:r w:rsidRPr="009D2151">
        <w:rPr>
          <w:rFonts w:asciiTheme="minorHAnsi" w:hAnsiTheme="minorHAnsi" w:cstheme="minorHAnsi"/>
          <w:color w:val="000000" w:themeColor="text1"/>
        </w:rPr>
        <w:t xml:space="preserve">Les offres, accompagnées de l'ensemble des pièces administratives requises, devront parvenir ou être remises en main propre au </w:t>
      </w:r>
      <w:r w:rsidRPr="009D2151">
        <w:rPr>
          <w:rFonts w:asciiTheme="minorHAnsi" w:hAnsiTheme="minorHAnsi" w:cstheme="minorHAnsi"/>
          <w:b/>
          <w:bCs/>
          <w:color w:val="000000" w:themeColor="text1"/>
        </w:rPr>
        <w:t>secrétariat de ACD à Ouahigouya</w:t>
      </w:r>
      <w:r w:rsidRPr="009D2151">
        <w:rPr>
          <w:rFonts w:asciiTheme="minorHAnsi" w:hAnsiTheme="minorHAnsi" w:cstheme="minorHAnsi"/>
          <w:color w:val="000000" w:themeColor="text1"/>
        </w:rPr>
        <w:t xml:space="preserve"> au plus tard le</w:t>
      </w:r>
      <w:r w:rsidR="005A7532">
        <w:rPr>
          <w:rFonts w:asciiTheme="minorHAnsi" w:hAnsiTheme="minorHAnsi" w:cstheme="minorHAnsi"/>
          <w:color w:val="000000" w:themeColor="text1"/>
        </w:rPr>
        <w:t xml:space="preserve"> </w:t>
      </w:r>
      <w:r w:rsidR="00C30EC8">
        <w:rPr>
          <w:rFonts w:asciiTheme="minorHAnsi" w:hAnsiTheme="minorHAnsi" w:cstheme="minorHAnsi"/>
          <w:b/>
          <w:bCs/>
          <w:color w:val="000000" w:themeColor="text1"/>
        </w:rPr>
        <w:t>2</w:t>
      </w:r>
      <w:r w:rsidR="00651777">
        <w:rPr>
          <w:rFonts w:asciiTheme="minorHAnsi" w:hAnsiTheme="minorHAnsi" w:cstheme="minorHAnsi"/>
          <w:b/>
          <w:bCs/>
          <w:color w:val="000000" w:themeColor="text1"/>
        </w:rPr>
        <w:t>3</w:t>
      </w:r>
      <w:r w:rsidR="005A7532" w:rsidRPr="005A7532">
        <w:rPr>
          <w:rFonts w:asciiTheme="minorHAnsi" w:hAnsiTheme="minorHAnsi" w:cstheme="minorHAnsi"/>
          <w:b/>
          <w:bCs/>
          <w:color w:val="000000" w:themeColor="text1"/>
        </w:rPr>
        <w:t xml:space="preserve"> septembre 2026 à</w:t>
      </w:r>
      <w:r w:rsidRPr="005A7532">
        <w:rPr>
          <w:rFonts w:asciiTheme="minorHAnsi" w:hAnsiTheme="minorHAnsi" w:cstheme="minorHAnsi"/>
          <w:b/>
          <w:bCs/>
          <w:color w:val="000000" w:themeColor="text1"/>
        </w:rPr>
        <w:t xml:space="preserve"> </w:t>
      </w:r>
      <w:r w:rsidR="005A7532" w:rsidRPr="005A7532">
        <w:rPr>
          <w:rFonts w:asciiTheme="minorHAnsi" w:hAnsiTheme="minorHAnsi" w:cstheme="minorHAnsi"/>
          <w:b/>
          <w:bCs/>
          <w:color w:val="000000" w:themeColor="text1"/>
        </w:rPr>
        <w:t>1</w:t>
      </w:r>
      <w:r w:rsidR="00C30EC8">
        <w:rPr>
          <w:rFonts w:asciiTheme="minorHAnsi" w:hAnsiTheme="minorHAnsi" w:cstheme="minorHAnsi"/>
          <w:b/>
          <w:bCs/>
          <w:color w:val="000000" w:themeColor="text1"/>
        </w:rPr>
        <w:t>0</w:t>
      </w:r>
      <w:r w:rsidRPr="005A7532">
        <w:rPr>
          <w:rFonts w:asciiTheme="minorHAnsi" w:hAnsiTheme="minorHAnsi" w:cstheme="minorHAnsi"/>
          <w:b/>
          <w:bCs/>
          <w:color w:val="000000" w:themeColor="text1"/>
        </w:rPr>
        <w:t>heures TU.</w:t>
      </w:r>
    </w:p>
    <w:p w14:paraId="0D5494B2" w14:textId="6225F05B" w:rsidR="009D2151" w:rsidRPr="009D2151" w:rsidRDefault="009D2151" w:rsidP="009D2151">
      <w:pPr>
        <w:spacing w:before="80" w:after="80"/>
        <w:jc w:val="both"/>
        <w:rPr>
          <w:rFonts w:asciiTheme="minorHAnsi" w:hAnsiTheme="minorHAnsi" w:cstheme="minorHAnsi"/>
          <w:color w:val="000000" w:themeColor="text1"/>
        </w:rPr>
      </w:pPr>
      <w:r w:rsidRPr="009D2151">
        <w:rPr>
          <w:rFonts w:asciiTheme="minorHAnsi" w:hAnsiTheme="minorHAnsi" w:cstheme="minorHAnsi"/>
          <w:color w:val="000000" w:themeColor="text1"/>
        </w:rPr>
        <w:t>Toute offre reçue après cette date et cette heure limite sera systématiquement rejetée et retournée au soumissionnaire sans avoir été ouverte, quel que soit le motif invoqué pour justifier le retard. ACD ne pourra en aucun cas être tenue responsable de la non-réception d'une offre transmise par voie postale ou par tout autre mode de courrier.</w:t>
      </w:r>
    </w:p>
    <w:p w14:paraId="64A79276" w14:textId="5CF2B375" w:rsidR="007368AF" w:rsidRDefault="009D2151" w:rsidP="009D2151">
      <w:pPr>
        <w:spacing w:before="80" w:after="80"/>
        <w:jc w:val="both"/>
        <w:rPr>
          <w:rFonts w:asciiTheme="minorHAnsi" w:hAnsiTheme="minorHAnsi" w:cstheme="minorHAnsi"/>
          <w:color w:val="000000" w:themeColor="text1"/>
        </w:rPr>
      </w:pPr>
      <w:r w:rsidRPr="009D2151">
        <w:rPr>
          <w:rFonts w:asciiTheme="minorHAnsi" w:hAnsiTheme="minorHAnsi" w:cstheme="minorHAnsi"/>
          <w:color w:val="000000" w:themeColor="text1"/>
        </w:rPr>
        <w:t>Les soumissionnaires devront s'assurer, avant la fermeture de leurs plis, que toutes les dispositions décrites au présent article ont été scrupuleusement respectées.</w:t>
      </w:r>
    </w:p>
    <w:p w14:paraId="65DB872A" w14:textId="77777777" w:rsidR="003962AA" w:rsidRPr="008E0DAE" w:rsidRDefault="003962AA" w:rsidP="009D2151">
      <w:pPr>
        <w:spacing w:before="80" w:after="80"/>
        <w:jc w:val="both"/>
        <w:rPr>
          <w:rFonts w:asciiTheme="minorHAnsi" w:hAnsiTheme="minorHAnsi" w:cstheme="minorHAnsi"/>
          <w:color w:val="000000" w:themeColor="text1"/>
        </w:rPr>
      </w:pPr>
    </w:p>
    <w:p w14:paraId="0BAAA105" w14:textId="2157B354" w:rsidR="007368AF" w:rsidRPr="003962AA" w:rsidRDefault="005A7532" w:rsidP="003962AA">
      <w:pPr>
        <w:rPr>
          <w:b/>
          <w:bCs/>
        </w:rPr>
      </w:pPr>
      <w:r w:rsidRPr="003962AA">
        <w:rPr>
          <w:b/>
          <w:bCs/>
        </w:rPr>
        <w:t>7. DELAI DE VALIDITE DES OFFRES</w:t>
      </w:r>
    </w:p>
    <w:p w14:paraId="77A3FCBF" w14:textId="77777777" w:rsidR="009D2151" w:rsidRPr="009D2151" w:rsidRDefault="009D2151" w:rsidP="009D2151">
      <w:pPr>
        <w:spacing w:before="80" w:after="80"/>
        <w:jc w:val="both"/>
        <w:rPr>
          <w:rFonts w:asciiTheme="minorHAnsi" w:hAnsiTheme="minorHAnsi" w:cstheme="minorHAnsi"/>
          <w:color w:val="000000" w:themeColor="text1"/>
        </w:rPr>
      </w:pPr>
      <w:r w:rsidRPr="009D2151">
        <w:rPr>
          <w:rFonts w:asciiTheme="minorHAnsi" w:hAnsiTheme="minorHAnsi" w:cstheme="minorHAnsi"/>
          <w:color w:val="000000" w:themeColor="text1"/>
        </w:rPr>
        <w:t xml:space="preserve">Les soumissionnaires resteront engagés par leurs offres pour un délai maximum de </w:t>
      </w:r>
      <w:r w:rsidRPr="009D2151">
        <w:rPr>
          <w:rFonts w:asciiTheme="minorHAnsi" w:hAnsiTheme="minorHAnsi" w:cstheme="minorHAnsi"/>
          <w:b/>
          <w:bCs/>
          <w:color w:val="000000" w:themeColor="text1"/>
        </w:rPr>
        <w:t>quatre-vingt-dix (90) jours</w:t>
      </w:r>
      <w:r w:rsidRPr="009D2151">
        <w:rPr>
          <w:rFonts w:asciiTheme="minorHAnsi" w:hAnsiTheme="minorHAnsi" w:cstheme="minorHAnsi"/>
          <w:color w:val="000000" w:themeColor="text1"/>
        </w:rPr>
        <w:t xml:space="preserve"> à compter de la date limite fixée pour la remise des offres.</w:t>
      </w:r>
    </w:p>
    <w:p w14:paraId="69241A81" w14:textId="60D0D105" w:rsidR="009D2151" w:rsidRDefault="009D2151" w:rsidP="009D2151">
      <w:pPr>
        <w:spacing w:before="80" w:after="80"/>
        <w:jc w:val="both"/>
        <w:rPr>
          <w:rFonts w:asciiTheme="minorHAnsi" w:hAnsiTheme="minorHAnsi" w:cstheme="minorHAnsi"/>
          <w:color w:val="000000" w:themeColor="text1"/>
        </w:rPr>
      </w:pPr>
      <w:r w:rsidRPr="009D2151">
        <w:rPr>
          <w:rFonts w:asciiTheme="minorHAnsi" w:hAnsiTheme="minorHAnsi" w:cstheme="minorHAnsi"/>
          <w:color w:val="000000" w:themeColor="text1"/>
        </w:rPr>
        <w:t>Pendant toute la durée de ce délai, les soumissionnaires ne pourront ni retirer, ni modifier, ni compléter leurs offres sous peine de perdre leur caution de soumission.</w:t>
      </w:r>
    </w:p>
    <w:p w14:paraId="45EF884E" w14:textId="77777777" w:rsidR="00A418D2" w:rsidRPr="009D2151" w:rsidRDefault="00A418D2" w:rsidP="009D2151">
      <w:pPr>
        <w:spacing w:before="80" w:after="80"/>
        <w:jc w:val="both"/>
        <w:rPr>
          <w:rFonts w:asciiTheme="minorHAnsi" w:hAnsiTheme="minorHAnsi" w:cstheme="minorHAnsi"/>
          <w:color w:val="000000" w:themeColor="text1"/>
        </w:rPr>
      </w:pPr>
    </w:p>
    <w:p w14:paraId="303E57DD" w14:textId="35DA3F8D" w:rsidR="007368AF" w:rsidRPr="003962AA" w:rsidRDefault="00491F91" w:rsidP="003962AA">
      <w:pPr>
        <w:rPr>
          <w:b/>
          <w:bCs/>
        </w:rPr>
      </w:pPr>
      <w:r w:rsidRPr="003962AA">
        <w:rPr>
          <w:b/>
          <w:bCs/>
        </w:rPr>
        <w:t>8. RESERVES</w:t>
      </w:r>
    </w:p>
    <w:p w14:paraId="1570CA97" w14:textId="6A6B4A49" w:rsidR="009D2151" w:rsidRPr="009D2151" w:rsidRDefault="009D2151" w:rsidP="009D2151">
      <w:pPr>
        <w:spacing w:before="80" w:after="80"/>
        <w:jc w:val="both"/>
        <w:rPr>
          <w:rFonts w:asciiTheme="minorHAnsi" w:hAnsiTheme="minorHAnsi" w:cstheme="minorHAnsi"/>
          <w:color w:val="000000" w:themeColor="text1"/>
        </w:rPr>
      </w:pPr>
      <w:r w:rsidRPr="009D2151">
        <w:rPr>
          <w:rFonts w:asciiTheme="minorHAnsi" w:hAnsiTheme="minorHAnsi" w:cstheme="minorHAnsi"/>
          <w:color w:val="000000" w:themeColor="text1"/>
        </w:rPr>
        <w:t>ACD se réserve le droit, à tout moment et sans avoir à se justifier, de :</w:t>
      </w:r>
    </w:p>
    <w:p w14:paraId="2318BB5A" w14:textId="77777777" w:rsidR="009D2151" w:rsidRPr="009D2151" w:rsidRDefault="009D2151" w:rsidP="0016283E">
      <w:pPr>
        <w:numPr>
          <w:ilvl w:val="0"/>
          <w:numId w:val="10"/>
        </w:numPr>
        <w:spacing w:before="80" w:after="80"/>
        <w:jc w:val="both"/>
        <w:rPr>
          <w:rFonts w:asciiTheme="minorHAnsi" w:hAnsiTheme="minorHAnsi" w:cstheme="minorHAnsi"/>
          <w:color w:val="000000" w:themeColor="text1"/>
        </w:rPr>
      </w:pPr>
      <w:r w:rsidRPr="009D2151">
        <w:rPr>
          <w:rFonts w:asciiTheme="minorHAnsi" w:hAnsiTheme="minorHAnsi" w:cstheme="minorHAnsi"/>
          <w:color w:val="000000" w:themeColor="text1"/>
        </w:rPr>
        <w:t>Ne donner aucune suite à tout ou partie du présent appel d'offres ;</w:t>
      </w:r>
    </w:p>
    <w:p w14:paraId="06D843E4" w14:textId="77777777" w:rsidR="009D2151" w:rsidRPr="009D2151" w:rsidRDefault="009D2151" w:rsidP="0016283E">
      <w:pPr>
        <w:numPr>
          <w:ilvl w:val="0"/>
          <w:numId w:val="10"/>
        </w:numPr>
        <w:spacing w:before="80" w:after="80"/>
        <w:jc w:val="both"/>
        <w:rPr>
          <w:rFonts w:asciiTheme="minorHAnsi" w:hAnsiTheme="minorHAnsi" w:cstheme="minorHAnsi"/>
          <w:color w:val="000000" w:themeColor="text1"/>
        </w:rPr>
      </w:pPr>
      <w:r w:rsidRPr="009D2151">
        <w:rPr>
          <w:rFonts w:asciiTheme="minorHAnsi" w:hAnsiTheme="minorHAnsi" w:cstheme="minorHAnsi"/>
          <w:color w:val="000000" w:themeColor="text1"/>
        </w:rPr>
        <w:t>Annuler la procédure d'appel d'offres et rejeter l'ensemble des offres reçues, avant l'attribution du marché, sans que les soumissionnaires puissent prétendre à une quelconque indemnisation ou compensation ;</w:t>
      </w:r>
    </w:p>
    <w:p w14:paraId="31B12D4A" w14:textId="77777777" w:rsidR="009D2151" w:rsidRPr="009D2151" w:rsidRDefault="009D2151" w:rsidP="0016283E">
      <w:pPr>
        <w:numPr>
          <w:ilvl w:val="0"/>
          <w:numId w:val="10"/>
        </w:numPr>
        <w:spacing w:before="80" w:after="80"/>
        <w:jc w:val="both"/>
        <w:rPr>
          <w:rFonts w:asciiTheme="minorHAnsi" w:hAnsiTheme="minorHAnsi" w:cstheme="minorHAnsi"/>
          <w:color w:val="000000" w:themeColor="text1"/>
        </w:rPr>
      </w:pPr>
      <w:r w:rsidRPr="009D2151">
        <w:rPr>
          <w:rFonts w:asciiTheme="minorHAnsi" w:hAnsiTheme="minorHAnsi" w:cstheme="minorHAnsi"/>
          <w:color w:val="000000" w:themeColor="text1"/>
        </w:rPr>
        <w:t>Déclarer l'appel d'offres infructueux et procéder à un nouvel appel d'offres ou à toute autre procédure de passation de marché qu'elle jugera appropriée ;</w:t>
      </w:r>
    </w:p>
    <w:p w14:paraId="752330D8" w14:textId="310DC443" w:rsidR="009D2151" w:rsidRPr="009D2151" w:rsidRDefault="009D2151" w:rsidP="0016283E">
      <w:pPr>
        <w:numPr>
          <w:ilvl w:val="0"/>
          <w:numId w:val="10"/>
        </w:numPr>
        <w:spacing w:before="80" w:after="80"/>
        <w:jc w:val="both"/>
        <w:rPr>
          <w:rFonts w:asciiTheme="minorHAnsi" w:hAnsiTheme="minorHAnsi" w:cstheme="minorHAnsi"/>
          <w:color w:val="000000" w:themeColor="text1"/>
        </w:rPr>
      </w:pPr>
      <w:r w:rsidRPr="009D2151">
        <w:rPr>
          <w:rFonts w:asciiTheme="minorHAnsi" w:hAnsiTheme="minorHAnsi" w:cstheme="minorHAnsi"/>
          <w:color w:val="000000" w:themeColor="text1"/>
        </w:rPr>
        <w:t>Modifier le périmètre de la mission ou le nombre de sites concernés, sous réserve d'en informer les soumissionnaires par voie d'additif avant la date limite de remise des offres</w:t>
      </w:r>
    </w:p>
    <w:p w14:paraId="6215BAD0" w14:textId="13EA3F50" w:rsidR="009D2151" w:rsidRPr="009D2151" w:rsidRDefault="009D2151" w:rsidP="009D2151">
      <w:pPr>
        <w:spacing w:before="80" w:after="80"/>
        <w:jc w:val="both"/>
        <w:rPr>
          <w:rFonts w:asciiTheme="minorHAnsi" w:hAnsiTheme="minorHAnsi" w:cstheme="minorHAnsi"/>
          <w:color w:val="000000" w:themeColor="text1"/>
        </w:rPr>
      </w:pPr>
      <w:r w:rsidRPr="009D2151">
        <w:rPr>
          <w:rFonts w:asciiTheme="minorHAnsi" w:hAnsiTheme="minorHAnsi" w:cstheme="minorHAnsi"/>
          <w:color w:val="000000" w:themeColor="text1"/>
        </w:rPr>
        <w:t xml:space="preserve">Aucun soumissionnaire ne pourra </w:t>
      </w:r>
      <w:r w:rsidR="00491F91">
        <w:rPr>
          <w:rFonts w:asciiTheme="minorHAnsi" w:hAnsiTheme="minorHAnsi" w:cstheme="minorHAnsi"/>
          <w:color w:val="000000" w:themeColor="text1"/>
        </w:rPr>
        <w:t xml:space="preserve">réclamer </w:t>
      </w:r>
      <w:r w:rsidRPr="009D2151">
        <w:rPr>
          <w:rFonts w:asciiTheme="minorHAnsi" w:hAnsiTheme="minorHAnsi" w:cstheme="minorHAnsi"/>
          <w:color w:val="000000" w:themeColor="text1"/>
        </w:rPr>
        <w:t>ni exiger</w:t>
      </w:r>
      <w:r w:rsidR="00491F91">
        <w:rPr>
          <w:rFonts w:asciiTheme="minorHAnsi" w:hAnsiTheme="minorHAnsi" w:cstheme="minorHAnsi"/>
          <w:color w:val="000000" w:themeColor="text1"/>
        </w:rPr>
        <w:t xml:space="preserve"> un </w:t>
      </w:r>
      <w:r w:rsidRPr="009D2151">
        <w:rPr>
          <w:rFonts w:asciiTheme="minorHAnsi" w:hAnsiTheme="minorHAnsi" w:cstheme="minorHAnsi"/>
          <w:color w:val="000000" w:themeColor="text1"/>
        </w:rPr>
        <w:t>dédommagement de quelque nature que ce soit du fait de l'exercice par ACD de l'une ou l'autre de ces prérogatives. Les frais de préparation et de soumission des offres restent en toutes circonstances à la charge exclusive des soumissionnaires.</w:t>
      </w:r>
    </w:p>
    <w:p w14:paraId="7A1D1620" w14:textId="362FBC75" w:rsidR="00AD0D8D" w:rsidRDefault="00AD0D8D">
      <w:pPr>
        <w:spacing w:before="80" w:after="80"/>
        <w:rPr>
          <w:rFonts w:asciiTheme="minorHAnsi" w:hAnsiTheme="minorHAnsi" w:cstheme="minorHAnsi"/>
          <w:color w:val="000000" w:themeColor="text1"/>
        </w:rPr>
      </w:pPr>
    </w:p>
    <w:p w14:paraId="605D9371" w14:textId="1AB9EA88" w:rsidR="00A418D2" w:rsidRDefault="00A418D2">
      <w:pPr>
        <w:spacing w:before="80" w:after="80"/>
        <w:rPr>
          <w:rFonts w:asciiTheme="minorHAnsi" w:hAnsiTheme="minorHAnsi" w:cstheme="minorHAnsi"/>
          <w:color w:val="000000" w:themeColor="text1"/>
        </w:rPr>
      </w:pPr>
    </w:p>
    <w:p w14:paraId="69671289" w14:textId="240D1241" w:rsidR="00A418D2" w:rsidRDefault="00A418D2">
      <w:pPr>
        <w:spacing w:before="80" w:after="80"/>
        <w:rPr>
          <w:rFonts w:asciiTheme="minorHAnsi" w:hAnsiTheme="minorHAnsi" w:cstheme="minorHAnsi"/>
          <w:color w:val="000000" w:themeColor="text1"/>
        </w:rPr>
      </w:pPr>
    </w:p>
    <w:p w14:paraId="24821FCE" w14:textId="70E79E67" w:rsidR="00A418D2" w:rsidRDefault="00A418D2">
      <w:pPr>
        <w:spacing w:before="80" w:after="80"/>
        <w:rPr>
          <w:rFonts w:asciiTheme="minorHAnsi" w:hAnsiTheme="minorHAnsi" w:cstheme="minorHAnsi"/>
          <w:color w:val="000000" w:themeColor="text1"/>
        </w:rPr>
      </w:pPr>
    </w:p>
    <w:p w14:paraId="00B4C84A" w14:textId="77777777" w:rsidR="00A418D2" w:rsidRPr="008E0DAE" w:rsidRDefault="00A418D2">
      <w:pPr>
        <w:spacing w:before="80" w:after="80"/>
        <w:rPr>
          <w:rFonts w:asciiTheme="minorHAnsi" w:hAnsiTheme="minorHAnsi" w:cstheme="minorHAnsi"/>
          <w:color w:val="000000" w:themeColor="text1"/>
        </w:rPr>
      </w:pPr>
    </w:p>
    <w:p w14:paraId="4CA2AE3F" w14:textId="7E49631C" w:rsidR="007368AF" w:rsidRPr="00852127" w:rsidRDefault="0016283E" w:rsidP="00CF3662">
      <w:pPr>
        <w:pStyle w:val="Titre1"/>
      </w:pPr>
      <w:bookmarkStart w:id="30" w:name="_Toc238557490"/>
      <w:r w:rsidRPr="00852127">
        <w:lastRenderedPageBreak/>
        <w:t>SECTION II : INSTRUCTIONS AUX SOUMISSIONNAIRES</w:t>
      </w:r>
      <w:bookmarkEnd w:id="30"/>
    </w:p>
    <w:p w14:paraId="1803921D" w14:textId="77777777" w:rsidR="007368AF" w:rsidRPr="00A418D2" w:rsidRDefault="0016283E" w:rsidP="00A418D2">
      <w:pPr>
        <w:rPr>
          <w:b/>
          <w:bCs/>
        </w:rPr>
      </w:pPr>
      <w:r w:rsidRPr="00A418D2">
        <w:rPr>
          <w:b/>
          <w:bCs/>
        </w:rPr>
        <w:t>I. PRÉAMBULE</w:t>
      </w:r>
    </w:p>
    <w:p w14:paraId="4B624A7B" w14:textId="77777777" w:rsidR="009D2151" w:rsidRPr="009D2151" w:rsidRDefault="009D2151" w:rsidP="009D2151">
      <w:pPr>
        <w:spacing w:before="80" w:after="80"/>
        <w:jc w:val="both"/>
        <w:rPr>
          <w:rFonts w:asciiTheme="minorHAnsi" w:hAnsiTheme="minorHAnsi" w:cstheme="minorHAnsi"/>
          <w:color w:val="000000"/>
        </w:rPr>
      </w:pPr>
      <w:r w:rsidRPr="009D2151">
        <w:rPr>
          <w:rFonts w:asciiTheme="minorHAnsi" w:hAnsiTheme="minorHAnsi" w:cstheme="minorHAnsi"/>
          <w:color w:val="000000"/>
        </w:rPr>
        <w:t>Le présent document constitue les instructions particulières de l'appel d'offres destinées à permettre aux soumissionnaires de préparer et de remettre des offres conformes aux exigences et aux attentes de l'Association Action Citoyenne pour le Développement (ACD), Maître d'Ouvrage de la présente mission.</w:t>
      </w:r>
    </w:p>
    <w:p w14:paraId="14D0310B" w14:textId="77777777" w:rsidR="009D2151" w:rsidRPr="009D2151" w:rsidRDefault="009D2151" w:rsidP="009D2151">
      <w:pPr>
        <w:spacing w:before="80" w:after="80"/>
        <w:jc w:val="both"/>
        <w:rPr>
          <w:rFonts w:asciiTheme="minorHAnsi" w:hAnsiTheme="minorHAnsi" w:cstheme="minorHAnsi"/>
          <w:color w:val="000000"/>
        </w:rPr>
      </w:pPr>
      <w:r w:rsidRPr="009D2151">
        <w:rPr>
          <w:rFonts w:asciiTheme="minorHAnsi" w:hAnsiTheme="minorHAnsi" w:cstheme="minorHAnsi"/>
          <w:color w:val="000000"/>
        </w:rPr>
        <w:t>Le soumissionnaire est tenu de lire attentivement et de respecter l'ensemble des stipulations définies dans le présent document ainsi que dans tous les autres documents constituant le Dossier d'Appel d'Offres (DAO), notamment les Termes de Référence, le Cahier des Clauses Administratives Générales (CCAG) et le Cahier des Clauses Administratives Particulières (CCAP).</w:t>
      </w:r>
    </w:p>
    <w:p w14:paraId="11F63D1A" w14:textId="77777777" w:rsidR="009D2151" w:rsidRPr="009D2151" w:rsidRDefault="009D2151" w:rsidP="009D2151">
      <w:pPr>
        <w:spacing w:before="80" w:after="80"/>
        <w:jc w:val="both"/>
        <w:rPr>
          <w:rFonts w:asciiTheme="minorHAnsi" w:hAnsiTheme="minorHAnsi" w:cstheme="minorHAnsi"/>
          <w:color w:val="000000"/>
        </w:rPr>
      </w:pPr>
      <w:r w:rsidRPr="009D2151">
        <w:rPr>
          <w:rFonts w:asciiTheme="minorHAnsi" w:hAnsiTheme="minorHAnsi" w:cstheme="minorHAnsi"/>
          <w:color w:val="000000"/>
        </w:rPr>
        <w:t>Il est de la responsabilité exclusive du soumissionnaire d'examiner toutes les instructions, conditions et spécifications contenues dans le DAO, d'en comprendre pleinement le contenu et de s'y conformer dans la préparation de son offre. Toute offre non conforme aux exigences du présent DAO pourra être rejetée sans que le soumissionnaire puisse élever une quelconque réclamation à ce titre.</w:t>
      </w:r>
    </w:p>
    <w:p w14:paraId="2E92DA93" w14:textId="77777777" w:rsidR="009D2151" w:rsidRPr="009D2151" w:rsidRDefault="009D2151" w:rsidP="009D2151">
      <w:pPr>
        <w:spacing w:before="80" w:after="80"/>
        <w:jc w:val="both"/>
        <w:rPr>
          <w:rFonts w:asciiTheme="minorHAnsi" w:hAnsiTheme="minorHAnsi" w:cstheme="minorHAnsi"/>
          <w:color w:val="000000"/>
        </w:rPr>
      </w:pPr>
      <w:r w:rsidRPr="009D2151">
        <w:rPr>
          <w:rFonts w:asciiTheme="minorHAnsi" w:hAnsiTheme="minorHAnsi" w:cstheme="minorHAnsi"/>
          <w:color w:val="000000"/>
        </w:rPr>
        <w:t>La non-remise de l'une ou plusieurs des pièces exigées dans le présent DAO, ou leur remise sous une forme non conforme, pourra entraîner le rejet de l'offre correspondante ou l'exclusion du soumissionnaire de la procédure, sans possibilité de recours.</w:t>
      </w:r>
    </w:p>
    <w:p w14:paraId="6333E78B" w14:textId="77777777" w:rsidR="007368AF" w:rsidRPr="00C97A65" w:rsidRDefault="007368AF">
      <w:pPr>
        <w:spacing w:before="80" w:after="80"/>
        <w:rPr>
          <w:rFonts w:asciiTheme="minorHAnsi" w:hAnsiTheme="minorHAnsi" w:cstheme="minorHAnsi"/>
          <w:sz w:val="2"/>
          <w:szCs w:val="2"/>
        </w:rPr>
      </w:pPr>
    </w:p>
    <w:p w14:paraId="5946BE46" w14:textId="77777777" w:rsidR="007368AF" w:rsidRPr="008E0DAE" w:rsidRDefault="0016283E">
      <w:pPr>
        <w:pStyle w:val="Titre2"/>
        <w:pBdr>
          <w:bottom w:val="single" w:sz="4" w:space="0" w:color="2E75B6"/>
        </w:pBdr>
        <w:rPr>
          <w:rFonts w:cstheme="minorHAnsi"/>
        </w:rPr>
      </w:pPr>
      <w:r w:rsidRPr="008E0DAE">
        <w:rPr>
          <w:rFonts w:cstheme="minorHAnsi"/>
        </w:rPr>
        <w:t>Article 1 : Définitions</w:t>
      </w:r>
    </w:p>
    <w:p w14:paraId="7ED60A18" w14:textId="0144BB45" w:rsidR="009D2151" w:rsidRPr="009D2151" w:rsidRDefault="009D2151" w:rsidP="009D2151">
      <w:pPr>
        <w:spacing w:before="80" w:after="80"/>
        <w:jc w:val="both"/>
        <w:rPr>
          <w:rFonts w:asciiTheme="minorHAnsi" w:hAnsiTheme="minorHAnsi" w:cstheme="minorHAnsi"/>
          <w:color w:val="000000"/>
        </w:rPr>
      </w:pPr>
      <w:r w:rsidRPr="009D2151">
        <w:rPr>
          <w:rFonts w:asciiTheme="minorHAnsi" w:hAnsiTheme="minorHAnsi" w:cstheme="minorHAnsi"/>
          <w:color w:val="000000"/>
        </w:rPr>
        <w:t>Dans le cadre du présent Dossier d'Appel d'Offres, les termes et expressions ci-après sont définis comme</w:t>
      </w:r>
      <w:r w:rsidR="00904F62">
        <w:rPr>
          <w:rFonts w:asciiTheme="minorHAnsi" w:hAnsiTheme="minorHAnsi" w:cstheme="minorHAnsi"/>
          <w:color w:val="000000"/>
        </w:rPr>
        <w:t xml:space="preserve">  </w:t>
      </w:r>
      <w:r w:rsidRPr="009D2151">
        <w:rPr>
          <w:rFonts w:asciiTheme="minorHAnsi" w:hAnsiTheme="minorHAnsi" w:cstheme="minorHAnsi"/>
          <w:color w:val="000000"/>
        </w:rPr>
        <w:t xml:space="preserve"> suit :</w:t>
      </w:r>
    </w:p>
    <w:p w14:paraId="744E36A6" w14:textId="2B05ECD5" w:rsidR="009D2151" w:rsidRPr="009D2151" w:rsidRDefault="009D2151" w:rsidP="0016283E">
      <w:pPr>
        <w:numPr>
          <w:ilvl w:val="0"/>
          <w:numId w:val="11"/>
        </w:numPr>
        <w:spacing w:before="80" w:after="80"/>
        <w:jc w:val="both"/>
        <w:rPr>
          <w:rFonts w:asciiTheme="minorHAnsi" w:hAnsiTheme="minorHAnsi" w:cstheme="minorHAnsi"/>
          <w:color w:val="000000"/>
        </w:rPr>
      </w:pPr>
      <w:r w:rsidRPr="009D2151">
        <w:rPr>
          <w:rFonts w:asciiTheme="minorHAnsi" w:hAnsiTheme="minorHAnsi" w:cstheme="minorHAnsi"/>
          <w:b/>
          <w:bCs/>
          <w:color w:val="000000"/>
        </w:rPr>
        <w:t>« Maître d'Ouvrage »</w:t>
      </w:r>
      <w:r w:rsidRPr="009D2151">
        <w:rPr>
          <w:rFonts w:asciiTheme="minorHAnsi" w:hAnsiTheme="minorHAnsi" w:cstheme="minorHAnsi"/>
          <w:color w:val="000000"/>
        </w:rPr>
        <w:t xml:space="preserve"> désigne l'Association Action Citoyenne pour le Développement (ACD), </w:t>
      </w:r>
      <w:r w:rsidR="009805B8">
        <w:rPr>
          <w:rFonts w:asciiTheme="minorHAnsi" w:hAnsiTheme="minorHAnsi" w:cstheme="minorHAnsi"/>
          <w:color w:val="000000"/>
        </w:rPr>
        <w:t xml:space="preserve">association de développement à but non lucratif </w:t>
      </w:r>
      <w:r w:rsidRPr="009D2151">
        <w:rPr>
          <w:rFonts w:asciiTheme="minorHAnsi" w:hAnsiTheme="minorHAnsi" w:cstheme="minorHAnsi"/>
          <w:color w:val="000000"/>
        </w:rPr>
        <w:t xml:space="preserve">reconnue par le Gouvernement du Burkina Faso, dont le siège est établi à Ouahigouya, </w:t>
      </w:r>
      <w:r w:rsidR="006C3E96">
        <w:rPr>
          <w:rFonts w:asciiTheme="minorHAnsi" w:hAnsiTheme="minorHAnsi" w:cstheme="minorHAnsi"/>
          <w:color w:val="000000"/>
        </w:rPr>
        <w:t>Région de Yaadga</w:t>
      </w:r>
      <w:r w:rsidRPr="009D2151">
        <w:rPr>
          <w:rFonts w:asciiTheme="minorHAnsi" w:hAnsiTheme="minorHAnsi" w:cstheme="minorHAnsi"/>
          <w:color w:val="000000"/>
        </w:rPr>
        <w:t>, Burkina Faso. L'ACD est l'entité commanditaire des études et signataire du marché ;</w:t>
      </w:r>
    </w:p>
    <w:p w14:paraId="779368ED" w14:textId="77777777" w:rsidR="009D2151" w:rsidRPr="009D2151" w:rsidRDefault="009D2151" w:rsidP="0016283E">
      <w:pPr>
        <w:numPr>
          <w:ilvl w:val="0"/>
          <w:numId w:val="11"/>
        </w:numPr>
        <w:spacing w:before="80" w:after="80"/>
        <w:jc w:val="both"/>
        <w:rPr>
          <w:rFonts w:asciiTheme="minorHAnsi" w:hAnsiTheme="minorHAnsi" w:cstheme="minorHAnsi"/>
          <w:color w:val="000000"/>
        </w:rPr>
      </w:pPr>
      <w:r w:rsidRPr="009D2151">
        <w:rPr>
          <w:rFonts w:asciiTheme="minorHAnsi" w:hAnsiTheme="minorHAnsi" w:cstheme="minorHAnsi"/>
          <w:b/>
          <w:bCs/>
          <w:color w:val="000000"/>
        </w:rPr>
        <w:t>« Bureau d'études / Consultant »</w:t>
      </w:r>
      <w:r w:rsidRPr="009D2151">
        <w:rPr>
          <w:rFonts w:asciiTheme="minorHAnsi" w:hAnsiTheme="minorHAnsi" w:cstheme="minorHAnsi"/>
          <w:color w:val="000000"/>
        </w:rPr>
        <w:t xml:space="preserve"> désigne toute personne morale (société, bureau d'études, cabinet de consultants) ou physique (consultant individuel) ou tout groupement d'entités, dûment qualifié et retenu à l'issue de la procédure d'appel d'offres, avec lequel le marché d'études sera conclu. Il est également désigné dans certains articles par les termes « prestataire » ou « soumissionnaire » selon le contexte ;</w:t>
      </w:r>
    </w:p>
    <w:p w14:paraId="6D2D3837" w14:textId="0581FAF8" w:rsidR="009D2151" w:rsidRPr="009D2151" w:rsidRDefault="009D2151" w:rsidP="0016283E">
      <w:pPr>
        <w:numPr>
          <w:ilvl w:val="0"/>
          <w:numId w:val="11"/>
        </w:numPr>
        <w:spacing w:before="80" w:after="80"/>
        <w:jc w:val="both"/>
        <w:rPr>
          <w:rFonts w:asciiTheme="minorHAnsi" w:hAnsiTheme="minorHAnsi" w:cstheme="minorHAnsi"/>
          <w:color w:val="000000"/>
        </w:rPr>
      </w:pPr>
      <w:r w:rsidRPr="009D2151">
        <w:rPr>
          <w:rFonts w:asciiTheme="minorHAnsi" w:hAnsiTheme="minorHAnsi" w:cstheme="minorHAnsi"/>
          <w:b/>
          <w:bCs/>
          <w:color w:val="000000"/>
        </w:rPr>
        <w:t>« Études »</w:t>
      </w:r>
      <w:r w:rsidRPr="009D2151">
        <w:rPr>
          <w:rFonts w:asciiTheme="minorHAnsi" w:hAnsiTheme="minorHAnsi" w:cstheme="minorHAnsi"/>
          <w:color w:val="000000"/>
        </w:rPr>
        <w:t xml:space="preserve"> désigne l'ensemble des prestations intellectuelles, techniques et documentaires faisant l'objet du présent appel d'offres, à savoir les études agro-pédologiques, hydrologiques, topographiques et l'élaboration des Avant-Projets Détaillés (APD) assorti</w:t>
      </w:r>
      <w:r w:rsidR="009805B8">
        <w:rPr>
          <w:rFonts w:asciiTheme="minorHAnsi" w:hAnsiTheme="minorHAnsi" w:cstheme="minorHAnsi"/>
          <w:color w:val="000000"/>
        </w:rPr>
        <w:t>e</w:t>
      </w:r>
      <w:r w:rsidRPr="009D2151">
        <w:rPr>
          <w:rFonts w:asciiTheme="minorHAnsi" w:hAnsiTheme="minorHAnsi" w:cstheme="minorHAnsi"/>
          <w:color w:val="000000"/>
        </w:rPr>
        <w:t>s des dossiers d'exécution, pour les</w:t>
      </w:r>
      <w:r w:rsidR="009805B8">
        <w:rPr>
          <w:rFonts w:asciiTheme="minorHAnsi" w:hAnsiTheme="minorHAnsi" w:cstheme="minorHAnsi"/>
          <w:color w:val="000000"/>
        </w:rPr>
        <w:t xml:space="preserve"> deux </w:t>
      </w:r>
      <w:r w:rsidRPr="009D2151">
        <w:rPr>
          <w:rFonts w:asciiTheme="minorHAnsi" w:hAnsiTheme="minorHAnsi" w:cstheme="minorHAnsi"/>
          <w:color w:val="000000"/>
        </w:rPr>
        <w:t>(0</w:t>
      </w:r>
      <w:r w:rsidR="009805B8">
        <w:rPr>
          <w:rFonts w:asciiTheme="minorHAnsi" w:hAnsiTheme="minorHAnsi" w:cstheme="minorHAnsi"/>
          <w:color w:val="000000"/>
        </w:rPr>
        <w:t>2</w:t>
      </w:r>
      <w:r w:rsidRPr="009D2151">
        <w:rPr>
          <w:rFonts w:asciiTheme="minorHAnsi" w:hAnsiTheme="minorHAnsi" w:cstheme="minorHAnsi"/>
          <w:color w:val="000000"/>
        </w:rPr>
        <w:t>) sites concernés ;</w:t>
      </w:r>
    </w:p>
    <w:p w14:paraId="7AD29A60" w14:textId="1D38221C" w:rsidR="009D2151" w:rsidRPr="009D2151" w:rsidRDefault="009D2151" w:rsidP="0016283E">
      <w:pPr>
        <w:numPr>
          <w:ilvl w:val="0"/>
          <w:numId w:val="11"/>
        </w:numPr>
        <w:spacing w:before="80" w:after="80"/>
        <w:jc w:val="both"/>
        <w:rPr>
          <w:rFonts w:asciiTheme="minorHAnsi" w:hAnsiTheme="minorHAnsi" w:cstheme="minorHAnsi"/>
          <w:color w:val="000000"/>
        </w:rPr>
      </w:pPr>
      <w:r w:rsidRPr="009D2151">
        <w:rPr>
          <w:rFonts w:asciiTheme="minorHAnsi" w:hAnsiTheme="minorHAnsi" w:cstheme="minorHAnsi"/>
          <w:b/>
          <w:bCs/>
          <w:color w:val="000000"/>
        </w:rPr>
        <w:t>« DAO »</w:t>
      </w:r>
      <w:r w:rsidR="009805B8">
        <w:rPr>
          <w:rFonts w:asciiTheme="minorHAnsi" w:hAnsiTheme="minorHAnsi" w:cstheme="minorHAnsi"/>
          <w:color w:val="000000"/>
        </w:rPr>
        <w:t xml:space="preserve"> signifie </w:t>
      </w:r>
      <w:r w:rsidRPr="009D2151">
        <w:rPr>
          <w:rFonts w:asciiTheme="minorHAnsi" w:hAnsiTheme="minorHAnsi" w:cstheme="minorHAnsi"/>
          <w:color w:val="000000"/>
        </w:rPr>
        <w:t>Dossier d'Appel d'Offres, comprenant l'ensemble de ses sections et annexes ;</w:t>
      </w:r>
    </w:p>
    <w:p w14:paraId="7C795393" w14:textId="77777777" w:rsidR="009D2151" w:rsidRPr="009D2151" w:rsidRDefault="009D2151" w:rsidP="0016283E">
      <w:pPr>
        <w:numPr>
          <w:ilvl w:val="0"/>
          <w:numId w:val="11"/>
        </w:numPr>
        <w:spacing w:before="80" w:after="80"/>
        <w:jc w:val="both"/>
        <w:rPr>
          <w:rFonts w:asciiTheme="minorHAnsi" w:hAnsiTheme="minorHAnsi" w:cstheme="minorHAnsi"/>
          <w:color w:val="000000"/>
        </w:rPr>
      </w:pPr>
      <w:r w:rsidRPr="009D2151">
        <w:rPr>
          <w:rFonts w:asciiTheme="minorHAnsi" w:hAnsiTheme="minorHAnsi" w:cstheme="minorHAnsi"/>
          <w:b/>
          <w:bCs/>
          <w:color w:val="000000"/>
        </w:rPr>
        <w:t>« Offre »</w:t>
      </w:r>
      <w:r w:rsidRPr="009D2151">
        <w:rPr>
          <w:rFonts w:asciiTheme="minorHAnsi" w:hAnsiTheme="minorHAnsi" w:cstheme="minorHAnsi"/>
          <w:color w:val="000000"/>
        </w:rPr>
        <w:t xml:space="preserve"> désigne l'ensemble des documents techniques et financiers remis par le soumissionnaire en réponse au présent appel d'offres ;</w:t>
      </w:r>
    </w:p>
    <w:p w14:paraId="55883499" w14:textId="77777777" w:rsidR="009D2151" w:rsidRPr="009D2151" w:rsidRDefault="009D2151" w:rsidP="0016283E">
      <w:pPr>
        <w:numPr>
          <w:ilvl w:val="0"/>
          <w:numId w:val="11"/>
        </w:numPr>
        <w:spacing w:before="80" w:after="80"/>
        <w:jc w:val="both"/>
        <w:rPr>
          <w:rFonts w:asciiTheme="minorHAnsi" w:hAnsiTheme="minorHAnsi" w:cstheme="minorHAnsi"/>
          <w:color w:val="000000"/>
        </w:rPr>
      </w:pPr>
      <w:r w:rsidRPr="009D2151">
        <w:rPr>
          <w:rFonts w:asciiTheme="minorHAnsi" w:hAnsiTheme="minorHAnsi" w:cstheme="minorHAnsi"/>
          <w:b/>
          <w:bCs/>
          <w:color w:val="000000"/>
        </w:rPr>
        <w:t>« Marché »</w:t>
      </w:r>
      <w:r w:rsidRPr="009D2151">
        <w:rPr>
          <w:rFonts w:asciiTheme="minorHAnsi" w:hAnsiTheme="minorHAnsi" w:cstheme="minorHAnsi"/>
          <w:color w:val="000000"/>
        </w:rPr>
        <w:t xml:space="preserve"> désigne le contrat conclu entre le Maître d'Ouvrage et le Bureau d'études retenu pour l'exécution des prestations faisant l'objet du présent DAO ;</w:t>
      </w:r>
    </w:p>
    <w:p w14:paraId="6556B7B5" w14:textId="77777777" w:rsidR="009D2151" w:rsidRPr="009D2151" w:rsidRDefault="009D2151" w:rsidP="0016283E">
      <w:pPr>
        <w:numPr>
          <w:ilvl w:val="0"/>
          <w:numId w:val="11"/>
        </w:numPr>
        <w:spacing w:before="80" w:after="80"/>
        <w:jc w:val="both"/>
        <w:rPr>
          <w:rFonts w:asciiTheme="minorHAnsi" w:hAnsiTheme="minorHAnsi" w:cstheme="minorHAnsi"/>
          <w:color w:val="000000"/>
        </w:rPr>
      </w:pPr>
      <w:r w:rsidRPr="009D2151">
        <w:rPr>
          <w:rFonts w:asciiTheme="minorHAnsi" w:hAnsiTheme="minorHAnsi" w:cstheme="minorHAnsi"/>
          <w:b/>
          <w:bCs/>
          <w:color w:val="000000"/>
        </w:rPr>
        <w:t>« Ordre de service »</w:t>
      </w:r>
      <w:r w:rsidRPr="009D2151">
        <w:rPr>
          <w:rFonts w:asciiTheme="minorHAnsi" w:hAnsiTheme="minorHAnsi" w:cstheme="minorHAnsi"/>
          <w:color w:val="000000"/>
        </w:rPr>
        <w:t xml:space="preserve"> désigne le document écrit par lequel le Maître d'Ouvrage notifie au Bureau d'études l'ordre de commencer les prestations et qui marque le point de départ du délai d'exécution contractuel ;</w:t>
      </w:r>
    </w:p>
    <w:p w14:paraId="4AD28AB2" w14:textId="77777777" w:rsidR="009D2151" w:rsidRPr="009D2151" w:rsidRDefault="009D2151" w:rsidP="0016283E">
      <w:pPr>
        <w:numPr>
          <w:ilvl w:val="0"/>
          <w:numId w:val="11"/>
        </w:numPr>
        <w:spacing w:before="80" w:after="80"/>
        <w:jc w:val="both"/>
        <w:rPr>
          <w:rFonts w:asciiTheme="minorHAnsi" w:hAnsiTheme="minorHAnsi" w:cstheme="minorHAnsi"/>
          <w:color w:val="000000"/>
        </w:rPr>
      </w:pPr>
      <w:r w:rsidRPr="009D2151">
        <w:rPr>
          <w:rFonts w:asciiTheme="minorHAnsi" w:hAnsiTheme="minorHAnsi" w:cstheme="minorHAnsi"/>
          <w:b/>
          <w:bCs/>
          <w:color w:val="000000"/>
        </w:rPr>
        <w:t>« Livrable »</w:t>
      </w:r>
      <w:r w:rsidRPr="009D2151">
        <w:rPr>
          <w:rFonts w:asciiTheme="minorHAnsi" w:hAnsiTheme="minorHAnsi" w:cstheme="minorHAnsi"/>
          <w:color w:val="000000"/>
        </w:rPr>
        <w:t xml:space="preserve"> désigne tout document, rapport, plan ou dossier que le Bureau d'études est tenu de produire et de remettre au Maître d'Ouvrage conformément aux Termes de Référence et au calendrier contractuel ;</w:t>
      </w:r>
    </w:p>
    <w:p w14:paraId="57B5F8DF" w14:textId="60E2FBB2" w:rsidR="007368AF" w:rsidRPr="009D2151" w:rsidRDefault="009D2151" w:rsidP="0016283E">
      <w:pPr>
        <w:numPr>
          <w:ilvl w:val="0"/>
          <w:numId w:val="11"/>
        </w:numPr>
        <w:spacing w:before="80" w:after="80"/>
        <w:jc w:val="both"/>
        <w:rPr>
          <w:rFonts w:asciiTheme="minorHAnsi" w:hAnsiTheme="minorHAnsi" w:cstheme="minorHAnsi"/>
          <w:color w:val="000000"/>
        </w:rPr>
      </w:pPr>
      <w:r w:rsidRPr="009D2151">
        <w:rPr>
          <w:rFonts w:asciiTheme="minorHAnsi" w:hAnsiTheme="minorHAnsi" w:cstheme="minorHAnsi"/>
          <w:b/>
          <w:bCs/>
          <w:color w:val="000000"/>
        </w:rPr>
        <w:t>« APD »</w:t>
      </w:r>
      <w:r w:rsidRPr="009D2151">
        <w:rPr>
          <w:rFonts w:asciiTheme="minorHAnsi" w:hAnsiTheme="minorHAnsi" w:cstheme="minorHAnsi"/>
          <w:color w:val="000000"/>
        </w:rPr>
        <w:t xml:space="preserve"> désigne l'Avant-Projet Détaillé, document technique complet comprenant les notes de calcul, les plans d'exécution et le devis quantitatif et estimatif des travaux pour chaque périmètre maraîcher.</w:t>
      </w:r>
    </w:p>
    <w:p w14:paraId="7B195C3B" w14:textId="77777777" w:rsidR="007368AF" w:rsidRPr="008E0DAE" w:rsidRDefault="0016283E">
      <w:pPr>
        <w:pStyle w:val="Titre2"/>
        <w:pBdr>
          <w:bottom w:val="single" w:sz="4" w:space="0" w:color="2E75B6"/>
        </w:pBdr>
        <w:rPr>
          <w:rFonts w:cstheme="minorHAnsi"/>
        </w:rPr>
      </w:pPr>
      <w:r w:rsidRPr="008E0DAE">
        <w:rPr>
          <w:rFonts w:cstheme="minorHAnsi"/>
        </w:rPr>
        <w:lastRenderedPageBreak/>
        <w:t>Article 2 : Objet</w:t>
      </w:r>
    </w:p>
    <w:p w14:paraId="733425E3" w14:textId="6674DF5A" w:rsidR="009D2151" w:rsidRPr="009D2151" w:rsidRDefault="009D2151" w:rsidP="009D2151">
      <w:pPr>
        <w:spacing w:before="80" w:after="80"/>
        <w:jc w:val="both"/>
        <w:rPr>
          <w:rFonts w:asciiTheme="minorHAnsi" w:hAnsiTheme="minorHAnsi" w:cstheme="minorHAnsi"/>
          <w:color w:val="000000"/>
        </w:rPr>
      </w:pPr>
      <w:r w:rsidRPr="009D2151">
        <w:rPr>
          <w:rFonts w:asciiTheme="minorHAnsi" w:hAnsiTheme="minorHAnsi" w:cstheme="minorHAnsi"/>
          <w:color w:val="000000"/>
        </w:rPr>
        <w:t>Le présent appel d'offres a pour objet la réalisation des études techniques de faisabilité et l'élaboration des Avant-Projets Détaillés (APD) assorti</w:t>
      </w:r>
      <w:r w:rsidR="009805B8">
        <w:rPr>
          <w:rFonts w:asciiTheme="minorHAnsi" w:hAnsiTheme="minorHAnsi" w:cstheme="minorHAnsi"/>
          <w:color w:val="000000"/>
        </w:rPr>
        <w:t>e</w:t>
      </w:r>
      <w:r w:rsidRPr="009D2151">
        <w:rPr>
          <w:rFonts w:asciiTheme="minorHAnsi" w:hAnsiTheme="minorHAnsi" w:cstheme="minorHAnsi"/>
          <w:color w:val="000000"/>
        </w:rPr>
        <w:t xml:space="preserve"> des dossiers d'exécution pour </w:t>
      </w:r>
      <w:r w:rsidR="00E624B1">
        <w:rPr>
          <w:rFonts w:asciiTheme="minorHAnsi" w:hAnsiTheme="minorHAnsi" w:cstheme="minorHAnsi"/>
          <w:color w:val="000000"/>
        </w:rPr>
        <w:t xml:space="preserve">deux </w:t>
      </w:r>
      <w:r w:rsidRPr="009D2151">
        <w:rPr>
          <w:rFonts w:asciiTheme="minorHAnsi" w:hAnsiTheme="minorHAnsi" w:cstheme="minorHAnsi"/>
          <w:color w:val="000000"/>
        </w:rPr>
        <w:t>(0</w:t>
      </w:r>
      <w:r w:rsidR="00E624B1">
        <w:rPr>
          <w:rFonts w:asciiTheme="minorHAnsi" w:hAnsiTheme="minorHAnsi" w:cstheme="minorHAnsi"/>
          <w:color w:val="000000"/>
        </w:rPr>
        <w:t>2</w:t>
      </w:r>
      <w:r w:rsidRPr="009D2151">
        <w:rPr>
          <w:rFonts w:asciiTheme="minorHAnsi" w:hAnsiTheme="minorHAnsi" w:cstheme="minorHAnsi"/>
          <w:color w:val="000000"/>
        </w:rPr>
        <w:t xml:space="preserve">) </w:t>
      </w:r>
      <w:r w:rsidR="00E624B1">
        <w:rPr>
          <w:rFonts w:asciiTheme="minorHAnsi" w:hAnsiTheme="minorHAnsi" w:cstheme="minorHAnsi"/>
          <w:color w:val="000000"/>
        </w:rPr>
        <w:t>bas</w:t>
      </w:r>
      <w:r w:rsidR="009805B8">
        <w:rPr>
          <w:rFonts w:asciiTheme="minorHAnsi" w:hAnsiTheme="minorHAnsi" w:cstheme="minorHAnsi"/>
          <w:color w:val="000000"/>
        </w:rPr>
        <w:t>-</w:t>
      </w:r>
      <w:r w:rsidR="00E624B1">
        <w:rPr>
          <w:rFonts w:asciiTheme="minorHAnsi" w:hAnsiTheme="minorHAnsi" w:cstheme="minorHAnsi"/>
          <w:color w:val="000000"/>
        </w:rPr>
        <w:t>fond</w:t>
      </w:r>
      <w:r w:rsidR="009805B8">
        <w:rPr>
          <w:rFonts w:asciiTheme="minorHAnsi" w:hAnsiTheme="minorHAnsi" w:cstheme="minorHAnsi"/>
          <w:color w:val="000000"/>
        </w:rPr>
        <w:t>s</w:t>
      </w:r>
      <w:r w:rsidR="00E624B1">
        <w:rPr>
          <w:rFonts w:asciiTheme="minorHAnsi" w:hAnsiTheme="minorHAnsi" w:cstheme="minorHAnsi"/>
          <w:color w:val="000000"/>
        </w:rPr>
        <w:t xml:space="preserve"> type PAFR</w:t>
      </w:r>
      <w:r w:rsidRPr="009D2151">
        <w:rPr>
          <w:rFonts w:asciiTheme="minorHAnsi" w:hAnsiTheme="minorHAnsi" w:cstheme="minorHAnsi"/>
          <w:color w:val="000000"/>
        </w:rPr>
        <w:t xml:space="preserve">, dans les villages de </w:t>
      </w:r>
      <w:r w:rsidR="00E624B1">
        <w:rPr>
          <w:rFonts w:asciiTheme="minorHAnsi" w:hAnsiTheme="minorHAnsi" w:cstheme="minorHAnsi"/>
          <w:b/>
          <w:bCs/>
          <w:color w:val="000000"/>
        </w:rPr>
        <w:t>Gni</w:t>
      </w:r>
      <w:r w:rsidR="009805B8">
        <w:rPr>
          <w:rFonts w:asciiTheme="minorHAnsi" w:hAnsiTheme="minorHAnsi" w:cstheme="minorHAnsi"/>
          <w:b/>
          <w:bCs/>
          <w:color w:val="000000"/>
        </w:rPr>
        <w:t>n</w:t>
      </w:r>
      <w:r w:rsidR="00E624B1">
        <w:rPr>
          <w:rFonts w:asciiTheme="minorHAnsi" w:hAnsiTheme="minorHAnsi" w:cstheme="minorHAnsi"/>
          <w:b/>
          <w:bCs/>
          <w:color w:val="000000"/>
        </w:rPr>
        <w:t xml:space="preserve">ssou </w:t>
      </w:r>
      <w:r w:rsidRPr="009D2151">
        <w:rPr>
          <w:rFonts w:asciiTheme="minorHAnsi" w:hAnsiTheme="minorHAnsi" w:cstheme="minorHAnsi"/>
          <w:b/>
          <w:bCs/>
          <w:color w:val="000000"/>
        </w:rPr>
        <w:t xml:space="preserve">et </w:t>
      </w:r>
      <w:r w:rsidR="00722AC8">
        <w:rPr>
          <w:rFonts w:asciiTheme="minorHAnsi" w:hAnsiTheme="minorHAnsi" w:cstheme="minorHAnsi"/>
          <w:b/>
          <w:bCs/>
          <w:color w:val="000000"/>
        </w:rPr>
        <w:t>Ouissiga</w:t>
      </w:r>
      <w:r w:rsidRPr="009D2151">
        <w:rPr>
          <w:rFonts w:asciiTheme="minorHAnsi" w:hAnsiTheme="minorHAnsi" w:cstheme="minorHAnsi"/>
          <w:color w:val="000000"/>
        </w:rPr>
        <w:t xml:space="preserve">, commune de </w:t>
      </w:r>
      <w:r w:rsidR="00722AC8">
        <w:rPr>
          <w:rFonts w:asciiTheme="minorHAnsi" w:hAnsiTheme="minorHAnsi" w:cstheme="minorHAnsi"/>
          <w:color w:val="000000"/>
        </w:rPr>
        <w:t>Arbollé</w:t>
      </w:r>
      <w:r w:rsidRPr="009D2151">
        <w:rPr>
          <w:rFonts w:asciiTheme="minorHAnsi" w:hAnsiTheme="minorHAnsi" w:cstheme="minorHAnsi"/>
          <w:color w:val="000000"/>
        </w:rPr>
        <w:t xml:space="preserve">, province du </w:t>
      </w:r>
      <w:r w:rsidR="00722AC8">
        <w:rPr>
          <w:rFonts w:asciiTheme="minorHAnsi" w:hAnsiTheme="minorHAnsi" w:cstheme="minorHAnsi"/>
          <w:color w:val="000000"/>
        </w:rPr>
        <w:t>Passoré</w:t>
      </w:r>
      <w:r w:rsidRPr="009D2151">
        <w:rPr>
          <w:rFonts w:asciiTheme="minorHAnsi" w:hAnsiTheme="minorHAnsi" w:cstheme="minorHAnsi"/>
          <w:color w:val="000000"/>
        </w:rPr>
        <w:t xml:space="preserve">, </w:t>
      </w:r>
      <w:r w:rsidR="006C3E96">
        <w:rPr>
          <w:rFonts w:asciiTheme="minorHAnsi" w:hAnsiTheme="minorHAnsi" w:cstheme="minorHAnsi"/>
          <w:color w:val="000000"/>
        </w:rPr>
        <w:t>Région de Yaadga</w:t>
      </w:r>
      <w:r w:rsidRPr="009D2151">
        <w:rPr>
          <w:rFonts w:asciiTheme="minorHAnsi" w:hAnsiTheme="minorHAnsi" w:cstheme="minorHAnsi"/>
          <w:color w:val="000000"/>
        </w:rPr>
        <w:t>, Burkina Faso.</w:t>
      </w:r>
    </w:p>
    <w:p w14:paraId="329E58AC" w14:textId="77756F86" w:rsidR="009D2151" w:rsidRPr="009D2151" w:rsidRDefault="009D2151" w:rsidP="009D2151">
      <w:pPr>
        <w:spacing w:before="80" w:after="80"/>
        <w:jc w:val="both"/>
        <w:rPr>
          <w:rFonts w:asciiTheme="minorHAnsi" w:hAnsiTheme="minorHAnsi" w:cstheme="minorHAnsi"/>
          <w:color w:val="000000"/>
        </w:rPr>
      </w:pPr>
      <w:r w:rsidRPr="009D2151">
        <w:rPr>
          <w:rFonts w:asciiTheme="minorHAnsi" w:hAnsiTheme="minorHAnsi" w:cstheme="minorHAnsi"/>
          <w:color w:val="000000"/>
        </w:rPr>
        <w:t xml:space="preserve">Les prestations comprennent pour chacun des </w:t>
      </w:r>
      <w:r w:rsidR="00865E79">
        <w:rPr>
          <w:rFonts w:asciiTheme="minorHAnsi" w:hAnsiTheme="minorHAnsi" w:cstheme="minorHAnsi"/>
          <w:color w:val="000000"/>
        </w:rPr>
        <w:t>deux</w:t>
      </w:r>
      <w:r w:rsidRPr="009D2151">
        <w:rPr>
          <w:rFonts w:asciiTheme="minorHAnsi" w:hAnsiTheme="minorHAnsi" w:cstheme="minorHAnsi"/>
          <w:color w:val="000000"/>
        </w:rPr>
        <w:t xml:space="preserve"> (0</w:t>
      </w:r>
      <w:r w:rsidR="00865E79">
        <w:rPr>
          <w:rFonts w:asciiTheme="minorHAnsi" w:hAnsiTheme="minorHAnsi" w:cstheme="minorHAnsi"/>
          <w:color w:val="000000"/>
        </w:rPr>
        <w:t>2</w:t>
      </w:r>
      <w:r w:rsidRPr="009D2151">
        <w:rPr>
          <w:rFonts w:asciiTheme="minorHAnsi" w:hAnsiTheme="minorHAnsi" w:cstheme="minorHAnsi"/>
          <w:color w:val="000000"/>
        </w:rPr>
        <w:t>) sites :</w:t>
      </w:r>
    </w:p>
    <w:p w14:paraId="7FBC84D7" w14:textId="77777777" w:rsidR="009D2151" w:rsidRPr="009D2151" w:rsidRDefault="009D2151" w:rsidP="0016283E">
      <w:pPr>
        <w:numPr>
          <w:ilvl w:val="0"/>
          <w:numId w:val="12"/>
        </w:numPr>
        <w:spacing w:before="80" w:after="80"/>
        <w:jc w:val="both"/>
        <w:rPr>
          <w:rFonts w:asciiTheme="minorHAnsi" w:hAnsiTheme="minorHAnsi" w:cstheme="minorHAnsi"/>
          <w:color w:val="000000"/>
        </w:rPr>
      </w:pPr>
      <w:r w:rsidRPr="009D2151">
        <w:rPr>
          <w:rFonts w:asciiTheme="minorHAnsi" w:hAnsiTheme="minorHAnsi" w:cstheme="minorHAnsi"/>
          <w:color w:val="000000"/>
        </w:rPr>
        <w:t xml:space="preserve">La réalisation des </w:t>
      </w:r>
      <w:r w:rsidRPr="009D2151">
        <w:rPr>
          <w:rFonts w:asciiTheme="minorHAnsi" w:hAnsiTheme="minorHAnsi" w:cstheme="minorHAnsi"/>
          <w:b/>
          <w:bCs/>
          <w:color w:val="000000"/>
        </w:rPr>
        <w:t>études agro-pédologiques</w:t>
      </w:r>
      <w:r w:rsidRPr="009D2151">
        <w:rPr>
          <w:rFonts w:asciiTheme="minorHAnsi" w:hAnsiTheme="minorHAnsi" w:cstheme="minorHAnsi"/>
          <w:color w:val="000000"/>
        </w:rPr>
        <w:t xml:space="preserve"> (caractérisation et aptitude des sols à la production maraîchère irriguée) ;</w:t>
      </w:r>
    </w:p>
    <w:p w14:paraId="7E411B72" w14:textId="3539BC14" w:rsidR="009D2151" w:rsidRPr="009D2151" w:rsidRDefault="009D2151" w:rsidP="0016283E">
      <w:pPr>
        <w:numPr>
          <w:ilvl w:val="0"/>
          <w:numId w:val="12"/>
        </w:numPr>
        <w:spacing w:before="80" w:after="80"/>
        <w:jc w:val="both"/>
        <w:rPr>
          <w:rFonts w:asciiTheme="minorHAnsi" w:hAnsiTheme="minorHAnsi" w:cstheme="minorHAnsi"/>
          <w:color w:val="000000"/>
        </w:rPr>
      </w:pPr>
      <w:r w:rsidRPr="009D2151">
        <w:rPr>
          <w:rFonts w:asciiTheme="minorHAnsi" w:hAnsiTheme="minorHAnsi" w:cstheme="minorHAnsi"/>
          <w:color w:val="000000"/>
        </w:rPr>
        <w:t xml:space="preserve">La réalisation des </w:t>
      </w:r>
      <w:r w:rsidRPr="009D2151">
        <w:rPr>
          <w:rFonts w:asciiTheme="minorHAnsi" w:hAnsiTheme="minorHAnsi" w:cstheme="minorHAnsi"/>
          <w:b/>
          <w:bCs/>
          <w:color w:val="000000"/>
        </w:rPr>
        <w:t>études hydrologiques et hydrogéologiques</w:t>
      </w:r>
      <w:r w:rsidRPr="009D2151">
        <w:rPr>
          <w:rFonts w:asciiTheme="minorHAnsi" w:hAnsiTheme="minorHAnsi" w:cstheme="minorHAnsi"/>
          <w:color w:val="000000"/>
        </w:rPr>
        <w:t xml:space="preserve"> (évaluation des ressources en eau, dimensionnement des </w:t>
      </w:r>
      <w:r w:rsidR="00D92A7C">
        <w:rPr>
          <w:rFonts w:asciiTheme="minorHAnsi" w:hAnsiTheme="minorHAnsi" w:cstheme="minorHAnsi"/>
          <w:color w:val="000000"/>
        </w:rPr>
        <w:t>Courbes de niveaux</w:t>
      </w:r>
      <w:r w:rsidRPr="009D2151">
        <w:rPr>
          <w:rFonts w:asciiTheme="minorHAnsi" w:hAnsiTheme="minorHAnsi" w:cstheme="minorHAnsi"/>
          <w:color w:val="000000"/>
        </w:rPr>
        <w:t xml:space="preserve">, recommandations pour l'implantation </w:t>
      </w:r>
      <w:r w:rsidR="00D92A7C">
        <w:rPr>
          <w:rFonts w:asciiTheme="minorHAnsi" w:hAnsiTheme="minorHAnsi" w:cstheme="minorHAnsi"/>
          <w:color w:val="000000"/>
        </w:rPr>
        <w:t>des DCN</w:t>
      </w:r>
      <w:r w:rsidRPr="009D2151">
        <w:rPr>
          <w:rFonts w:asciiTheme="minorHAnsi" w:hAnsiTheme="minorHAnsi" w:cstheme="minorHAnsi"/>
          <w:color w:val="000000"/>
        </w:rPr>
        <w:t>) ;</w:t>
      </w:r>
    </w:p>
    <w:p w14:paraId="22C6E19F" w14:textId="77777777" w:rsidR="009D2151" w:rsidRPr="009D2151" w:rsidRDefault="009D2151" w:rsidP="0016283E">
      <w:pPr>
        <w:numPr>
          <w:ilvl w:val="0"/>
          <w:numId w:val="12"/>
        </w:numPr>
        <w:spacing w:before="80" w:after="80"/>
        <w:jc w:val="both"/>
        <w:rPr>
          <w:rFonts w:asciiTheme="minorHAnsi" w:hAnsiTheme="minorHAnsi" w:cstheme="minorHAnsi"/>
          <w:color w:val="000000"/>
        </w:rPr>
      </w:pPr>
      <w:r w:rsidRPr="009D2151">
        <w:rPr>
          <w:rFonts w:asciiTheme="minorHAnsi" w:hAnsiTheme="minorHAnsi" w:cstheme="minorHAnsi"/>
          <w:color w:val="000000"/>
        </w:rPr>
        <w:t xml:space="preserve">La réalisation des </w:t>
      </w:r>
      <w:r w:rsidRPr="009D2151">
        <w:rPr>
          <w:rFonts w:asciiTheme="minorHAnsi" w:hAnsiTheme="minorHAnsi" w:cstheme="minorHAnsi"/>
          <w:b/>
          <w:bCs/>
          <w:color w:val="000000"/>
        </w:rPr>
        <w:t>levés topographiques détaillés</w:t>
      </w:r>
      <w:r w:rsidRPr="009D2151">
        <w:rPr>
          <w:rFonts w:asciiTheme="minorHAnsi" w:hAnsiTheme="minorHAnsi" w:cstheme="minorHAnsi"/>
          <w:color w:val="000000"/>
        </w:rPr>
        <w:t xml:space="preserve"> (plan de masse à l'échelle 1/1 000ème, courbes de niveau, coordonnées GPS) ;</w:t>
      </w:r>
    </w:p>
    <w:p w14:paraId="42CA5852" w14:textId="4CA5A3B3" w:rsidR="009D2151" w:rsidRPr="009D2151" w:rsidRDefault="009D2151" w:rsidP="0016283E">
      <w:pPr>
        <w:numPr>
          <w:ilvl w:val="0"/>
          <w:numId w:val="12"/>
        </w:numPr>
        <w:spacing w:before="80" w:after="80"/>
        <w:jc w:val="both"/>
        <w:rPr>
          <w:rFonts w:asciiTheme="minorHAnsi" w:hAnsiTheme="minorHAnsi" w:cstheme="minorHAnsi"/>
          <w:color w:val="000000"/>
        </w:rPr>
      </w:pPr>
      <w:r w:rsidRPr="009D2151">
        <w:rPr>
          <w:rFonts w:asciiTheme="minorHAnsi" w:hAnsiTheme="minorHAnsi" w:cstheme="minorHAnsi"/>
          <w:color w:val="000000"/>
        </w:rPr>
        <w:t xml:space="preserve">La </w:t>
      </w:r>
      <w:r w:rsidRPr="009D2151">
        <w:rPr>
          <w:rFonts w:asciiTheme="minorHAnsi" w:hAnsiTheme="minorHAnsi" w:cstheme="minorHAnsi"/>
          <w:b/>
          <w:bCs/>
          <w:color w:val="000000"/>
        </w:rPr>
        <w:t>conception et le dimensionnement</w:t>
      </w:r>
      <w:r w:rsidRPr="009D2151">
        <w:rPr>
          <w:rFonts w:asciiTheme="minorHAnsi" w:hAnsiTheme="minorHAnsi" w:cstheme="minorHAnsi"/>
          <w:color w:val="000000"/>
        </w:rPr>
        <w:t xml:space="preserve"> de l'ensemble des ouvrages (</w:t>
      </w:r>
      <w:r w:rsidR="00D92A7C">
        <w:rPr>
          <w:rFonts w:asciiTheme="minorHAnsi" w:hAnsiTheme="minorHAnsi" w:cstheme="minorHAnsi"/>
          <w:color w:val="000000"/>
        </w:rPr>
        <w:t>DCN</w:t>
      </w:r>
      <w:r w:rsidR="0016440B">
        <w:rPr>
          <w:rFonts w:asciiTheme="minorHAnsi" w:hAnsiTheme="minorHAnsi" w:cstheme="minorHAnsi"/>
          <w:color w:val="000000"/>
        </w:rPr>
        <w:t xml:space="preserve">, </w:t>
      </w:r>
      <w:r w:rsidR="00FA1B07">
        <w:rPr>
          <w:rFonts w:asciiTheme="minorHAnsi" w:hAnsiTheme="minorHAnsi" w:cstheme="minorHAnsi"/>
          <w:color w:val="000000"/>
        </w:rPr>
        <w:t>les</w:t>
      </w:r>
      <w:r w:rsidR="00D92A7C">
        <w:rPr>
          <w:rFonts w:asciiTheme="minorHAnsi" w:hAnsiTheme="minorHAnsi" w:cstheme="minorHAnsi"/>
          <w:color w:val="000000"/>
        </w:rPr>
        <w:t xml:space="preserve"> </w:t>
      </w:r>
      <w:r w:rsidR="0016440B">
        <w:rPr>
          <w:rFonts w:asciiTheme="minorHAnsi" w:hAnsiTheme="minorHAnsi" w:cstheme="minorHAnsi"/>
          <w:color w:val="000000"/>
        </w:rPr>
        <w:t xml:space="preserve">pertuis </w:t>
      </w:r>
      <w:r w:rsidR="00FA1B07">
        <w:rPr>
          <w:rFonts w:asciiTheme="minorHAnsi" w:hAnsiTheme="minorHAnsi" w:cstheme="minorHAnsi"/>
          <w:color w:val="000000"/>
        </w:rPr>
        <w:t xml:space="preserve">de vidange, le comblement des lits </w:t>
      </w:r>
      <w:r w:rsidR="0016440B">
        <w:rPr>
          <w:rFonts w:asciiTheme="minorHAnsi" w:hAnsiTheme="minorHAnsi" w:cstheme="minorHAnsi"/>
          <w:color w:val="000000"/>
        </w:rPr>
        <w:t>et le traitement des ravin</w:t>
      </w:r>
      <w:r w:rsidR="00FA1B07">
        <w:rPr>
          <w:rFonts w:asciiTheme="minorHAnsi" w:hAnsiTheme="minorHAnsi" w:cstheme="minorHAnsi"/>
          <w:color w:val="000000"/>
        </w:rPr>
        <w:t>s</w:t>
      </w:r>
      <w:r w:rsidRPr="009D2151">
        <w:rPr>
          <w:rFonts w:asciiTheme="minorHAnsi" w:hAnsiTheme="minorHAnsi" w:cstheme="minorHAnsi"/>
          <w:color w:val="000000"/>
        </w:rPr>
        <w:t>) ;</w:t>
      </w:r>
    </w:p>
    <w:p w14:paraId="67AB072C" w14:textId="77777777" w:rsidR="009D2151" w:rsidRPr="009D2151" w:rsidRDefault="009D2151" w:rsidP="0016283E">
      <w:pPr>
        <w:numPr>
          <w:ilvl w:val="0"/>
          <w:numId w:val="12"/>
        </w:numPr>
        <w:spacing w:before="80" w:after="80"/>
        <w:jc w:val="both"/>
        <w:rPr>
          <w:rFonts w:asciiTheme="minorHAnsi" w:hAnsiTheme="minorHAnsi" w:cstheme="minorHAnsi"/>
          <w:color w:val="000000"/>
        </w:rPr>
      </w:pPr>
      <w:r w:rsidRPr="009D2151">
        <w:rPr>
          <w:rFonts w:asciiTheme="minorHAnsi" w:hAnsiTheme="minorHAnsi" w:cstheme="minorHAnsi"/>
          <w:color w:val="000000"/>
        </w:rPr>
        <w:t xml:space="preserve">L'élaboration des </w:t>
      </w:r>
      <w:r w:rsidRPr="009D2151">
        <w:rPr>
          <w:rFonts w:asciiTheme="minorHAnsi" w:hAnsiTheme="minorHAnsi" w:cstheme="minorHAnsi"/>
          <w:b/>
          <w:bCs/>
          <w:color w:val="000000"/>
        </w:rPr>
        <w:t>plans d'exécution</w:t>
      </w:r>
      <w:r w:rsidRPr="009D2151">
        <w:rPr>
          <w:rFonts w:asciiTheme="minorHAnsi" w:hAnsiTheme="minorHAnsi" w:cstheme="minorHAnsi"/>
          <w:color w:val="000000"/>
        </w:rPr>
        <w:t xml:space="preserve"> de tous les ouvrages ;</w:t>
      </w:r>
    </w:p>
    <w:p w14:paraId="273F0478" w14:textId="77777777" w:rsidR="009D2151" w:rsidRPr="009D2151" w:rsidRDefault="009D2151" w:rsidP="0016283E">
      <w:pPr>
        <w:numPr>
          <w:ilvl w:val="0"/>
          <w:numId w:val="12"/>
        </w:numPr>
        <w:spacing w:before="80" w:after="80"/>
        <w:jc w:val="both"/>
        <w:rPr>
          <w:rFonts w:asciiTheme="minorHAnsi" w:hAnsiTheme="minorHAnsi" w:cstheme="minorHAnsi"/>
          <w:color w:val="000000"/>
        </w:rPr>
      </w:pPr>
      <w:r w:rsidRPr="009D2151">
        <w:rPr>
          <w:rFonts w:asciiTheme="minorHAnsi" w:hAnsiTheme="minorHAnsi" w:cstheme="minorHAnsi"/>
          <w:color w:val="000000"/>
        </w:rPr>
        <w:t xml:space="preserve">L'élaboration des </w:t>
      </w:r>
      <w:r w:rsidRPr="009D2151">
        <w:rPr>
          <w:rFonts w:asciiTheme="minorHAnsi" w:hAnsiTheme="minorHAnsi" w:cstheme="minorHAnsi"/>
          <w:b/>
          <w:bCs/>
          <w:color w:val="000000"/>
        </w:rPr>
        <w:t>devis quantitatifs et estimatifs</w:t>
      </w:r>
      <w:r w:rsidRPr="009D2151">
        <w:rPr>
          <w:rFonts w:asciiTheme="minorHAnsi" w:hAnsiTheme="minorHAnsi" w:cstheme="minorHAnsi"/>
          <w:color w:val="000000"/>
        </w:rPr>
        <w:t xml:space="preserve"> des travaux ;</w:t>
      </w:r>
    </w:p>
    <w:p w14:paraId="379B2F22" w14:textId="767043D0" w:rsidR="009D2151" w:rsidRPr="009D2151" w:rsidRDefault="009D2151" w:rsidP="0016283E">
      <w:pPr>
        <w:numPr>
          <w:ilvl w:val="0"/>
          <w:numId w:val="12"/>
        </w:numPr>
        <w:spacing w:before="80" w:after="80"/>
        <w:jc w:val="both"/>
        <w:rPr>
          <w:rFonts w:asciiTheme="minorHAnsi" w:hAnsiTheme="minorHAnsi" w:cstheme="minorHAnsi"/>
          <w:color w:val="000000"/>
        </w:rPr>
      </w:pPr>
      <w:r w:rsidRPr="009D2151">
        <w:rPr>
          <w:rFonts w:asciiTheme="minorHAnsi" w:hAnsiTheme="minorHAnsi" w:cstheme="minorHAnsi"/>
          <w:color w:val="000000"/>
        </w:rPr>
        <w:t xml:space="preserve">La constitution des </w:t>
      </w:r>
      <w:r w:rsidRPr="009D2151">
        <w:rPr>
          <w:rFonts w:asciiTheme="minorHAnsi" w:hAnsiTheme="minorHAnsi" w:cstheme="minorHAnsi"/>
          <w:b/>
          <w:bCs/>
          <w:color w:val="000000"/>
        </w:rPr>
        <w:t>Dossiers d'Appel d'Offres (DAO) travaux</w:t>
      </w:r>
      <w:r w:rsidRPr="009D2151">
        <w:rPr>
          <w:rFonts w:asciiTheme="minorHAnsi" w:hAnsiTheme="minorHAnsi" w:cstheme="minorHAnsi"/>
          <w:color w:val="000000"/>
        </w:rPr>
        <w:t xml:space="preserve"> </w:t>
      </w:r>
      <w:r w:rsidR="009805B8">
        <w:rPr>
          <w:rFonts w:asciiTheme="minorHAnsi" w:hAnsiTheme="minorHAnsi" w:cstheme="minorHAnsi"/>
          <w:color w:val="000000"/>
        </w:rPr>
        <w:t xml:space="preserve">d’aménagement des bas-fonds </w:t>
      </w:r>
      <w:r w:rsidRPr="009D2151">
        <w:rPr>
          <w:rFonts w:asciiTheme="minorHAnsi" w:hAnsiTheme="minorHAnsi" w:cstheme="minorHAnsi"/>
          <w:color w:val="000000"/>
        </w:rPr>
        <w:t xml:space="preserve">prêts à être lancés pour </w:t>
      </w:r>
      <w:r w:rsidR="009805B8" w:rsidRPr="009D2151">
        <w:rPr>
          <w:rFonts w:asciiTheme="minorHAnsi" w:hAnsiTheme="minorHAnsi" w:cstheme="minorHAnsi"/>
          <w:color w:val="000000"/>
        </w:rPr>
        <w:t>chaque</w:t>
      </w:r>
      <w:r w:rsidR="009805B8">
        <w:rPr>
          <w:rFonts w:asciiTheme="minorHAnsi" w:hAnsiTheme="minorHAnsi" w:cstheme="minorHAnsi"/>
          <w:color w:val="000000"/>
        </w:rPr>
        <w:t xml:space="preserve"> site</w:t>
      </w:r>
      <w:r w:rsidRPr="009D2151">
        <w:rPr>
          <w:rFonts w:asciiTheme="minorHAnsi" w:hAnsiTheme="minorHAnsi" w:cstheme="minorHAnsi"/>
          <w:color w:val="000000"/>
        </w:rPr>
        <w:t>.</w:t>
      </w:r>
    </w:p>
    <w:p w14:paraId="312D347C" w14:textId="3EEA934B" w:rsidR="007368AF" w:rsidRPr="009D2151" w:rsidRDefault="009D2151" w:rsidP="009D2151">
      <w:pPr>
        <w:spacing w:before="80" w:after="80"/>
        <w:jc w:val="both"/>
        <w:rPr>
          <w:rFonts w:asciiTheme="minorHAnsi" w:hAnsiTheme="minorHAnsi" w:cstheme="minorHAnsi"/>
          <w:color w:val="000000"/>
        </w:rPr>
      </w:pPr>
      <w:r w:rsidRPr="009D2151">
        <w:rPr>
          <w:rFonts w:asciiTheme="minorHAnsi" w:hAnsiTheme="minorHAnsi" w:cstheme="minorHAnsi"/>
          <w:color w:val="000000"/>
        </w:rPr>
        <w:t>Le marché est constitué en</w:t>
      </w:r>
      <w:r w:rsidR="007D36D4">
        <w:rPr>
          <w:rFonts w:asciiTheme="minorHAnsi" w:hAnsiTheme="minorHAnsi" w:cstheme="minorHAnsi"/>
          <w:color w:val="000000"/>
        </w:rPr>
        <w:t xml:space="preserve"> 2</w:t>
      </w:r>
      <w:r w:rsidRPr="009D2151">
        <w:rPr>
          <w:rFonts w:asciiTheme="minorHAnsi" w:hAnsiTheme="minorHAnsi" w:cstheme="minorHAnsi"/>
          <w:color w:val="000000"/>
        </w:rPr>
        <w:t xml:space="preserve"> lot</w:t>
      </w:r>
      <w:r w:rsidR="007D36D4">
        <w:rPr>
          <w:rFonts w:asciiTheme="minorHAnsi" w:hAnsiTheme="minorHAnsi" w:cstheme="minorHAnsi"/>
          <w:color w:val="000000"/>
        </w:rPr>
        <w:t>s</w:t>
      </w:r>
      <w:r w:rsidRPr="009D2151">
        <w:rPr>
          <w:rFonts w:asciiTheme="minorHAnsi" w:hAnsiTheme="minorHAnsi" w:cstheme="minorHAnsi"/>
          <w:color w:val="000000"/>
        </w:rPr>
        <w:t xml:space="preserve"> couvrant l'ensemble des </w:t>
      </w:r>
      <w:r w:rsidR="007D36D4">
        <w:rPr>
          <w:rFonts w:asciiTheme="minorHAnsi" w:hAnsiTheme="minorHAnsi" w:cstheme="minorHAnsi"/>
          <w:color w:val="000000"/>
        </w:rPr>
        <w:t>deux</w:t>
      </w:r>
      <w:r w:rsidRPr="009D2151">
        <w:rPr>
          <w:rFonts w:asciiTheme="minorHAnsi" w:hAnsiTheme="minorHAnsi" w:cstheme="minorHAnsi"/>
          <w:color w:val="000000"/>
        </w:rPr>
        <w:t xml:space="preserve"> (0</w:t>
      </w:r>
      <w:r w:rsidR="007D36D4">
        <w:rPr>
          <w:rFonts w:asciiTheme="minorHAnsi" w:hAnsiTheme="minorHAnsi" w:cstheme="minorHAnsi"/>
          <w:color w:val="000000"/>
        </w:rPr>
        <w:t>2</w:t>
      </w:r>
      <w:r w:rsidRPr="009D2151">
        <w:rPr>
          <w:rFonts w:asciiTheme="minorHAnsi" w:hAnsiTheme="minorHAnsi" w:cstheme="minorHAnsi"/>
          <w:color w:val="000000"/>
        </w:rPr>
        <w:t xml:space="preserve">) sites. </w:t>
      </w:r>
      <w:r w:rsidR="000C11AF">
        <w:rPr>
          <w:rFonts w:asciiTheme="minorHAnsi" w:hAnsiTheme="minorHAnsi" w:cstheme="minorHAnsi"/>
          <w:color w:val="000000"/>
        </w:rPr>
        <w:t xml:space="preserve"> Le soumissionnaire</w:t>
      </w:r>
      <w:r w:rsidR="007C653A">
        <w:rPr>
          <w:rFonts w:asciiTheme="minorHAnsi" w:hAnsiTheme="minorHAnsi" w:cstheme="minorHAnsi"/>
          <w:color w:val="000000"/>
        </w:rPr>
        <w:t xml:space="preserve"> peut postule</w:t>
      </w:r>
      <w:r w:rsidR="005A45D5">
        <w:rPr>
          <w:rFonts w:asciiTheme="minorHAnsi" w:hAnsiTheme="minorHAnsi" w:cstheme="minorHAnsi"/>
          <w:color w:val="000000"/>
        </w:rPr>
        <w:t>r</w:t>
      </w:r>
      <w:r w:rsidR="007C653A">
        <w:rPr>
          <w:rFonts w:asciiTheme="minorHAnsi" w:hAnsiTheme="minorHAnsi" w:cstheme="minorHAnsi"/>
          <w:color w:val="000000"/>
        </w:rPr>
        <w:t xml:space="preserve"> </w:t>
      </w:r>
      <w:r w:rsidR="005A45D5">
        <w:rPr>
          <w:rFonts w:asciiTheme="minorHAnsi" w:hAnsiTheme="minorHAnsi" w:cstheme="minorHAnsi"/>
          <w:color w:val="000000"/>
        </w:rPr>
        <w:t>à</w:t>
      </w:r>
      <w:r w:rsidR="007C653A">
        <w:rPr>
          <w:rFonts w:asciiTheme="minorHAnsi" w:hAnsiTheme="minorHAnsi" w:cstheme="minorHAnsi"/>
          <w:color w:val="000000"/>
        </w:rPr>
        <w:t xml:space="preserve"> un lot ou l’ensemble des lots</w:t>
      </w:r>
      <w:r w:rsidRPr="009D2151">
        <w:rPr>
          <w:rFonts w:asciiTheme="minorHAnsi" w:hAnsiTheme="minorHAnsi" w:cstheme="minorHAnsi"/>
          <w:color w:val="000000"/>
        </w:rPr>
        <w:t>.</w:t>
      </w:r>
    </w:p>
    <w:p w14:paraId="2E434088" w14:textId="77777777" w:rsidR="007368AF" w:rsidRPr="008E0DAE" w:rsidRDefault="0016283E">
      <w:pPr>
        <w:pStyle w:val="Titre2"/>
        <w:pBdr>
          <w:bottom w:val="single" w:sz="4" w:space="0" w:color="2E75B6"/>
        </w:pBdr>
        <w:rPr>
          <w:rFonts w:cstheme="minorHAnsi"/>
        </w:rPr>
      </w:pPr>
      <w:r w:rsidRPr="008E0DAE">
        <w:rPr>
          <w:rFonts w:cstheme="minorHAnsi"/>
        </w:rPr>
        <w:t>Article 3 : Coût de l'appel d'offres</w:t>
      </w:r>
    </w:p>
    <w:p w14:paraId="66597056" w14:textId="77777777" w:rsidR="009D2151" w:rsidRPr="009D2151" w:rsidRDefault="009D2151" w:rsidP="009D2151">
      <w:pPr>
        <w:spacing w:before="80" w:after="80"/>
        <w:jc w:val="both"/>
        <w:rPr>
          <w:rFonts w:asciiTheme="minorHAnsi" w:hAnsiTheme="minorHAnsi" w:cstheme="minorHAnsi"/>
          <w:color w:val="000000"/>
        </w:rPr>
      </w:pPr>
      <w:r w:rsidRPr="009D2151">
        <w:rPr>
          <w:rFonts w:asciiTheme="minorHAnsi" w:hAnsiTheme="minorHAnsi" w:cstheme="minorHAnsi"/>
          <w:color w:val="000000"/>
        </w:rPr>
        <w:t>Le soumissionnaire prendra à sa charge exclusive l'intégralité des frais afférents à la préparation, à l'élaboration et à la présentation de son offre, notamment les frais d'études, de déplacements, de reproduction des documents, d'analyses préliminaires et de toute autre dépense engagée dans le cadre de la constitution du dossier de soumission.</w:t>
      </w:r>
    </w:p>
    <w:p w14:paraId="10377793" w14:textId="77777777" w:rsidR="009D2151" w:rsidRPr="009D2151" w:rsidRDefault="009D2151" w:rsidP="009D2151">
      <w:pPr>
        <w:spacing w:before="80" w:after="80"/>
        <w:jc w:val="both"/>
        <w:rPr>
          <w:rFonts w:asciiTheme="minorHAnsi" w:hAnsiTheme="minorHAnsi" w:cstheme="minorHAnsi"/>
          <w:color w:val="000000"/>
        </w:rPr>
      </w:pPr>
      <w:r w:rsidRPr="009D2151">
        <w:rPr>
          <w:rFonts w:asciiTheme="minorHAnsi" w:hAnsiTheme="minorHAnsi" w:cstheme="minorHAnsi"/>
          <w:color w:val="000000"/>
        </w:rPr>
        <w:t>L'ACD ne sera en aucun cas responsable de ces coûts, ni tenue de les rembourser ou de les compenser, quel que soit le déroulement et le résultat de la procédure d'appel d'offres, y compris en cas d'annulation, d'infructuosité ou de non-attribution du marché.</w:t>
      </w:r>
    </w:p>
    <w:p w14:paraId="19DBE0E5" w14:textId="613F9879" w:rsidR="007368AF" w:rsidRPr="009D2151" w:rsidRDefault="009D2151" w:rsidP="009D2151">
      <w:pPr>
        <w:spacing w:before="80" w:after="80"/>
        <w:jc w:val="both"/>
        <w:rPr>
          <w:rFonts w:asciiTheme="minorHAnsi" w:hAnsiTheme="minorHAnsi" w:cstheme="minorHAnsi"/>
          <w:color w:val="000000"/>
        </w:rPr>
      </w:pPr>
      <w:r w:rsidRPr="009D2151">
        <w:rPr>
          <w:rFonts w:asciiTheme="minorHAnsi" w:hAnsiTheme="minorHAnsi" w:cstheme="minorHAnsi"/>
          <w:color w:val="000000"/>
        </w:rPr>
        <w:t>En cas d'additif ou de modification du DAO nécessitant un travail complémentaire de la part des soumissionnaires, l'ACD pourra, à sa seule discrétion, proroger la date limite de remise des offres afin de donner aux candidats un délai raisonnable pour adapter leurs propositions. Cette prorogation éventuelle ne donnera lieu à aucune indemnisation</w:t>
      </w:r>
      <w:r w:rsidR="009805B8">
        <w:rPr>
          <w:rFonts w:asciiTheme="minorHAnsi" w:hAnsiTheme="minorHAnsi" w:cstheme="minorHAnsi"/>
          <w:color w:val="000000"/>
        </w:rPr>
        <w:t xml:space="preserve">. </w:t>
      </w:r>
    </w:p>
    <w:p w14:paraId="234F705C" w14:textId="77777777" w:rsidR="007368AF" w:rsidRPr="008E0DAE" w:rsidRDefault="0016283E">
      <w:pPr>
        <w:pStyle w:val="Titre2"/>
        <w:pBdr>
          <w:bottom w:val="single" w:sz="4" w:space="0" w:color="2E75B6"/>
        </w:pBdr>
        <w:rPr>
          <w:rFonts w:cstheme="minorHAnsi"/>
        </w:rPr>
      </w:pPr>
      <w:r w:rsidRPr="008E0DAE">
        <w:rPr>
          <w:rFonts w:cstheme="minorHAnsi"/>
        </w:rPr>
        <w:t>Article 4 : Contenu du DAO</w:t>
      </w:r>
    </w:p>
    <w:p w14:paraId="3996319E" w14:textId="77777777" w:rsidR="007368AF" w:rsidRPr="008E0DAE" w:rsidRDefault="0016283E">
      <w:pPr>
        <w:spacing w:before="80" w:after="80"/>
        <w:jc w:val="both"/>
        <w:rPr>
          <w:rFonts w:asciiTheme="minorHAnsi" w:hAnsiTheme="minorHAnsi" w:cstheme="minorHAnsi"/>
        </w:rPr>
      </w:pPr>
      <w:r w:rsidRPr="008E0DAE">
        <w:rPr>
          <w:rFonts w:asciiTheme="minorHAnsi" w:hAnsiTheme="minorHAnsi" w:cstheme="minorHAnsi"/>
          <w:color w:val="000000"/>
        </w:rPr>
        <w:t>Le dossier de l'appel d'offres comprend les pièces suivantes :</w:t>
      </w:r>
    </w:p>
    <w:p w14:paraId="51FA5D14" w14:textId="77777777" w:rsidR="007368AF" w:rsidRPr="008E0DAE" w:rsidRDefault="0016283E" w:rsidP="0016283E">
      <w:pPr>
        <w:pStyle w:val="Paragraphedeliste"/>
        <w:numPr>
          <w:ilvl w:val="0"/>
          <w:numId w:val="1"/>
        </w:numPr>
        <w:spacing w:before="60" w:after="60"/>
        <w:rPr>
          <w:rFonts w:asciiTheme="minorHAnsi" w:hAnsiTheme="minorHAnsi" w:cstheme="minorHAnsi"/>
        </w:rPr>
      </w:pPr>
      <w:r w:rsidRPr="008E0DAE">
        <w:rPr>
          <w:rFonts w:asciiTheme="minorHAnsi" w:hAnsiTheme="minorHAnsi" w:cstheme="minorHAnsi"/>
        </w:rPr>
        <w:t>Section I : Avis d'appel d'offres ;</w:t>
      </w:r>
    </w:p>
    <w:p w14:paraId="0CD1AA93" w14:textId="77777777" w:rsidR="007368AF" w:rsidRPr="008E0DAE" w:rsidRDefault="0016283E" w:rsidP="0016283E">
      <w:pPr>
        <w:pStyle w:val="Paragraphedeliste"/>
        <w:numPr>
          <w:ilvl w:val="0"/>
          <w:numId w:val="1"/>
        </w:numPr>
        <w:spacing w:before="60" w:after="60"/>
        <w:rPr>
          <w:rFonts w:asciiTheme="minorHAnsi" w:hAnsiTheme="minorHAnsi" w:cstheme="minorHAnsi"/>
        </w:rPr>
      </w:pPr>
      <w:r w:rsidRPr="008E0DAE">
        <w:rPr>
          <w:rFonts w:asciiTheme="minorHAnsi" w:hAnsiTheme="minorHAnsi" w:cstheme="minorHAnsi"/>
        </w:rPr>
        <w:t>Section II : Instructions aux soumissionnaires ;</w:t>
      </w:r>
    </w:p>
    <w:p w14:paraId="628988DD" w14:textId="77777777" w:rsidR="007368AF" w:rsidRPr="008E0DAE" w:rsidRDefault="0016283E" w:rsidP="0016283E">
      <w:pPr>
        <w:pStyle w:val="Paragraphedeliste"/>
        <w:numPr>
          <w:ilvl w:val="0"/>
          <w:numId w:val="1"/>
        </w:numPr>
        <w:spacing w:before="60" w:after="60"/>
        <w:rPr>
          <w:rFonts w:asciiTheme="minorHAnsi" w:hAnsiTheme="minorHAnsi" w:cstheme="minorHAnsi"/>
        </w:rPr>
      </w:pPr>
      <w:r w:rsidRPr="008E0DAE">
        <w:rPr>
          <w:rFonts w:asciiTheme="minorHAnsi" w:hAnsiTheme="minorHAnsi" w:cstheme="minorHAnsi"/>
        </w:rPr>
        <w:t>Section III : Formulaires de soumission ;</w:t>
      </w:r>
    </w:p>
    <w:p w14:paraId="515480B8" w14:textId="77777777" w:rsidR="007368AF" w:rsidRPr="008E0DAE" w:rsidRDefault="0016283E" w:rsidP="0016283E">
      <w:pPr>
        <w:pStyle w:val="Paragraphedeliste"/>
        <w:numPr>
          <w:ilvl w:val="0"/>
          <w:numId w:val="1"/>
        </w:numPr>
        <w:spacing w:before="60" w:after="60"/>
        <w:rPr>
          <w:rFonts w:asciiTheme="minorHAnsi" w:hAnsiTheme="minorHAnsi" w:cstheme="minorHAnsi"/>
        </w:rPr>
      </w:pPr>
      <w:r w:rsidRPr="008E0DAE">
        <w:rPr>
          <w:rFonts w:asciiTheme="minorHAnsi" w:hAnsiTheme="minorHAnsi" w:cstheme="minorHAnsi"/>
        </w:rPr>
        <w:t>Section IV : Termes de Référence (TDR) et cahier des prescriptions techniques ;</w:t>
      </w:r>
    </w:p>
    <w:p w14:paraId="31DAE50B" w14:textId="77777777" w:rsidR="007368AF" w:rsidRPr="008E0DAE" w:rsidRDefault="0016283E" w:rsidP="0016283E">
      <w:pPr>
        <w:pStyle w:val="Paragraphedeliste"/>
        <w:numPr>
          <w:ilvl w:val="0"/>
          <w:numId w:val="1"/>
        </w:numPr>
        <w:spacing w:before="60" w:after="60"/>
        <w:rPr>
          <w:rFonts w:asciiTheme="minorHAnsi" w:hAnsiTheme="minorHAnsi" w:cstheme="minorHAnsi"/>
        </w:rPr>
      </w:pPr>
      <w:r w:rsidRPr="008E0DAE">
        <w:rPr>
          <w:rFonts w:asciiTheme="minorHAnsi" w:hAnsiTheme="minorHAnsi" w:cstheme="minorHAnsi"/>
        </w:rPr>
        <w:t>Section V : Bordereau des prix et devis quantitatif et estimatif ;</w:t>
      </w:r>
    </w:p>
    <w:p w14:paraId="35919470" w14:textId="77777777" w:rsidR="007368AF" w:rsidRPr="008E0DAE" w:rsidRDefault="0016283E" w:rsidP="0016283E">
      <w:pPr>
        <w:pStyle w:val="Paragraphedeliste"/>
        <w:numPr>
          <w:ilvl w:val="0"/>
          <w:numId w:val="1"/>
        </w:numPr>
        <w:spacing w:before="60" w:after="60"/>
        <w:rPr>
          <w:rFonts w:asciiTheme="minorHAnsi" w:hAnsiTheme="minorHAnsi" w:cstheme="minorHAnsi"/>
        </w:rPr>
      </w:pPr>
      <w:r w:rsidRPr="008E0DAE">
        <w:rPr>
          <w:rFonts w:asciiTheme="minorHAnsi" w:hAnsiTheme="minorHAnsi" w:cstheme="minorHAnsi"/>
        </w:rPr>
        <w:t>Section VI : Cahier des Clauses Administratives Générales (CCAG) ;</w:t>
      </w:r>
    </w:p>
    <w:p w14:paraId="2CF8646E" w14:textId="77777777" w:rsidR="007368AF" w:rsidRPr="008E0DAE" w:rsidRDefault="0016283E" w:rsidP="0016283E">
      <w:pPr>
        <w:pStyle w:val="Paragraphedeliste"/>
        <w:numPr>
          <w:ilvl w:val="0"/>
          <w:numId w:val="1"/>
        </w:numPr>
        <w:spacing w:before="60" w:after="60"/>
        <w:rPr>
          <w:rFonts w:asciiTheme="minorHAnsi" w:hAnsiTheme="minorHAnsi" w:cstheme="minorHAnsi"/>
        </w:rPr>
      </w:pPr>
      <w:r w:rsidRPr="008E0DAE">
        <w:rPr>
          <w:rFonts w:asciiTheme="minorHAnsi" w:hAnsiTheme="minorHAnsi" w:cstheme="minorHAnsi"/>
        </w:rPr>
        <w:t>Section VII : Cahier des Clauses Administratives Particulières (CCAP) ;</w:t>
      </w:r>
    </w:p>
    <w:p w14:paraId="1A9422EF" w14:textId="49DD5101" w:rsidR="007368AF" w:rsidRDefault="0016283E" w:rsidP="0016283E">
      <w:pPr>
        <w:pStyle w:val="Paragraphedeliste"/>
        <w:numPr>
          <w:ilvl w:val="0"/>
          <w:numId w:val="1"/>
        </w:numPr>
        <w:spacing w:before="60" w:after="60"/>
        <w:rPr>
          <w:rFonts w:asciiTheme="minorHAnsi" w:hAnsiTheme="minorHAnsi" w:cstheme="minorHAnsi"/>
        </w:rPr>
      </w:pPr>
      <w:r w:rsidRPr="008E0DAE">
        <w:rPr>
          <w:rFonts w:asciiTheme="minorHAnsi" w:hAnsiTheme="minorHAnsi" w:cstheme="minorHAnsi"/>
        </w:rPr>
        <w:t>Section VIII : Modèle de contrat.</w:t>
      </w:r>
    </w:p>
    <w:p w14:paraId="4A797B2D" w14:textId="3252B8BE" w:rsidR="00A418D2" w:rsidRDefault="00A418D2" w:rsidP="00A418D2">
      <w:pPr>
        <w:spacing w:before="60" w:after="60"/>
        <w:rPr>
          <w:rFonts w:asciiTheme="minorHAnsi" w:hAnsiTheme="minorHAnsi" w:cstheme="minorHAnsi"/>
        </w:rPr>
      </w:pPr>
    </w:p>
    <w:p w14:paraId="2A862B3D" w14:textId="77777777" w:rsidR="00A418D2" w:rsidRPr="00A418D2" w:rsidRDefault="00A418D2" w:rsidP="00A418D2">
      <w:pPr>
        <w:spacing w:before="60" w:after="60"/>
        <w:rPr>
          <w:rFonts w:asciiTheme="minorHAnsi" w:hAnsiTheme="minorHAnsi" w:cstheme="minorHAnsi"/>
        </w:rPr>
      </w:pPr>
    </w:p>
    <w:p w14:paraId="400CEE8F" w14:textId="58DDB509" w:rsidR="007368AF" w:rsidRPr="008E0DAE" w:rsidRDefault="0016283E">
      <w:pPr>
        <w:pStyle w:val="Titre2"/>
        <w:pBdr>
          <w:bottom w:val="single" w:sz="4" w:space="0" w:color="2E75B6"/>
        </w:pBdr>
        <w:rPr>
          <w:rFonts w:cstheme="minorHAnsi"/>
        </w:rPr>
      </w:pPr>
      <w:r w:rsidRPr="008E0DAE">
        <w:rPr>
          <w:rFonts w:cstheme="minorHAnsi"/>
        </w:rPr>
        <w:lastRenderedPageBreak/>
        <w:t>Article 5 : Présentation des offres</w:t>
      </w:r>
    </w:p>
    <w:p w14:paraId="4B28C595" w14:textId="77777777" w:rsidR="007368AF" w:rsidRPr="008E0DAE" w:rsidRDefault="0016283E">
      <w:pPr>
        <w:pStyle w:val="Titre3"/>
        <w:rPr>
          <w:rFonts w:asciiTheme="minorHAnsi" w:hAnsiTheme="minorHAnsi" w:cstheme="minorHAnsi"/>
        </w:rPr>
      </w:pPr>
      <w:r w:rsidRPr="008E0DAE">
        <w:rPr>
          <w:rFonts w:asciiTheme="minorHAnsi" w:hAnsiTheme="minorHAnsi" w:cstheme="minorHAnsi"/>
        </w:rPr>
        <w:t>5.1 Pièces administratives</w:t>
      </w:r>
    </w:p>
    <w:p w14:paraId="7630B29A" w14:textId="77777777" w:rsidR="007368AF" w:rsidRPr="008E0DAE" w:rsidRDefault="0016283E">
      <w:pPr>
        <w:spacing w:before="80" w:after="80"/>
        <w:jc w:val="both"/>
        <w:rPr>
          <w:rFonts w:asciiTheme="minorHAnsi" w:hAnsiTheme="minorHAnsi" w:cstheme="minorHAnsi"/>
        </w:rPr>
      </w:pPr>
      <w:r w:rsidRPr="008E0DAE">
        <w:rPr>
          <w:rFonts w:asciiTheme="minorHAnsi" w:hAnsiTheme="minorHAnsi" w:cstheme="minorHAnsi"/>
          <w:color w:val="000000"/>
        </w:rPr>
        <w:t>L'offre préparée par le soumissionnaire comprendra les pièces suivantes :</w:t>
      </w:r>
    </w:p>
    <w:p w14:paraId="4540B71B" w14:textId="68BD2FF2" w:rsidR="007368AF" w:rsidRPr="008E0DAE" w:rsidRDefault="009805B8" w:rsidP="0016283E">
      <w:pPr>
        <w:pStyle w:val="Paragraphedeliste"/>
        <w:numPr>
          <w:ilvl w:val="0"/>
          <w:numId w:val="1"/>
        </w:numPr>
        <w:spacing w:before="60" w:after="60"/>
        <w:rPr>
          <w:rFonts w:asciiTheme="minorHAnsi" w:hAnsiTheme="minorHAnsi" w:cstheme="minorHAnsi"/>
        </w:rPr>
      </w:pPr>
      <w:r>
        <w:rPr>
          <w:rFonts w:asciiTheme="minorHAnsi" w:hAnsiTheme="minorHAnsi" w:cstheme="minorHAnsi"/>
        </w:rPr>
        <w:t xml:space="preserve">Numéro IFU et </w:t>
      </w:r>
      <w:r w:rsidR="0016283E" w:rsidRPr="008E0DAE">
        <w:rPr>
          <w:rFonts w:asciiTheme="minorHAnsi" w:hAnsiTheme="minorHAnsi" w:cstheme="minorHAnsi"/>
        </w:rPr>
        <w:t>Registre de commerce en cours de validité ;</w:t>
      </w:r>
    </w:p>
    <w:p w14:paraId="5EBD55B5" w14:textId="77777777" w:rsidR="007368AF" w:rsidRPr="008E0DAE" w:rsidRDefault="0016283E" w:rsidP="0016283E">
      <w:pPr>
        <w:pStyle w:val="Paragraphedeliste"/>
        <w:numPr>
          <w:ilvl w:val="0"/>
          <w:numId w:val="1"/>
        </w:numPr>
        <w:spacing w:before="60" w:after="60"/>
        <w:rPr>
          <w:rFonts w:asciiTheme="minorHAnsi" w:hAnsiTheme="minorHAnsi" w:cstheme="minorHAnsi"/>
        </w:rPr>
      </w:pPr>
      <w:r w:rsidRPr="008E0DAE">
        <w:rPr>
          <w:rFonts w:asciiTheme="minorHAnsi" w:hAnsiTheme="minorHAnsi" w:cstheme="minorHAnsi"/>
        </w:rPr>
        <w:t>Certificat de non-faillite datant de moins de trois (03) mois ;</w:t>
      </w:r>
    </w:p>
    <w:p w14:paraId="208DE4DC" w14:textId="77777777" w:rsidR="007368AF" w:rsidRPr="008E0DAE" w:rsidRDefault="0016283E" w:rsidP="0016283E">
      <w:pPr>
        <w:pStyle w:val="Paragraphedeliste"/>
        <w:numPr>
          <w:ilvl w:val="0"/>
          <w:numId w:val="1"/>
        </w:numPr>
        <w:spacing w:before="60" w:after="60"/>
        <w:rPr>
          <w:rFonts w:asciiTheme="minorHAnsi" w:hAnsiTheme="minorHAnsi" w:cstheme="minorHAnsi"/>
        </w:rPr>
      </w:pPr>
      <w:r w:rsidRPr="008E0DAE">
        <w:rPr>
          <w:rFonts w:asciiTheme="minorHAnsi" w:hAnsiTheme="minorHAnsi" w:cstheme="minorHAnsi"/>
        </w:rPr>
        <w:t>Copie de l'agrément technique du bureau d'études ;</w:t>
      </w:r>
    </w:p>
    <w:p w14:paraId="7E91992B" w14:textId="77777777" w:rsidR="007368AF" w:rsidRPr="008E0DAE" w:rsidRDefault="0016283E" w:rsidP="0016283E">
      <w:pPr>
        <w:pStyle w:val="Paragraphedeliste"/>
        <w:numPr>
          <w:ilvl w:val="0"/>
          <w:numId w:val="1"/>
        </w:numPr>
        <w:spacing w:before="60" w:after="60"/>
        <w:rPr>
          <w:rFonts w:asciiTheme="minorHAnsi" w:hAnsiTheme="minorHAnsi" w:cstheme="minorHAnsi"/>
        </w:rPr>
      </w:pPr>
      <w:r w:rsidRPr="008E0DAE">
        <w:rPr>
          <w:rFonts w:asciiTheme="minorHAnsi" w:hAnsiTheme="minorHAnsi" w:cstheme="minorHAnsi"/>
        </w:rPr>
        <w:t>Attestation de situation fiscale (Impôts) en cours de validité ;</w:t>
      </w:r>
    </w:p>
    <w:p w14:paraId="32AE113D" w14:textId="77777777" w:rsidR="007368AF" w:rsidRPr="008E0DAE" w:rsidRDefault="0016283E" w:rsidP="0016283E">
      <w:pPr>
        <w:pStyle w:val="Paragraphedeliste"/>
        <w:numPr>
          <w:ilvl w:val="0"/>
          <w:numId w:val="1"/>
        </w:numPr>
        <w:spacing w:before="60" w:after="60"/>
        <w:rPr>
          <w:rFonts w:asciiTheme="minorHAnsi" w:hAnsiTheme="minorHAnsi" w:cstheme="minorHAnsi"/>
        </w:rPr>
      </w:pPr>
      <w:r w:rsidRPr="008E0DAE">
        <w:rPr>
          <w:rFonts w:asciiTheme="minorHAnsi" w:hAnsiTheme="minorHAnsi" w:cstheme="minorHAnsi"/>
        </w:rPr>
        <w:t>Attestation de situation cotisante (CNSS) en cours de validité ;</w:t>
      </w:r>
    </w:p>
    <w:p w14:paraId="5AD82C7F" w14:textId="77777777" w:rsidR="007368AF" w:rsidRPr="008E0DAE" w:rsidRDefault="0016283E" w:rsidP="0016283E">
      <w:pPr>
        <w:pStyle w:val="Paragraphedeliste"/>
        <w:numPr>
          <w:ilvl w:val="0"/>
          <w:numId w:val="1"/>
        </w:numPr>
        <w:spacing w:before="60" w:after="60"/>
        <w:rPr>
          <w:rFonts w:asciiTheme="minorHAnsi" w:hAnsiTheme="minorHAnsi" w:cstheme="minorHAnsi"/>
        </w:rPr>
      </w:pPr>
      <w:r w:rsidRPr="008E0DAE">
        <w:rPr>
          <w:rFonts w:asciiTheme="minorHAnsi" w:hAnsiTheme="minorHAnsi" w:cstheme="minorHAnsi"/>
        </w:rPr>
        <w:t>Attestation de l'Agence Judiciaire du Trésor (AJT) ;</w:t>
      </w:r>
    </w:p>
    <w:p w14:paraId="28AD3D14" w14:textId="312E1B31" w:rsidR="007368AF" w:rsidRPr="009805B8" w:rsidRDefault="0016283E" w:rsidP="009805B8">
      <w:pPr>
        <w:pStyle w:val="Paragraphedeliste"/>
        <w:numPr>
          <w:ilvl w:val="0"/>
          <w:numId w:val="1"/>
        </w:numPr>
        <w:spacing w:before="60" w:after="60"/>
        <w:rPr>
          <w:rFonts w:asciiTheme="minorHAnsi" w:hAnsiTheme="minorHAnsi" w:cstheme="minorHAnsi"/>
        </w:rPr>
      </w:pPr>
      <w:r w:rsidRPr="008E0DAE">
        <w:rPr>
          <w:rFonts w:asciiTheme="minorHAnsi" w:hAnsiTheme="minorHAnsi" w:cstheme="minorHAnsi"/>
        </w:rPr>
        <w:t>Attestation de la Direction chargée des lois sociales, datant de moins de trois (03) mois</w:t>
      </w:r>
      <w:r w:rsidR="009805B8">
        <w:rPr>
          <w:rFonts w:asciiTheme="minorHAnsi" w:hAnsiTheme="minorHAnsi" w:cstheme="minorHAnsi"/>
        </w:rPr>
        <w:t>.</w:t>
      </w:r>
    </w:p>
    <w:p w14:paraId="190CFE23" w14:textId="77777777" w:rsidR="007368AF" w:rsidRPr="008E0DAE" w:rsidRDefault="0016283E">
      <w:pPr>
        <w:pStyle w:val="Titre3"/>
        <w:rPr>
          <w:rFonts w:asciiTheme="minorHAnsi" w:hAnsiTheme="minorHAnsi" w:cstheme="minorHAnsi"/>
        </w:rPr>
      </w:pPr>
      <w:r w:rsidRPr="008E0DAE">
        <w:rPr>
          <w:rFonts w:asciiTheme="minorHAnsi" w:hAnsiTheme="minorHAnsi" w:cstheme="minorHAnsi"/>
        </w:rPr>
        <w:t>5.2 Offre technique</w:t>
      </w:r>
    </w:p>
    <w:p w14:paraId="227E3E56" w14:textId="77777777" w:rsidR="007368AF" w:rsidRPr="008E0DAE" w:rsidRDefault="0016283E" w:rsidP="00E909CE">
      <w:pPr>
        <w:spacing w:before="80" w:after="80"/>
        <w:jc w:val="both"/>
        <w:rPr>
          <w:rFonts w:asciiTheme="minorHAnsi" w:hAnsiTheme="minorHAnsi" w:cstheme="minorHAnsi"/>
        </w:rPr>
      </w:pPr>
      <w:r w:rsidRPr="008E0DAE">
        <w:rPr>
          <w:rFonts w:asciiTheme="minorHAnsi" w:hAnsiTheme="minorHAnsi" w:cstheme="minorHAnsi"/>
          <w:color w:val="000000"/>
        </w:rPr>
        <w:t>L'offre technique du soumissionnaire comprendra les documents suivants :</w:t>
      </w:r>
    </w:p>
    <w:p w14:paraId="602A36DE" w14:textId="50DAF3B0" w:rsidR="007368AF" w:rsidRPr="008E0DAE" w:rsidRDefault="0016283E" w:rsidP="00E909CE">
      <w:pPr>
        <w:pStyle w:val="Paragraphedeliste"/>
        <w:numPr>
          <w:ilvl w:val="0"/>
          <w:numId w:val="2"/>
        </w:numPr>
        <w:spacing w:before="60" w:after="60"/>
        <w:jc w:val="both"/>
        <w:rPr>
          <w:rFonts w:asciiTheme="minorHAnsi" w:hAnsiTheme="minorHAnsi" w:cstheme="minorHAnsi"/>
        </w:rPr>
      </w:pPr>
      <w:r w:rsidRPr="008E0DAE">
        <w:rPr>
          <w:rFonts w:asciiTheme="minorHAnsi" w:hAnsiTheme="minorHAnsi" w:cstheme="minorHAnsi"/>
        </w:rPr>
        <w:t>Présentation du bureau d'études : expériences, domaines d'intervention, références en études similaires au cours des</w:t>
      </w:r>
      <w:r w:rsidR="00E909CE">
        <w:rPr>
          <w:rFonts w:asciiTheme="minorHAnsi" w:hAnsiTheme="minorHAnsi" w:cstheme="minorHAnsi"/>
        </w:rPr>
        <w:t xml:space="preserve"> trois </w:t>
      </w:r>
      <w:r w:rsidRPr="008E0DAE">
        <w:rPr>
          <w:rFonts w:asciiTheme="minorHAnsi" w:hAnsiTheme="minorHAnsi" w:cstheme="minorHAnsi"/>
        </w:rPr>
        <w:t>(0</w:t>
      </w:r>
      <w:r w:rsidR="00E909CE">
        <w:rPr>
          <w:rFonts w:asciiTheme="minorHAnsi" w:hAnsiTheme="minorHAnsi" w:cstheme="minorHAnsi"/>
        </w:rPr>
        <w:t>3</w:t>
      </w:r>
      <w:r w:rsidRPr="008E0DAE">
        <w:rPr>
          <w:rFonts w:asciiTheme="minorHAnsi" w:hAnsiTheme="minorHAnsi" w:cstheme="minorHAnsi"/>
        </w:rPr>
        <w:t>) dernières années, accompagnées des copies des contrats signés et des attestations de bonne fin d'exécution.</w:t>
      </w:r>
    </w:p>
    <w:p w14:paraId="4E87C361" w14:textId="77777777" w:rsidR="007368AF" w:rsidRPr="008E0DAE" w:rsidRDefault="0016283E" w:rsidP="00E909CE">
      <w:pPr>
        <w:pStyle w:val="Paragraphedeliste"/>
        <w:numPr>
          <w:ilvl w:val="0"/>
          <w:numId w:val="2"/>
        </w:numPr>
        <w:spacing w:before="60" w:after="60"/>
        <w:jc w:val="both"/>
        <w:rPr>
          <w:rFonts w:asciiTheme="minorHAnsi" w:hAnsiTheme="minorHAnsi" w:cstheme="minorHAnsi"/>
        </w:rPr>
      </w:pPr>
      <w:r w:rsidRPr="008E0DAE">
        <w:rPr>
          <w:rFonts w:asciiTheme="minorHAnsi" w:hAnsiTheme="minorHAnsi" w:cstheme="minorHAnsi"/>
        </w:rPr>
        <w:t>Méthodologie et approche technique : compréhension de la mission, démarche méthodologique proposée pour chaque type d'étude (agro-pédologie, hydrologie, topographie, APD), chronologie des tâches, planning détaillé d'exécution.</w:t>
      </w:r>
    </w:p>
    <w:p w14:paraId="495F4D2F" w14:textId="155EFB48" w:rsidR="007368AF" w:rsidRPr="008E0DAE" w:rsidRDefault="0016283E" w:rsidP="00E909CE">
      <w:pPr>
        <w:pStyle w:val="Paragraphedeliste"/>
        <w:numPr>
          <w:ilvl w:val="0"/>
          <w:numId w:val="2"/>
        </w:numPr>
        <w:spacing w:before="60" w:after="60"/>
        <w:jc w:val="both"/>
        <w:rPr>
          <w:rFonts w:asciiTheme="minorHAnsi" w:hAnsiTheme="minorHAnsi" w:cstheme="minorHAnsi"/>
        </w:rPr>
      </w:pPr>
      <w:r w:rsidRPr="008E0DAE">
        <w:rPr>
          <w:rFonts w:asciiTheme="minorHAnsi" w:hAnsiTheme="minorHAnsi" w:cstheme="minorHAnsi"/>
        </w:rPr>
        <w:t xml:space="preserve">Qualification et expérience du personnel clé proposé pour la mission, avec les CV détaillés, diplômes légalisés et attestations de </w:t>
      </w:r>
      <w:r w:rsidR="00335C7F" w:rsidRPr="008E0DAE">
        <w:rPr>
          <w:rFonts w:asciiTheme="minorHAnsi" w:hAnsiTheme="minorHAnsi" w:cstheme="minorHAnsi"/>
        </w:rPr>
        <w:t>disponibilité signée</w:t>
      </w:r>
      <w:r w:rsidRPr="008E0DAE">
        <w:rPr>
          <w:rFonts w:asciiTheme="minorHAnsi" w:hAnsiTheme="minorHAnsi" w:cstheme="minorHAnsi"/>
        </w:rPr>
        <w:t xml:space="preserve"> par les intéressés.</w:t>
      </w:r>
    </w:p>
    <w:p w14:paraId="508964B2" w14:textId="69507C39" w:rsidR="007368AF" w:rsidRPr="009D2151" w:rsidRDefault="0016283E" w:rsidP="00E909CE">
      <w:pPr>
        <w:pStyle w:val="Paragraphedeliste"/>
        <w:numPr>
          <w:ilvl w:val="0"/>
          <w:numId w:val="2"/>
        </w:numPr>
        <w:spacing w:before="60" w:after="60"/>
        <w:jc w:val="both"/>
        <w:rPr>
          <w:rFonts w:asciiTheme="minorHAnsi" w:hAnsiTheme="minorHAnsi" w:cstheme="minorHAnsi"/>
        </w:rPr>
      </w:pPr>
      <w:r w:rsidRPr="008E0DAE">
        <w:rPr>
          <w:rFonts w:asciiTheme="minorHAnsi" w:hAnsiTheme="minorHAnsi" w:cstheme="minorHAnsi"/>
        </w:rPr>
        <w:t>Moyens matériels disponibles pour l'exécution des études (équipements de topographie, laboratoire, logiciels, etc.).</w:t>
      </w:r>
    </w:p>
    <w:p w14:paraId="41E8E1B2" w14:textId="77777777" w:rsidR="007368AF" w:rsidRPr="008E0DAE" w:rsidRDefault="0016283E">
      <w:pPr>
        <w:pStyle w:val="Titre3"/>
        <w:rPr>
          <w:rFonts w:asciiTheme="minorHAnsi" w:hAnsiTheme="minorHAnsi" w:cstheme="minorHAnsi"/>
        </w:rPr>
      </w:pPr>
      <w:r w:rsidRPr="008E0DAE">
        <w:rPr>
          <w:rFonts w:asciiTheme="minorHAnsi" w:hAnsiTheme="minorHAnsi" w:cstheme="minorHAnsi"/>
        </w:rPr>
        <w:t>5.3 Offre financière</w:t>
      </w:r>
    </w:p>
    <w:p w14:paraId="1E274C1F" w14:textId="77777777" w:rsidR="007368AF" w:rsidRPr="008E0DAE" w:rsidRDefault="0016283E">
      <w:pPr>
        <w:spacing w:before="80" w:after="80"/>
        <w:jc w:val="both"/>
        <w:rPr>
          <w:rFonts w:asciiTheme="minorHAnsi" w:hAnsiTheme="minorHAnsi" w:cstheme="minorHAnsi"/>
        </w:rPr>
      </w:pPr>
      <w:r w:rsidRPr="008E0DAE">
        <w:rPr>
          <w:rFonts w:asciiTheme="minorHAnsi" w:hAnsiTheme="minorHAnsi" w:cstheme="minorHAnsi"/>
          <w:color w:val="000000"/>
        </w:rPr>
        <w:t>L'offre financière comprendra :</w:t>
      </w:r>
    </w:p>
    <w:p w14:paraId="64A00EA9" w14:textId="77777777" w:rsidR="007368AF" w:rsidRPr="008E0DAE" w:rsidRDefault="0016283E" w:rsidP="0016283E">
      <w:pPr>
        <w:pStyle w:val="Paragraphedeliste"/>
        <w:numPr>
          <w:ilvl w:val="0"/>
          <w:numId w:val="1"/>
        </w:numPr>
        <w:spacing w:before="60" w:after="60"/>
        <w:rPr>
          <w:rFonts w:asciiTheme="minorHAnsi" w:hAnsiTheme="minorHAnsi" w:cstheme="minorHAnsi"/>
        </w:rPr>
      </w:pPr>
      <w:r w:rsidRPr="008E0DAE">
        <w:rPr>
          <w:rFonts w:asciiTheme="minorHAnsi" w:hAnsiTheme="minorHAnsi" w:cstheme="minorHAnsi"/>
        </w:rPr>
        <w:t>La lettre de soumission dûment signée ;</w:t>
      </w:r>
    </w:p>
    <w:p w14:paraId="6B5F5B95" w14:textId="77777777" w:rsidR="007368AF" w:rsidRPr="008E0DAE" w:rsidRDefault="0016283E" w:rsidP="0016283E">
      <w:pPr>
        <w:pStyle w:val="Paragraphedeliste"/>
        <w:numPr>
          <w:ilvl w:val="0"/>
          <w:numId w:val="1"/>
        </w:numPr>
        <w:spacing w:before="60" w:after="60"/>
        <w:rPr>
          <w:rFonts w:asciiTheme="minorHAnsi" w:hAnsiTheme="minorHAnsi" w:cstheme="minorHAnsi"/>
        </w:rPr>
      </w:pPr>
      <w:r w:rsidRPr="008E0DAE">
        <w:rPr>
          <w:rFonts w:asciiTheme="minorHAnsi" w:hAnsiTheme="minorHAnsi" w:cstheme="minorHAnsi"/>
        </w:rPr>
        <w:t>Le devis estimatif de la mission établi conformément au cadre fourni en Section V ;</w:t>
      </w:r>
    </w:p>
    <w:p w14:paraId="4D6C1186" w14:textId="6C19164A" w:rsidR="007368AF" w:rsidRPr="00335C7F" w:rsidRDefault="0016283E" w:rsidP="0016283E">
      <w:pPr>
        <w:pStyle w:val="Paragraphedeliste"/>
        <w:numPr>
          <w:ilvl w:val="0"/>
          <w:numId w:val="1"/>
        </w:numPr>
        <w:spacing w:before="60" w:after="60"/>
        <w:rPr>
          <w:rFonts w:asciiTheme="minorHAnsi" w:hAnsiTheme="minorHAnsi" w:cstheme="minorHAnsi"/>
        </w:rPr>
      </w:pPr>
      <w:r w:rsidRPr="008E0DAE">
        <w:rPr>
          <w:rFonts w:asciiTheme="minorHAnsi" w:hAnsiTheme="minorHAnsi" w:cstheme="minorHAnsi"/>
        </w:rPr>
        <w:t>Le bordereau des prix unitaires détaillé par type de prestation.</w:t>
      </w:r>
    </w:p>
    <w:p w14:paraId="45E91D8B" w14:textId="77777777" w:rsidR="007368AF" w:rsidRPr="008E0DAE" w:rsidRDefault="0016283E">
      <w:pPr>
        <w:pStyle w:val="Titre2"/>
        <w:pBdr>
          <w:bottom w:val="single" w:sz="4" w:space="0" w:color="2E75B6"/>
        </w:pBdr>
        <w:rPr>
          <w:rFonts w:cstheme="minorHAnsi"/>
        </w:rPr>
      </w:pPr>
      <w:r w:rsidRPr="008E0DAE">
        <w:rPr>
          <w:rFonts w:cstheme="minorHAnsi"/>
        </w:rPr>
        <w:t>Article 6 : Évaluation des offres</w:t>
      </w:r>
    </w:p>
    <w:p w14:paraId="1B1F2B80" w14:textId="77777777" w:rsidR="007368AF" w:rsidRPr="008E0DAE" w:rsidRDefault="0016283E">
      <w:pPr>
        <w:pStyle w:val="Titre3"/>
        <w:rPr>
          <w:rFonts w:asciiTheme="minorHAnsi" w:hAnsiTheme="minorHAnsi" w:cstheme="minorHAnsi"/>
        </w:rPr>
      </w:pPr>
      <w:r w:rsidRPr="008E0DAE">
        <w:rPr>
          <w:rFonts w:asciiTheme="minorHAnsi" w:hAnsiTheme="minorHAnsi" w:cstheme="minorHAnsi"/>
        </w:rPr>
        <w:t>6.1 Critères d'évaluation technique</w:t>
      </w:r>
    </w:p>
    <w:p w14:paraId="15D4845A" w14:textId="77777777" w:rsidR="007368AF" w:rsidRPr="008E0DAE" w:rsidRDefault="0016283E">
      <w:pPr>
        <w:spacing w:before="80" w:after="80"/>
        <w:jc w:val="both"/>
        <w:rPr>
          <w:rFonts w:asciiTheme="minorHAnsi" w:hAnsiTheme="minorHAnsi" w:cstheme="minorHAnsi"/>
        </w:rPr>
      </w:pPr>
      <w:r w:rsidRPr="008E0DAE">
        <w:rPr>
          <w:rFonts w:asciiTheme="minorHAnsi" w:hAnsiTheme="minorHAnsi" w:cstheme="minorHAnsi"/>
          <w:color w:val="000000"/>
        </w:rPr>
        <w:t>Les offres seront évaluées sur la base des critères suivants :</w:t>
      </w:r>
    </w:p>
    <w:p w14:paraId="14E622AD" w14:textId="77777777" w:rsidR="007368AF" w:rsidRPr="00335C7F" w:rsidRDefault="007368AF">
      <w:pPr>
        <w:spacing w:before="80" w:after="80"/>
        <w:rPr>
          <w:rFonts w:asciiTheme="minorHAnsi" w:hAnsiTheme="minorHAnsi" w:cstheme="minorHAnsi"/>
          <w:sz w:val="8"/>
          <w:szCs w:val="8"/>
        </w:rPr>
      </w:pPr>
    </w:p>
    <w:tbl>
      <w:tblPr>
        <w:tblW w:w="9686" w:type="dxa"/>
        <w:jc w:val="center"/>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left w:w="10" w:type="dxa"/>
          <w:right w:w="10" w:type="dxa"/>
        </w:tblCellMar>
        <w:tblLook w:val="0000" w:firstRow="0" w:lastRow="0" w:firstColumn="0" w:lastColumn="0" w:noHBand="0" w:noVBand="0"/>
      </w:tblPr>
      <w:tblGrid>
        <w:gridCol w:w="2825"/>
        <w:gridCol w:w="5461"/>
        <w:gridCol w:w="1400"/>
      </w:tblGrid>
      <w:tr w:rsidR="007368AF" w:rsidRPr="008E0DAE" w14:paraId="7FB4B73C" w14:textId="77777777" w:rsidTr="00230A42">
        <w:trPr>
          <w:tblHeader/>
          <w:jc w:val="center"/>
        </w:trPr>
        <w:tc>
          <w:tcPr>
            <w:tcW w:w="2825" w:type="dxa"/>
            <w:tcMar>
              <w:top w:w="80" w:type="dxa"/>
              <w:left w:w="120" w:type="dxa"/>
              <w:bottom w:w="80" w:type="dxa"/>
              <w:right w:w="120" w:type="dxa"/>
            </w:tcMar>
            <w:vAlign w:val="center"/>
          </w:tcPr>
          <w:p w14:paraId="5BCD003E" w14:textId="77777777" w:rsidR="007368AF" w:rsidRPr="00230A42" w:rsidRDefault="0016283E">
            <w:pPr>
              <w:jc w:val="center"/>
              <w:rPr>
                <w:rFonts w:asciiTheme="minorHAnsi" w:hAnsiTheme="minorHAnsi" w:cstheme="minorHAnsi"/>
                <w:color w:val="000000" w:themeColor="text1"/>
              </w:rPr>
            </w:pPr>
            <w:r w:rsidRPr="00230A42">
              <w:rPr>
                <w:rFonts w:asciiTheme="minorHAnsi" w:hAnsiTheme="minorHAnsi" w:cstheme="minorHAnsi"/>
                <w:b/>
                <w:bCs/>
                <w:color w:val="000000" w:themeColor="text1"/>
                <w:sz w:val="20"/>
                <w:szCs w:val="20"/>
              </w:rPr>
              <w:t>Critère</w:t>
            </w:r>
          </w:p>
        </w:tc>
        <w:tc>
          <w:tcPr>
            <w:tcW w:w="5461" w:type="dxa"/>
            <w:tcMar>
              <w:top w:w="80" w:type="dxa"/>
              <w:left w:w="120" w:type="dxa"/>
              <w:bottom w:w="80" w:type="dxa"/>
              <w:right w:w="120" w:type="dxa"/>
            </w:tcMar>
            <w:vAlign w:val="center"/>
          </w:tcPr>
          <w:p w14:paraId="628F299B" w14:textId="77777777" w:rsidR="007368AF" w:rsidRPr="00230A42" w:rsidRDefault="0016283E">
            <w:pPr>
              <w:jc w:val="center"/>
              <w:rPr>
                <w:rFonts w:asciiTheme="minorHAnsi" w:hAnsiTheme="minorHAnsi" w:cstheme="minorHAnsi"/>
                <w:color w:val="000000" w:themeColor="text1"/>
              </w:rPr>
            </w:pPr>
            <w:r w:rsidRPr="00230A42">
              <w:rPr>
                <w:rFonts w:asciiTheme="minorHAnsi" w:hAnsiTheme="minorHAnsi" w:cstheme="minorHAnsi"/>
                <w:b/>
                <w:bCs/>
                <w:color w:val="000000" w:themeColor="text1"/>
                <w:sz w:val="20"/>
                <w:szCs w:val="20"/>
              </w:rPr>
              <w:t>Détail</w:t>
            </w:r>
          </w:p>
        </w:tc>
        <w:tc>
          <w:tcPr>
            <w:tcW w:w="1400" w:type="dxa"/>
            <w:tcMar>
              <w:top w:w="80" w:type="dxa"/>
              <w:left w:w="120" w:type="dxa"/>
              <w:bottom w:w="80" w:type="dxa"/>
              <w:right w:w="120" w:type="dxa"/>
            </w:tcMar>
            <w:vAlign w:val="center"/>
          </w:tcPr>
          <w:p w14:paraId="293C0C68" w14:textId="77777777" w:rsidR="007368AF" w:rsidRPr="00230A42" w:rsidRDefault="0016283E">
            <w:pPr>
              <w:jc w:val="center"/>
              <w:rPr>
                <w:rFonts w:asciiTheme="minorHAnsi" w:hAnsiTheme="minorHAnsi" w:cstheme="minorHAnsi"/>
                <w:color w:val="000000" w:themeColor="text1"/>
              </w:rPr>
            </w:pPr>
            <w:r w:rsidRPr="00230A42">
              <w:rPr>
                <w:rFonts w:asciiTheme="minorHAnsi" w:hAnsiTheme="minorHAnsi" w:cstheme="minorHAnsi"/>
                <w:b/>
                <w:bCs/>
                <w:color w:val="000000" w:themeColor="text1"/>
                <w:sz w:val="20"/>
                <w:szCs w:val="20"/>
              </w:rPr>
              <w:t>Points</w:t>
            </w:r>
          </w:p>
        </w:tc>
      </w:tr>
      <w:tr w:rsidR="007368AF" w:rsidRPr="008E0DAE" w14:paraId="1DE38413" w14:textId="77777777" w:rsidTr="00230A42">
        <w:trPr>
          <w:jc w:val="center"/>
        </w:trPr>
        <w:tc>
          <w:tcPr>
            <w:tcW w:w="2825" w:type="dxa"/>
            <w:tcMar>
              <w:top w:w="60" w:type="dxa"/>
              <w:left w:w="120" w:type="dxa"/>
              <w:bottom w:w="60" w:type="dxa"/>
              <w:right w:w="120" w:type="dxa"/>
            </w:tcMar>
            <w:vAlign w:val="center"/>
          </w:tcPr>
          <w:p w14:paraId="52E6879C" w14:textId="77777777" w:rsidR="007368AF" w:rsidRPr="008E0DAE" w:rsidRDefault="0016283E" w:rsidP="00E909CE">
            <w:pPr>
              <w:rPr>
                <w:rFonts w:asciiTheme="minorHAnsi" w:hAnsiTheme="minorHAnsi" w:cstheme="minorHAnsi"/>
              </w:rPr>
            </w:pPr>
            <w:r w:rsidRPr="008E0DAE">
              <w:rPr>
                <w:rFonts w:asciiTheme="minorHAnsi" w:hAnsiTheme="minorHAnsi" w:cstheme="minorHAnsi"/>
                <w:sz w:val="20"/>
                <w:szCs w:val="20"/>
              </w:rPr>
              <w:t>Références similaires</w:t>
            </w:r>
          </w:p>
        </w:tc>
        <w:tc>
          <w:tcPr>
            <w:tcW w:w="5461" w:type="dxa"/>
            <w:tcMar>
              <w:top w:w="60" w:type="dxa"/>
              <w:left w:w="120" w:type="dxa"/>
              <w:bottom w:w="60" w:type="dxa"/>
              <w:right w:w="120" w:type="dxa"/>
            </w:tcMar>
            <w:vAlign w:val="center"/>
          </w:tcPr>
          <w:p w14:paraId="70ED4D9A" w14:textId="3DC2C050" w:rsidR="007368AF" w:rsidRPr="008E0DAE" w:rsidRDefault="0016283E">
            <w:pPr>
              <w:jc w:val="center"/>
              <w:rPr>
                <w:rFonts w:asciiTheme="minorHAnsi" w:hAnsiTheme="minorHAnsi" w:cstheme="minorHAnsi"/>
              </w:rPr>
            </w:pPr>
            <w:r w:rsidRPr="008E0DAE">
              <w:rPr>
                <w:rFonts w:asciiTheme="minorHAnsi" w:hAnsiTheme="minorHAnsi" w:cstheme="minorHAnsi"/>
                <w:sz w:val="20"/>
                <w:szCs w:val="20"/>
              </w:rPr>
              <w:t xml:space="preserve">Études hydrologiques, topographiques, APD périmètres irrigués – </w:t>
            </w:r>
            <w:r w:rsidR="00820CEB">
              <w:rPr>
                <w:rFonts w:asciiTheme="minorHAnsi" w:hAnsiTheme="minorHAnsi" w:cstheme="minorHAnsi"/>
                <w:sz w:val="20"/>
                <w:szCs w:val="20"/>
              </w:rPr>
              <w:t>3</w:t>
            </w:r>
            <w:r w:rsidR="00B6635C">
              <w:rPr>
                <w:rFonts w:asciiTheme="minorHAnsi" w:hAnsiTheme="minorHAnsi" w:cstheme="minorHAnsi"/>
                <w:sz w:val="20"/>
                <w:szCs w:val="20"/>
              </w:rPr>
              <w:t xml:space="preserve"> </w:t>
            </w:r>
            <w:r w:rsidRPr="008E0DAE">
              <w:rPr>
                <w:rFonts w:asciiTheme="minorHAnsi" w:hAnsiTheme="minorHAnsi" w:cstheme="minorHAnsi"/>
                <w:sz w:val="20"/>
                <w:szCs w:val="20"/>
              </w:rPr>
              <w:t>dernières années (3 marchés min.)</w:t>
            </w:r>
          </w:p>
        </w:tc>
        <w:tc>
          <w:tcPr>
            <w:tcW w:w="1400" w:type="dxa"/>
            <w:tcMar>
              <w:top w:w="60" w:type="dxa"/>
              <w:left w:w="120" w:type="dxa"/>
              <w:bottom w:w="60" w:type="dxa"/>
              <w:right w:w="120" w:type="dxa"/>
            </w:tcMar>
            <w:vAlign w:val="center"/>
          </w:tcPr>
          <w:p w14:paraId="5AC6F64B" w14:textId="77777777" w:rsidR="007368AF" w:rsidRPr="008E0DAE" w:rsidRDefault="0016283E">
            <w:pPr>
              <w:jc w:val="center"/>
              <w:rPr>
                <w:rFonts w:asciiTheme="minorHAnsi" w:hAnsiTheme="minorHAnsi" w:cstheme="minorHAnsi"/>
              </w:rPr>
            </w:pPr>
            <w:r w:rsidRPr="00FF7070">
              <w:rPr>
                <w:rFonts w:asciiTheme="minorHAnsi" w:hAnsiTheme="minorHAnsi" w:cstheme="minorHAnsi"/>
              </w:rPr>
              <w:t>30</w:t>
            </w:r>
          </w:p>
        </w:tc>
      </w:tr>
      <w:tr w:rsidR="007368AF" w:rsidRPr="008E0DAE" w14:paraId="768B0174" w14:textId="77777777" w:rsidTr="00230A42">
        <w:trPr>
          <w:jc w:val="center"/>
        </w:trPr>
        <w:tc>
          <w:tcPr>
            <w:tcW w:w="2825" w:type="dxa"/>
            <w:tcMar>
              <w:top w:w="60" w:type="dxa"/>
              <w:left w:w="120" w:type="dxa"/>
              <w:bottom w:w="60" w:type="dxa"/>
              <w:right w:w="120" w:type="dxa"/>
            </w:tcMar>
            <w:vAlign w:val="center"/>
          </w:tcPr>
          <w:p w14:paraId="3C4E84CD" w14:textId="77777777" w:rsidR="007368AF" w:rsidRPr="008E0DAE" w:rsidRDefault="0016283E" w:rsidP="00E909CE">
            <w:pPr>
              <w:rPr>
                <w:rFonts w:asciiTheme="minorHAnsi" w:hAnsiTheme="minorHAnsi" w:cstheme="minorHAnsi"/>
              </w:rPr>
            </w:pPr>
            <w:r w:rsidRPr="008E0DAE">
              <w:rPr>
                <w:rFonts w:asciiTheme="minorHAnsi" w:hAnsiTheme="minorHAnsi" w:cstheme="minorHAnsi"/>
                <w:sz w:val="20"/>
                <w:szCs w:val="20"/>
              </w:rPr>
              <w:t>Méthodologie</w:t>
            </w:r>
          </w:p>
        </w:tc>
        <w:tc>
          <w:tcPr>
            <w:tcW w:w="5461" w:type="dxa"/>
            <w:tcMar>
              <w:top w:w="60" w:type="dxa"/>
              <w:left w:w="120" w:type="dxa"/>
              <w:bottom w:w="60" w:type="dxa"/>
              <w:right w:w="120" w:type="dxa"/>
            </w:tcMar>
            <w:vAlign w:val="center"/>
          </w:tcPr>
          <w:p w14:paraId="2B497348" w14:textId="77777777" w:rsidR="007368AF" w:rsidRPr="008E0DAE" w:rsidRDefault="0016283E">
            <w:pPr>
              <w:jc w:val="center"/>
              <w:rPr>
                <w:rFonts w:asciiTheme="minorHAnsi" w:hAnsiTheme="minorHAnsi" w:cstheme="minorHAnsi"/>
              </w:rPr>
            </w:pPr>
            <w:r w:rsidRPr="008E0DAE">
              <w:rPr>
                <w:rFonts w:asciiTheme="minorHAnsi" w:hAnsiTheme="minorHAnsi" w:cstheme="minorHAnsi"/>
                <w:sz w:val="20"/>
                <w:szCs w:val="20"/>
              </w:rPr>
              <w:t>Cohérence et pertinence de la démarche pour chaque type d'étude</w:t>
            </w:r>
          </w:p>
        </w:tc>
        <w:tc>
          <w:tcPr>
            <w:tcW w:w="1400" w:type="dxa"/>
            <w:tcMar>
              <w:top w:w="60" w:type="dxa"/>
              <w:left w:w="120" w:type="dxa"/>
              <w:bottom w:w="60" w:type="dxa"/>
              <w:right w:w="120" w:type="dxa"/>
            </w:tcMar>
            <w:vAlign w:val="center"/>
          </w:tcPr>
          <w:p w14:paraId="3BD85D95" w14:textId="7C740F76" w:rsidR="007368AF" w:rsidRPr="008E0DAE" w:rsidRDefault="00FF7070">
            <w:pPr>
              <w:jc w:val="center"/>
              <w:rPr>
                <w:rFonts w:asciiTheme="minorHAnsi" w:hAnsiTheme="minorHAnsi" w:cstheme="minorHAnsi"/>
              </w:rPr>
            </w:pPr>
            <w:r>
              <w:rPr>
                <w:rFonts w:asciiTheme="minorHAnsi" w:hAnsiTheme="minorHAnsi" w:cstheme="minorHAnsi"/>
              </w:rPr>
              <w:t>15</w:t>
            </w:r>
          </w:p>
        </w:tc>
      </w:tr>
      <w:tr w:rsidR="007368AF" w:rsidRPr="008E0DAE" w14:paraId="68A852C1" w14:textId="77777777" w:rsidTr="00230A42">
        <w:trPr>
          <w:jc w:val="center"/>
        </w:trPr>
        <w:tc>
          <w:tcPr>
            <w:tcW w:w="2825" w:type="dxa"/>
            <w:tcMar>
              <w:top w:w="60" w:type="dxa"/>
              <w:left w:w="120" w:type="dxa"/>
              <w:bottom w:w="60" w:type="dxa"/>
              <w:right w:w="120" w:type="dxa"/>
            </w:tcMar>
            <w:vAlign w:val="center"/>
          </w:tcPr>
          <w:p w14:paraId="4DC3C7A9" w14:textId="77777777" w:rsidR="007368AF" w:rsidRPr="008E0DAE" w:rsidRDefault="0016283E" w:rsidP="00E909CE">
            <w:pPr>
              <w:rPr>
                <w:rFonts w:asciiTheme="minorHAnsi" w:hAnsiTheme="minorHAnsi" w:cstheme="minorHAnsi"/>
              </w:rPr>
            </w:pPr>
            <w:r w:rsidRPr="008E0DAE">
              <w:rPr>
                <w:rFonts w:asciiTheme="minorHAnsi" w:hAnsiTheme="minorHAnsi" w:cstheme="minorHAnsi"/>
                <w:sz w:val="20"/>
                <w:szCs w:val="20"/>
              </w:rPr>
              <w:t>Personnel clé</w:t>
            </w:r>
          </w:p>
        </w:tc>
        <w:tc>
          <w:tcPr>
            <w:tcW w:w="5461" w:type="dxa"/>
            <w:tcMar>
              <w:top w:w="60" w:type="dxa"/>
              <w:left w:w="120" w:type="dxa"/>
              <w:bottom w:w="60" w:type="dxa"/>
              <w:right w:w="120" w:type="dxa"/>
            </w:tcMar>
            <w:vAlign w:val="center"/>
          </w:tcPr>
          <w:p w14:paraId="6ACF766F" w14:textId="77777777" w:rsidR="007368AF" w:rsidRPr="008E0DAE" w:rsidRDefault="0016283E">
            <w:pPr>
              <w:jc w:val="center"/>
              <w:rPr>
                <w:rFonts w:asciiTheme="minorHAnsi" w:hAnsiTheme="minorHAnsi" w:cstheme="minorHAnsi"/>
              </w:rPr>
            </w:pPr>
            <w:r w:rsidRPr="008E0DAE">
              <w:rPr>
                <w:rFonts w:asciiTheme="minorHAnsi" w:hAnsiTheme="minorHAnsi" w:cstheme="minorHAnsi"/>
                <w:sz w:val="20"/>
                <w:szCs w:val="20"/>
              </w:rPr>
              <w:t>Qualifications et expériences des experts proposés (hydrologue, topographe, agronome/pédologue, ingénieur hydraulicien)</w:t>
            </w:r>
          </w:p>
        </w:tc>
        <w:tc>
          <w:tcPr>
            <w:tcW w:w="1400" w:type="dxa"/>
            <w:tcMar>
              <w:top w:w="60" w:type="dxa"/>
              <w:left w:w="120" w:type="dxa"/>
              <w:bottom w:w="60" w:type="dxa"/>
              <w:right w:w="120" w:type="dxa"/>
            </w:tcMar>
            <w:vAlign w:val="center"/>
          </w:tcPr>
          <w:p w14:paraId="33FF6A93" w14:textId="26A6E9D7" w:rsidR="007368AF" w:rsidRPr="008E0DAE" w:rsidRDefault="00FF7070">
            <w:pPr>
              <w:jc w:val="center"/>
              <w:rPr>
                <w:rFonts w:asciiTheme="minorHAnsi" w:hAnsiTheme="minorHAnsi" w:cstheme="minorHAnsi"/>
              </w:rPr>
            </w:pPr>
            <w:r>
              <w:rPr>
                <w:rFonts w:asciiTheme="minorHAnsi" w:hAnsiTheme="minorHAnsi" w:cstheme="minorHAnsi"/>
              </w:rPr>
              <w:t>20</w:t>
            </w:r>
          </w:p>
        </w:tc>
      </w:tr>
      <w:tr w:rsidR="007368AF" w:rsidRPr="008E0DAE" w14:paraId="76423122" w14:textId="77777777" w:rsidTr="00230A42">
        <w:trPr>
          <w:jc w:val="center"/>
        </w:trPr>
        <w:tc>
          <w:tcPr>
            <w:tcW w:w="2825" w:type="dxa"/>
            <w:tcMar>
              <w:top w:w="60" w:type="dxa"/>
              <w:left w:w="120" w:type="dxa"/>
              <w:bottom w:w="60" w:type="dxa"/>
              <w:right w:w="120" w:type="dxa"/>
            </w:tcMar>
            <w:vAlign w:val="center"/>
          </w:tcPr>
          <w:p w14:paraId="1C7BAFA6" w14:textId="77777777" w:rsidR="007368AF" w:rsidRPr="008E0DAE" w:rsidRDefault="0016283E" w:rsidP="00E909CE">
            <w:pPr>
              <w:rPr>
                <w:rFonts w:asciiTheme="minorHAnsi" w:hAnsiTheme="minorHAnsi" w:cstheme="minorHAnsi"/>
              </w:rPr>
            </w:pPr>
            <w:r w:rsidRPr="008E0DAE">
              <w:rPr>
                <w:rFonts w:asciiTheme="minorHAnsi" w:hAnsiTheme="minorHAnsi" w:cstheme="minorHAnsi"/>
                <w:sz w:val="20"/>
                <w:szCs w:val="20"/>
              </w:rPr>
              <w:t>Moyens matériels</w:t>
            </w:r>
          </w:p>
        </w:tc>
        <w:tc>
          <w:tcPr>
            <w:tcW w:w="5461" w:type="dxa"/>
            <w:tcMar>
              <w:top w:w="60" w:type="dxa"/>
              <w:left w:w="120" w:type="dxa"/>
              <w:bottom w:w="60" w:type="dxa"/>
              <w:right w:w="120" w:type="dxa"/>
            </w:tcMar>
            <w:vAlign w:val="center"/>
          </w:tcPr>
          <w:p w14:paraId="500E3E9B" w14:textId="77777777" w:rsidR="007368AF" w:rsidRPr="008E0DAE" w:rsidRDefault="0016283E">
            <w:pPr>
              <w:jc w:val="center"/>
              <w:rPr>
                <w:rFonts w:asciiTheme="minorHAnsi" w:hAnsiTheme="minorHAnsi" w:cstheme="minorHAnsi"/>
              </w:rPr>
            </w:pPr>
            <w:r w:rsidRPr="008E0DAE">
              <w:rPr>
                <w:rFonts w:asciiTheme="minorHAnsi" w:hAnsiTheme="minorHAnsi" w:cstheme="minorHAnsi"/>
                <w:sz w:val="20"/>
                <w:szCs w:val="20"/>
              </w:rPr>
              <w:t>Adéquation des équipements avec la mission</w:t>
            </w:r>
          </w:p>
        </w:tc>
        <w:tc>
          <w:tcPr>
            <w:tcW w:w="1400" w:type="dxa"/>
            <w:tcMar>
              <w:top w:w="60" w:type="dxa"/>
              <w:left w:w="120" w:type="dxa"/>
              <w:bottom w:w="60" w:type="dxa"/>
              <w:right w:w="120" w:type="dxa"/>
            </w:tcMar>
            <w:vAlign w:val="center"/>
          </w:tcPr>
          <w:p w14:paraId="4D84AF34" w14:textId="76290EAA" w:rsidR="007368AF" w:rsidRPr="008E0DAE" w:rsidRDefault="006D41A3">
            <w:pPr>
              <w:jc w:val="center"/>
              <w:rPr>
                <w:rFonts w:asciiTheme="minorHAnsi" w:hAnsiTheme="minorHAnsi" w:cstheme="minorHAnsi"/>
              </w:rPr>
            </w:pPr>
            <w:r>
              <w:rPr>
                <w:rFonts w:asciiTheme="minorHAnsi" w:hAnsiTheme="minorHAnsi" w:cstheme="minorHAnsi"/>
              </w:rPr>
              <w:t>15</w:t>
            </w:r>
          </w:p>
        </w:tc>
      </w:tr>
      <w:tr w:rsidR="00FF7070" w:rsidRPr="008E0DAE" w14:paraId="7CFDAE3D" w14:textId="77777777" w:rsidTr="00230A42">
        <w:trPr>
          <w:jc w:val="center"/>
        </w:trPr>
        <w:tc>
          <w:tcPr>
            <w:tcW w:w="2825" w:type="dxa"/>
            <w:tcMar>
              <w:top w:w="60" w:type="dxa"/>
              <w:left w:w="120" w:type="dxa"/>
              <w:bottom w:w="60" w:type="dxa"/>
              <w:right w:w="120" w:type="dxa"/>
            </w:tcMar>
            <w:vAlign w:val="center"/>
          </w:tcPr>
          <w:p w14:paraId="51ED8D28" w14:textId="025243CE" w:rsidR="00FF7070" w:rsidRPr="008E0DAE" w:rsidRDefault="00FF7070" w:rsidP="00E909CE">
            <w:pPr>
              <w:rPr>
                <w:rFonts w:asciiTheme="minorHAnsi" w:hAnsiTheme="minorHAnsi" w:cstheme="minorHAnsi"/>
                <w:sz w:val="20"/>
                <w:szCs w:val="20"/>
              </w:rPr>
            </w:pPr>
            <w:r>
              <w:rPr>
                <w:rFonts w:asciiTheme="minorHAnsi" w:hAnsiTheme="minorHAnsi" w:cstheme="minorHAnsi"/>
                <w:sz w:val="20"/>
                <w:szCs w:val="20"/>
              </w:rPr>
              <w:t xml:space="preserve">Capacité de préfinancement </w:t>
            </w:r>
          </w:p>
        </w:tc>
        <w:tc>
          <w:tcPr>
            <w:tcW w:w="5461" w:type="dxa"/>
            <w:tcMar>
              <w:top w:w="60" w:type="dxa"/>
              <w:left w:w="120" w:type="dxa"/>
              <w:bottom w:w="60" w:type="dxa"/>
              <w:right w:w="120" w:type="dxa"/>
            </w:tcMar>
            <w:vAlign w:val="center"/>
          </w:tcPr>
          <w:p w14:paraId="214D0CBA" w14:textId="0475351B" w:rsidR="00FF7070" w:rsidRPr="008E0DAE" w:rsidRDefault="00FF7070">
            <w:pPr>
              <w:jc w:val="center"/>
              <w:rPr>
                <w:rFonts w:asciiTheme="minorHAnsi" w:hAnsiTheme="minorHAnsi" w:cstheme="minorHAnsi"/>
                <w:sz w:val="20"/>
                <w:szCs w:val="20"/>
              </w:rPr>
            </w:pPr>
            <w:r>
              <w:rPr>
                <w:rFonts w:asciiTheme="minorHAnsi" w:hAnsiTheme="minorHAnsi" w:cstheme="minorHAnsi"/>
                <w:sz w:val="20"/>
                <w:szCs w:val="20"/>
              </w:rPr>
              <w:t>Avoir une preuve de capacité à préfinancer les activités en entendant le déblocage des fonds par le Maître d’Ouvrage</w:t>
            </w:r>
          </w:p>
        </w:tc>
        <w:tc>
          <w:tcPr>
            <w:tcW w:w="1400" w:type="dxa"/>
            <w:tcMar>
              <w:top w:w="60" w:type="dxa"/>
              <w:left w:w="120" w:type="dxa"/>
              <w:bottom w:w="60" w:type="dxa"/>
              <w:right w:w="120" w:type="dxa"/>
            </w:tcMar>
            <w:vAlign w:val="center"/>
          </w:tcPr>
          <w:p w14:paraId="23EE0334" w14:textId="7B2DE4AD" w:rsidR="00FF7070" w:rsidRPr="00FF7070" w:rsidRDefault="00FF7070">
            <w:pPr>
              <w:jc w:val="center"/>
              <w:rPr>
                <w:rFonts w:asciiTheme="minorHAnsi" w:hAnsiTheme="minorHAnsi" w:cstheme="minorHAnsi"/>
              </w:rPr>
            </w:pPr>
            <w:r w:rsidRPr="00FF7070">
              <w:rPr>
                <w:rFonts w:asciiTheme="minorHAnsi" w:hAnsiTheme="minorHAnsi" w:cstheme="minorHAnsi"/>
              </w:rPr>
              <w:t>15</w:t>
            </w:r>
          </w:p>
        </w:tc>
      </w:tr>
      <w:tr w:rsidR="007368AF" w:rsidRPr="008E0DAE" w14:paraId="42F2D6AD" w14:textId="77777777" w:rsidTr="00230A42">
        <w:trPr>
          <w:jc w:val="center"/>
        </w:trPr>
        <w:tc>
          <w:tcPr>
            <w:tcW w:w="2825" w:type="dxa"/>
            <w:tcMar>
              <w:top w:w="60" w:type="dxa"/>
              <w:left w:w="120" w:type="dxa"/>
              <w:bottom w:w="60" w:type="dxa"/>
              <w:right w:w="120" w:type="dxa"/>
            </w:tcMar>
            <w:vAlign w:val="center"/>
          </w:tcPr>
          <w:p w14:paraId="6463DDFC" w14:textId="77777777" w:rsidR="007368AF" w:rsidRPr="008E0DAE" w:rsidRDefault="0016283E" w:rsidP="00E909CE">
            <w:pPr>
              <w:rPr>
                <w:rFonts w:asciiTheme="minorHAnsi" w:hAnsiTheme="minorHAnsi" w:cstheme="minorHAnsi"/>
              </w:rPr>
            </w:pPr>
            <w:r w:rsidRPr="008E0DAE">
              <w:rPr>
                <w:rFonts w:asciiTheme="minorHAnsi" w:hAnsiTheme="minorHAnsi" w:cstheme="minorHAnsi"/>
                <w:sz w:val="20"/>
                <w:szCs w:val="20"/>
              </w:rPr>
              <w:t>Planning</w:t>
            </w:r>
          </w:p>
        </w:tc>
        <w:tc>
          <w:tcPr>
            <w:tcW w:w="5461" w:type="dxa"/>
            <w:tcMar>
              <w:top w:w="60" w:type="dxa"/>
              <w:left w:w="120" w:type="dxa"/>
              <w:bottom w:w="60" w:type="dxa"/>
              <w:right w:w="120" w:type="dxa"/>
            </w:tcMar>
            <w:vAlign w:val="center"/>
          </w:tcPr>
          <w:p w14:paraId="6647F778" w14:textId="77777777" w:rsidR="007368AF" w:rsidRPr="008E0DAE" w:rsidRDefault="0016283E">
            <w:pPr>
              <w:jc w:val="center"/>
              <w:rPr>
                <w:rFonts w:asciiTheme="minorHAnsi" w:hAnsiTheme="minorHAnsi" w:cstheme="minorHAnsi"/>
              </w:rPr>
            </w:pPr>
            <w:r w:rsidRPr="008E0DAE">
              <w:rPr>
                <w:rFonts w:asciiTheme="minorHAnsi" w:hAnsiTheme="minorHAnsi" w:cstheme="minorHAnsi"/>
                <w:sz w:val="20"/>
                <w:szCs w:val="20"/>
              </w:rPr>
              <w:t>Réalisme et cohérence du planning d'exécution</w:t>
            </w:r>
          </w:p>
        </w:tc>
        <w:tc>
          <w:tcPr>
            <w:tcW w:w="1400" w:type="dxa"/>
            <w:tcMar>
              <w:top w:w="60" w:type="dxa"/>
              <w:left w:w="120" w:type="dxa"/>
              <w:bottom w:w="60" w:type="dxa"/>
              <w:right w:w="120" w:type="dxa"/>
            </w:tcMar>
            <w:vAlign w:val="center"/>
          </w:tcPr>
          <w:p w14:paraId="71ED9826" w14:textId="77777777" w:rsidR="007368AF" w:rsidRPr="008E0DAE" w:rsidRDefault="0016283E">
            <w:pPr>
              <w:jc w:val="center"/>
              <w:rPr>
                <w:rFonts w:asciiTheme="minorHAnsi" w:hAnsiTheme="minorHAnsi" w:cstheme="minorHAnsi"/>
              </w:rPr>
            </w:pPr>
            <w:r w:rsidRPr="00FF7070">
              <w:rPr>
                <w:rFonts w:asciiTheme="minorHAnsi" w:hAnsiTheme="minorHAnsi" w:cstheme="minorHAnsi"/>
              </w:rPr>
              <w:t>5</w:t>
            </w:r>
          </w:p>
        </w:tc>
      </w:tr>
      <w:tr w:rsidR="007368AF" w:rsidRPr="008E0DAE" w14:paraId="4B3F6B55" w14:textId="77777777" w:rsidTr="00230A42">
        <w:trPr>
          <w:jc w:val="center"/>
        </w:trPr>
        <w:tc>
          <w:tcPr>
            <w:tcW w:w="2825" w:type="dxa"/>
            <w:tcMar>
              <w:top w:w="60" w:type="dxa"/>
              <w:left w:w="120" w:type="dxa"/>
              <w:bottom w:w="60" w:type="dxa"/>
              <w:right w:w="120" w:type="dxa"/>
            </w:tcMar>
            <w:vAlign w:val="center"/>
          </w:tcPr>
          <w:p w14:paraId="792281D6" w14:textId="77777777" w:rsidR="007368AF" w:rsidRPr="008E0DAE" w:rsidRDefault="0016283E">
            <w:pPr>
              <w:jc w:val="center"/>
              <w:rPr>
                <w:rFonts w:asciiTheme="minorHAnsi" w:hAnsiTheme="minorHAnsi" w:cstheme="minorHAnsi"/>
              </w:rPr>
            </w:pPr>
            <w:r w:rsidRPr="008E0DAE">
              <w:rPr>
                <w:rFonts w:asciiTheme="minorHAnsi" w:hAnsiTheme="minorHAnsi" w:cstheme="minorHAnsi"/>
                <w:sz w:val="20"/>
                <w:szCs w:val="20"/>
              </w:rPr>
              <w:lastRenderedPageBreak/>
              <w:t>TOTAL</w:t>
            </w:r>
          </w:p>
        </w:tc>
        <w:tc>
          <w:tcPr>
            <w:tcW w:w="5461" w:type="dxa"/>
            <w:tcMar>
              <w:top w:w="60" w:type="dxa"/>
              <w:left w:w="120" w:type="dxa"/>
              <w:bottom w:w="60" w:type="dxa"/>
              <w:right w:w="120" w:type="dxa"/>
            </w:tcMar>
            <w:vAlign w:val="center"/>
          </w:tcPr>
          <w:p w14:paraId="3BDBEA86" w14:textId="77777777" w:rsidR="007368AF" w:rsidRPr="008E0DAE" w:rsidRDefault="007368AF">
            <w:pPr>
              <w:jc w:val="center"/>
              <w:rPr>
                <w:rFonts w:asciiTheme="minorHAnsi" w:hAnsiTheme="minorHAnsi" w:cstheme="minorHAnsi"/>
              </w:rPr>
            </w:pPr>
          </w:p>
        </w:tc>
        <w:tc>
          <w:tcPr>
            <w:tcW w:w="1400" w:type="dxa"/>
            <w:tcMar>
              <w:top w:w="60" w:type="dxa"/>
              <w:left w:w="120" w:type="dxa"/>
              <w:bottom w:w="60" w:type="dxa"/>
              <w:right w:w="120" w:type="dxa"/>
            </w:tcMar>
            <w:vAlign w:val="center"/>
          </w:tcPr>
          <w:p w14:paraId="7EC0F336" w14:textId="77777777" w:rsidR="007368AF" w:rsidRPr="008E0DAE" w:rsidRDefault="0016283E">
            <w:pPr>
              <w:jc w:val="center"/>
              <w:rPr>
                <w:rFonts w:asciiTheme="minorHAnsi" w:hAnsiTheme="minorHAnsi" w:cstheme="minorHAnsi"/>
              </w:rPr>
            </w:pPr>
            <w:r w:rsidRPr="008E0DAE">
              <w:rPr>
                <w:rFonts w:asciiTheme="minorHAnsi" w:hAnsiTheme="minorHAnsi" w:cstheme="minorHAnsi"/>
                <w:sz w:val="20"/>
                <w:szCs w:val="20"/>
              </w:rPr>
              <w:t>100</w:t>
            </w:r>
          </w:p>
        </w:tc>
      </w:tr>
    </w:tbl>
    <w:p w14:paraId="5B057A83" w14:textId="77777777" w:rsidR="007368AF" w:rsidRPr="00335C7F" w:rsidRDefault="007368AF">
      <w:pPr>
        <w:spacing w:before="80" w:after="80"/>
        <w:rPr>
          <w:rFonts w:asciiTheme="minorHAnsi" w:hAnsiTheme="minorHAnsi" w:cstheme="minorHAnsi"/>
          <w:sz w:val="6"/>
          <w:szCs w:val="6"/>
        </w:rPr>
      </w:pPr>
    </w:p>
    <w:p w14:paraId="52E94B58" w14:textId="504C8E17" w:rsidR="007368AF" w:rsidRPr="008E0DAE" w:rsidRDefault="0016283E" w:rsidP="00230A42">
      <w:pPr>
        <w:spacing w:before="80" w:after="80"/>
        <w:jc w:val="both"/>
        <w:rPr>
          <w:rFonts w:asciiTheme="minorHAnsi" w:hAnsiTheme="minorHAnsi" w:cstheme="minorHAnsi"/>
        </w:rPr>
      </w:pPr>
      <w:r w:rsidRPr="008E0DAE">
        <w:rPr>
          <w:rFonts w:asciiTheme="minorHAnsi" w:hAnsiTheme="minorHAnsi" w:cstheme="minorHAnsi"/>
          <w:color w:val="000000"/>
        </w:rPr>
        <w:t>Le score technique minimal requis est de 70 points sur 100 pour être admis à l'évaluation financière.</w:t>
      </w:r>
    </w:p>
    <w:p w14:paraId="1D5F2968" w14:textId="23F3F920" w:rsidR="007368AF" w:rsidRPr="008E0DAE" w:rsidRDefault="0016283E" w:rsidP="00230A42">
      <w:pPr>
        <w:pStyle w:val="Titre3"/>
        <w:rPr>
          <w:rFonts w:asciiTheme="minorHAnsi" w:hAnsiTheme="minorHAnsi" w:cstheme="minorHAnsi"/>
        </w:rPr>
      </w:pPr>
      <w:r w:rsidRPr="008E0DAE">
        <w:rPr>
          <w:rFonts w:asciiTheme="minorHAnsi" w:hAnsiTheme="minorHAnsi" w:cstheme="minorHAnsi"/>
        </w:rPr>
        <w:t>6.2 Personnel clé minimum requis</w:t>
      </w:r>
    </w:p>
    <w:tbl>
      <w:tblPr>
        <w:tblW w:w="9970" w:type="dxa"/>
        <w:jc w:val="center"/>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left w:w="10" w:type="dxa"/>
          <w:right w:w="10" w:type="dxa"/>
        </w:tblCellMar>
        <w:tblLook w:val="0000" w:firstRow="0" w:lastRow="0" w:firstColumn="0" w:lastColumn="0" w:noHBand="0" w:noVBand="0"/>
      </w:tblPr>
      <w:tblGrid>
        <w:gridCol w:w="841"/>
        <w:gridCol w:w="3544"/>
        <w:gridCol w:w="2698"/>
        <w:gridCol w:w="1196"/>
        <w:gridCol w:w="1691"/>
      </w:tblGrid>
      <w:tr w:rsidR="00230A42" w:rsidRPr="00230A42" w14:paraId="65C4289F" w14:textId="77777777" w:rsidTr="00230A42">
        <w:trPr>
          <w:tblHeader/>
          <w:jc w:val="center"/>
        </w:trPr>
        <w:tc>
          <w:tcPr>
            <w:tcW w:w="841" w:type="dxa"/>
            <w:tcMar>
              <w:top w:w="80" w:type="dxa"/>
              <w:left w:w="120" w:type="dxa"/>
              <w:bottom w:w="80" w:type="dxa"/>
              <w:right w:w="120" w:type="dxa"/>
            </w:tcMar>
            <w:vAlign w:val="center"/>
          </w:tcPr>
          <w:p w14:paraId="66C43440" w14:textId="77777777" w:rsidR="007368AF" w:rsidRPr="00230A42" w:rsidRDefault="0016283E">
            <w:pPr>
              <w:jc w:val="center"/>
              <w:rPr>
                <w:rFonts w:asciiTheme="minorHAnsi" w:hAnsiTheme="minorHAnsi" w:cstheme="minorHAnsi"/>
                <w:color w:val="000000" w:themeColor="text1"/>
              </w:rPr>
            </w:pPr>
            <w:r w:rsidRPr="00230A42">
              <w:rPr>
                <w:rFonts w:asciiTheme="minorHAnsi" w:hAnsiTheme="minorHAnsi" w:cstheme="minorHAnsi"/>
                <w:b/>
                <w:bCs/>
                <w:color w:val="000000" w:themeColor="text1"/>
                <w:sz w:val="20"/>
                <w:szCs w:val="20"/>
              </w:rPr>
              <w:t>N°</w:t>
            </w:r>
          </w:p>
        </w:tc>
        <w:tc>
          <w:tcPr>
            <w:tcW w:w="3544" w:type="dxa"/>
            <w:tcMar>
              <w:top w:w="80" w:type="dxa"/>
              <w:left w:w="120" w:type="dxa"/>
              <w:bottom w:w="80" w:type="dxa"/>
              <w:right w:w="120" w:type="dxa"/>
            </w:tcMar>
            <w:vAlign w:val="center"/>
          </w:tcPr>
          <w:p w14:paraId="1015614E" w14:textId="77777777" w:rsidR="007368AF" w:rsidRPr="00230A42" w:rsidRDefault="0016283E">
            <w:pPr>
              <w:jc w:val="center"/>
              <w:rPr>
                <w:rFonts w:asciiTheme="minorHAnsi" w:hAnsiTheme="minorHAnsi" w:cstheme="minorHAnsi"/>
                <w:color w:val="000000" w:themeColor="text1"/>
              </w:rPr>
            </w:pPr>
            <w:r w:rsidRPr="00230A42">
              <w:rPr>
                <w:rFonts w:asciiTheme="minorHAnsi" w:hAnsiTheme="minorHAnsi" w:cstheme="minorHAnsi"/>
                <w:b/>
                <w:bCs/>
                <w:color w:val="000000" w:themeColor="text1"/>
                <w:sz w:val="20"/>
                <w:szCs w:val="20"/>
              </w:rPr>
              <w:t>Poste</w:t>
            </w:r>
          </w:p>
        </w:tc>
        <w:tc>
          <w:tcPr>
            <w:tcW w:w="2698" w:type="dxa"/>
            <w:tcMar>
              <w:top w:w="80" w:type="dxa"/>
              <w:left w:w="120" w:type="dxa"/>
              <w:bottom w:w="80" w:type="dxa"/>
              <w:right w:w="120" w:type="dxa"/>
            </w:tcMar>
            <w:vAlign w:val="center"/>
          </w:tcPr>
          <w:p w14:paraId="1F42AFF3" w14:textId="77777777" w:rsidR="007368AF" w:rsidRPr="00230A42" w:rsidRDefault="0016283E">
            <w:pPr>
              <w:jc w:val="center"/>
              <w:rPr>
                <w:rFonts w:asciiTheme="minorHAnsi" w:hAnsiTheme="minorHAnsi" w:cstheme="minorHAnsi"/>
                <w:color w:val="000000" w:themeColor="text1"/>
              </w:rPr>
            </w:pPr>
            <w:r w:rsidRPr="00230A42">
              <w:rPr>
                <w:rFonts w:asciiTheme="minorHAnsi" w:hAnsiTheme="minorHAnsi" w:cstheme="minorHAnsi"/>
                <w:b/>
                <w:bCs/>
                <w:color w:val="000000" w:themeColor="text1"/>
                <w:sz w:val="20"/>
                <w:szCs w:val="20"/>
              </w:rPr>
              <w:t>Qualification</w:t>
            </w:r>
          </w:p>
        </w:tc>
        <w:tc>
          <w:tcPr>
            <w:tcW w:w="1196" w:type="dxa"/>
            <w:tcMar>
              <w:top w:w="80" w:type="dxa"/>
              <w:left w:w="120" w:type="dxa"/>
              <w:bottom w:w="80" w:type="dxa"/>
              <w:right w:w="120" w:type="dxa"/>
            </w:tcMar>
            <w:vAlign w:val="center"/>
          </w:tcPr>
          <w:p w14:paraId="5C64C31C" w14:textId="77777777" w:rsidR="007368AF" w:rsidRPr="00230A42" w:rsidRDefault="0016283E">
            <w:pPr>
              <w:jc w:val="center"/>
              <w:rPr>
                <w:rFonts w:asciiTheme="minorHAnsi" w:hAnsiTheme="minorHAnsi" w:cstheme="minorHAnsi"/>
                <w:color w:val="000000" w:themeColor="text1"/>
              </w:rPr>
            </w:pPr>
            <w:r w:rsidRPr="00230A42">
              <w:rPr>
                <w:rFonts w:asciiTheme="minorHAnsi" w:hAnsiTheme="minorHAnsi" w:cstheme="minorHAnsi"/>
                <w:b/>
                <w:bCs/>
                <w:color w:val="000000" w:themeColor="text1"/>
                <w:sz w:val="20"/>
                <w:szCs w:val="20"/>
              </w:rPr>
              <w:t>Exp. globale</w:t>
            </w:r>
          </w:p>
        </w:tc>
        <w:tc>
          <w:tcPr>
            <w:tcW w:w="1691" w:type="dxa"/>
            <w:tcMar>
              <w:top w:w="80" w:type="dxa"/>
              <w:left w:w="120" w:type="dxa"/>
              <w:bottom w:w="80" w:type="dxa"/>
              <w:right w:w="120" w:type="dxa"/>
            </w:tcMar>
            <w:vAlign w:val="center"/>
          </w:tcPr>
          <w:p w14:paraId="209DEE1A" w14:textId="77777777" w:rsidR="007368AF" w:rsidRPr="00230A42" w:rsidRDefault="0016283E">
            <w:pPr>
              <w:jc w:val="center"/>
              <w:rPr>
                <w:rFonts w:asciiTheme="minorHAnsi" w:hAnsiTheme="minorHAnsi" w:cstheme="minorHAnsi"/>
                <w:color w:val="000000" w:themeColor="text1"/>
              </w:rPr>
            </w:pPr>
            <w:r w:rsidRPr="00230A42">
              <w:rPr>
                <w:rFonts w:asciiTheme="minorHAnsi" w:hAnsiTheme="minorHAnsi" w:cstheme="minorHAnsi"/>
                <w:b/>
                <w:bCs/>
                <w:color w:val="000000" w:themeColor="text1"/>
                <w:sz w:val="20"/>
                <w:szCs w:val="20"/>
              </w:rPr>
              <w:t>Exp. similaire</w:t>
            </w:r>
          </w:p>
        </w:tc>
      </w:tr>
      <w:tr w:rsidR="00230A42" w:rsidRPr="00230A42" w14:paraId="0FC81C51" w14:textId="77777777" w:rsidTr="00230A42">
        <w:trPr>
          <w:jc w:val="center"/>
        </w:trPr>
        <w:tc>
          <w:tcPr>
            <w:tcW w:w="841" w:type="dxa"/>
            <w:tcMar>
              <w:top w:w="60" w:type="dxa"/>
              <w:left w:w="120" w:type="dxa"/>
              <w:bottom w:w="60" w:type="dxa"/>
              <w:right w:w="120" w:type="dxa"/>
            </w:tcMar>
            <w:vAlign w:val="center"/>
          </w:tcPr>
          <w:p w14:paraId="3157390C" w14:textId="77777777" w:rsidR="007368AF" w:rsidRPr="00230A42" w:rsidRDefault="0016283E">
            <w:pPr>
              <w:jc w:val="center"/>
              <w:rPr>
                <w:rFonts w:asciiTheme="minorHAnsi" w:hAnsiTheme="minorHAnsi" w:cstheme="minorHAnsi"/>
                <w:color w:val="000000" w:themeColor="text1"/>
              </w:rPr>
            </w:pPr>
            <w:r w:rsidRPr="00230A42">
              <w:rPr>
                <w:rFonts w:asciiTheme="minorHAnsi" w:hAnsiTheme="minorHAnsi" w:cstheme="minorHAnsi"/>
                <w:color w:val="000000" w:themeColor="text1"/>
                <w:sz w:val="20"/>
                <w:szCs w:val="20"/>
              </w:rPr>
              <w:t>1</w:t>
            </w:r>
          </w:p>
        </w:tc>
        <w:tc>
          <w:tcPr>
            <w:tcW w:w="3544" w:type="dxa"/>
            <w:tcMar>
              <w:top w:w="60" w:type="dxa"/>
              <w:left w:w="120" w:type="dxa"/>
              <w:bottom w:w="60" w:type="dxa"/>
              <w:right w:w="120" w:type="dxa"/>
            </w:tcMar>
            <w:vAlign w:val="center"/>
          </w:tcPr>
          <w:p w14:paraId="7A3460AA" w14:textId="6C7E92C8" w:rsidR="007368AF" w:rsidRPr="006509AB" w:rsidRDefault="0016283E">
            <w:pPr>
              <w:jc w:val="center"/>
              <w:rPr>
                <w:rFonts w:asciiTheme="minorHAnsi" w:hAnsiTheme="minorHAnsi" w:cstheme="minorHAnsi"/>
                <w:color w:val="000000" w:themeColor="text1"/>
              </w:rPr>
            </w:pPr>
            <w:r w:rsidRPr="00230A42">
              <w:rPr>
                <w:rFonts w:asciiTheme="minorHAnsi" w:hAnsiTheme="minorHAnsi" w:cstheme="minorHAnsi"/>
                <w:color w:val="000000" w:themeColor="text1"/>
                <w:sz w:val="20"/>
                <w:szCs w:val="20"/>
              </w:rPr>
              <w:t xml:space="preserve">Chef de mission / Ingénieur </w:t>
            </w:r>
            <w:r w:rsidR="006509AB">
              <w:rPr>
                <w:rFonts w:asciiTheme="minorHAnsi" w:hAnsiTheme="minorHAnsi" w:cstheme="minorHAnsi"/>
                <w:color w:val="000000" w:themeColor="text1"/>
                <w:sz w:val="20"/>
                <w:szCs w:val="20"/>
              </w:rPr>
              <w:t>en topographie</w:t>
            </w:r>
          </w:p>
        </w:tc>
        <w:tc>
          <w:tcPr>
            <w:tcW w:w="2698" w:type="dxa"/>
            <w:tcMar>
              <w:top w:w="60" w:type="dxa"/>
              <w:left w:w="120" w:type="dxa"/>
              <w:bottom w:w="60" w:type="dxa"/>
              <w:right w:w="120" w:type="dxa"/>
            </w:tcMar>
            <w:vAlign w:val="center"/>
          </w:tcPr>
          <w:p w14:paraId="466D5BC2" w14:textId="7216E281" w:rsidR="007368AF" w:rsidRPr="0052536D" w:rsidRDefault="0016283E">
            <w:pPr>
              <w:jc w:val="center"/>
              <w:rPr>
                <w:rFonts w:asciiTheme="minorHAnsi" w:hAnsiTheme="minorHAnsi" w:cstheme="minorHAnsi"/>
                <w:color w:val="000000" w:themeColor="text1"/>
              </w:rPr>
            </w:pPr>
            <w:r w:rsidRPr="00230A42">
              <w:rPr>
                <w:rFonts w:asciiTheme="minorHAnsi" w:hAnsiTheme="minorHAnsi" w:cstheme="minorHAnsi"/>
                <w:color w:val="000000" w:themeColor="text1"/>
                <w:sz w:val="20"/>
                <w:szCs w:val="20"/>
              </w:rPr>
              <w:t xml:space="preserve">Ingénieur </w:t>
            </w:r>
            <w:r w:rsidR="0052536D">
              <w:rPr>
                <w:rFonts w:asciiTheme="minorHAnsi" w:hAnsiTheme="minorHAnsi" w:cstheme="minorHAnsi"/>
                <w:color w:val="000000" w:themeColor="text1"/>
                <w:sz w:val="20"/>
                <w:szCs w:val="20"/>
              </w:rPr>
              <w:t xml:space="preserve">en topographie </w:t>
            </w:r>
            <w:r w:rsidRPr="00230A42">
              <w:rPr>
                <w:rFonts w:asciiTheme="minorHAnsi" w:hAnsiTheme="minorHAnsi" w:cstheme="minorHAnsi"/>
                <w:color w:val="000000" w:themeColor="text1"/>
                <w:sz w:val="20"/>
                <w:szCs w:val="20"/>
              </w:rPr>
              <w:t xml:space="preserve"> ou</w:t>
            </w:r>
            <w:r w:rsidR="0052536D">
              <w:rPr>
                <w:rFonts w:asciiTheme="minorHAnsi" w:hAnsiTheme="minorHAnsi" w:cstheme="minorHAnsi"/>
                <w:color w:val="000000" w:themeColor="text1"/>
                <w:sz w:val="20"/>
                <w:szCs w:val="20"/>
              </w:rPr>
              <w:t xml:space="preserve"> tout diplôme équivalent</w:t>
            </w:r>
          </w:p>
        </w:tc>
        <w:tc>
          <w:tcPr>
            <w:tcW w:w="1196" w:type="dxa"/>
            <w:tcMar>
              <w:top w:w="60" w:type="dxa"/>
              <w:left w:w="120" w:type="dxa"/>
              <w:bottom w:w="60" w:type="dxa"/>
              <w:right w:w="120" w:type="dxa"/>
            </w:tcMar>
            <w:vAlign w:val="center"/>
          </w:tcPr>
          <w:p w14:paraId="6C660102" w14:textId="658BB44B" w:rsidR="007368AF" w:rsidRPr="00230A42" w:rsidRDefault="0016283E">
            <w:pPr>
              <w:jc w:val="center"/>
              <w:rPr>
                <w:rFonts w:asciiTheme="minorHAnsi" w:hAnsiTheme="minorHAnsi" w:cstheme="minorHAnsi"/>
                <w:color w:val="000000" w:themeColor="text1"/>
              </w:rPr>
            </w:pPr>
            <w:r w:rsidRPr="00230A42">
              <w:rPr>
                <w:rFonts w:asciiTheme="minorHAnsi" w:hAnsiTheme="minorHAnsi" w:cstheme="minorHAnsi"/>
                <w:color w:val="000000" w:themeColor="text1"/>
                <w:sz w:val="20"/>
                <w:szCs w:val="20"/>
              </w:rPr>
              <w:t>0</w:t>
            </w:r>
            <w:r w:rsidR="006509AB">
              <w:rPr>
                <w:rFonts w:asciiTheme="minorHAnsi" w:hAnsiTheme="minorHAnsi" w:cstheme="minorHAnsi"/>
                <w:color w:val="000000" w:themeColor="text1"/>
                <w:sz w:val="20"/>
                <w:szCs w:val="20"/>
              </w:rPr>
              <w:t>5</w:t>
            </w:r>
            <w:r w:rsidRPr="00230A42">
              <w:rPr>
                <w:rFonts w:asciiTheme="minorHAnsi" w:hAnsiTheme="minorHAnsi" w:cstheme="minorHAnsi"/>
                <w:color w:val="000000" w:themeColor="text1"/>
                <w:sz w:val="20"/>
                <w:szCs w:val="20"/>
              </w:rPr>
              <w:t xml:space="preserve"> ans</w:t>
            </w:r>
          </w:p>
        </w:tc>
        <w:tc>
          <w:tcPr>
            <w:tcW w:w="1691" w:type="dxa"/>
            <w:tcMar>
              <w:top w:w="60" w:type="dxa"/>
              <w:left w:w="120" w:type="dxa"/>
              <w:bottom w:w="60" w:type="dxa"/>
              <w:right w:w="120" w:type="dxa"/>
            </w:tcMar>
            <w:vAlign w:val="center"/>
          </w:tcPr>
          <w:p w14:paraId="20419A45" w14:textId="77777777" w:rsidR="007368AF" w:rsidRPr="00230A42" w:rsidRDefault="0016283E">
            <w:pPr>
              <w:jc w:val="center"/>
              <w:rPr>
                <w:rFonts w:asciiTheme="minorHAnsi" w:hAnsiTheme="minorHAnsi" w:cstheme="minorHAnsi"/>
                <w:color w:val="000000" w:themeColor="text1"/>
              </w:rPr>
            </w:pPr>
            <w:r w:rsidRPr="00230A42">
              <w:rPr>
                <w:rFonts w:asciiTheme="minorHAnsi" w:hAnsiTheme="minorHAnsi" w:cstheme="minorHAnsi"/>
                <w:color w:val="000000" w:themeColor="text1"/>
                <w:sz w:val="20"/>
                <w:szCs w:val="20"/>
              </w:rPr>
              <w:t>05 missions</w:t>
            </w:r>
          </w:p>
        </w:tc>
      </w:tr>
      <w:tr w:rsidR="00230A42" w:rsidRPr="00230A42" w14:paraId="0620E350" w14:textId="77777777" w:rsidTr="00230A42">
        <w:trPr>
          <w:jc w:val="center"/>
        </w:trPr>
        <w:tc>
          <w:tcPr>
            <w:tcW w:w="841" w:type="dxa"/>
            <w:tcMar>
              <w:top w:w="60" w:type="dxa"/>
              <w:left w:w="120" w:type="dxa"/>
              <w:bottom w:w="60" w:type="dxa"/>
              <w:right w:w="120" w:type="dxa"/>
            </w:tcMar>
            <w:vAlign w:val="center"/>
          </w:tcPr>
          <w:p w14:paraId="0AF2FB56" w14:textId="77777777" w:rsidR="007368AF" w:rsidRPr="00230A42" w:rsidRDefault="0016283E">
            <w:pPr>
              <w:jc w:val="center"/>
              <w:rPr>
                <w:rFonts w:asciiTheme="minorHAnsi" w:hAnsiTheme="minorHAnsi" w:cstheme="minorHAnsi"/>
                <w:color w:val="000000" w:themeColor="text1"/>
              </w:rPr>
            </w:pPr>
            <w:r w:rsidRPr="00230A42">
              <w:rPr>
                <w:rFonts w:asciiTheme="minorHAnsi" w:hAnsiTheme="minorHAnsi" w:cstheme="minorHAnsi"/>
                <w:color w:val="000000" w:themeColor="text1"/>
                <w:sz w:val="20"/>
                <w:szCs w:val="20"/>
              </w:rPr>
              <w:t>2</w:t>
            </w:r>
          </w:p>
        </w:tc>
        <w:tc>
          <w:tcPr>
            <w:tcW w:w="3544" w:type="dxa"/>
            <w:tcMar>
              <w:top w:w="60" w:type="dxa"/>
              <w:left w:w="120" w:type="dxa"/>
              <w:bottom w:w="60" w:type="dxa"/>
              <w:right w:w="120" w:type="dxa"/>
            </w:tcMar>
            <w:vAlign w:val="center"/>
          </w:tcPr>
          <w:p w14:paraId="26A0D6A7" w14:textId="77777777" w:rsidR="007368AF" w:rsidRPr="00230A42" w:rsidRDefault="0016283E">
            <w:pPr>
              <w:jc w:val="center"/>
              <w:rPr>
                <w:rFonts w:asciiTheme="minorHAnsi" w:hAnsiTheme="minorHAnsi" w:cstheme="minorHAnsi"/>
                <w:color w:val="000000" w:themeColor="text1"/>
              </w:rPr>
            </w:pPr>
            <w:r w:rsidRPr="00230A42">
              <w:rPr>
                <w:rFonts w:asciiTheme="minorHAnsi" w:hAnsiTheme="minorHAnsi" w:cstheme="minorHAnsi"/>
                <w:color w:val="000000" w:themeColor="text1"/>
                <w:sz w:val="20"/>
                <w:szCs w:val="20"/>
              </w:rPr>
              <w:t>Hydrogéologue / Hydrologue</w:t>
            </w:r>
          </w:p>
        </w:tc>
        <w:tc>
          <w:tcPr>
            <w:tcW w:w="2698" w:type="dxa"/>
            <w:tcMar>
              <w:top w:w="60" w:type="dxa"/>
              <w:left w:w="120" w:type="dxa"/>
              <w:bottom w:w="60" w:type="dxa"/>
              <w:right w:w="120" w:type="dxa"/>
            </w:tcMar>
            <w:vAlign w:val="center"/>
          </w:tcPr>
          <w:p w14:paraId="0357984B" w14:textId="6834AA58" w:rsidR="007368AF" w:rsidRPr="00230A42" w:rsidRDefault="0016283E">
            <w:pPr>
              <w:jc w:val="center"/>
              <w:rPr>
                <w:rFonts w:asciiTheme="minorHAnsi" w:hAnsiTheme="minorHAnsi" w:cstheme="minorHAnsi"/>
                <w:color w:val="000000" w:themeColor="text1"/>
              </w:rPr>
            </w:pPr>
            <w:r w:rsidRPr="00230A42">
              <w:rPr>
                <w:rFonts w:asciiTheme="minorHAnsi" w:hAnsiTheme="minorHAnsi" w:cstheme="minorHAnsi"/>
                <w:color w:val="000000" w:themeColor="text1"/>
                <w:sz w:val="20"/>
                <w:szCs w:val="20"/>
              </w:rPr>
              <w:t>Ingénieur en Hydrogéologie</w:t>
            </w:r>
            <w:r w:rsidR="00000C97">
              <w:rPr>
                <w:rFonts w:asciiTheme="minorHAnsi" w:hAnsiTheme="minorHAnsi" w:cstheme="minorHAnsi"/>
                <w:color w:val="000000" w:themeColor="text1"/>
                <w:sz w:val="20"/>
                <w:szCs w:val="20"/>
              </w:rPr>
              <w:t>, en Génie Rural</w:t>
            </w:r>
            <w:r w:rsidRPr="00230A42">
              <w:rPr>
                <w:rFonts w:asciiTheme="minorHAnsi" w:hAnsiTheme="minorHAnsi" w:cstheme="minorHAnsi"/>
                <w:color w:val="000000" w:themeColor="text1"/>
                <w:sz w:val="20"/>
                <w:szCs w:val="20"/>
              </w:rPr>
              <w:t xml:space="preserve"> ou Hydrologie</w:t>
            </w:r>
          </w:p>
        </w:tc>
        <w:tc>
          <w:tcPr>
            <w:tcW w:w="1196" w:type="dxa"/>
            <w:tcMar>
              <w:top w:w="60" w:type="dxa"/>
              <w:left w:w="120" w:type="dxa"/>
              <w:bottom w:w="60" w:type="dxa"/>
              <w:right w:w="120" w:type="dxa"/>
            </w:tcMar>
            <w:vAlign w:val="center"/>
          </w:tcPr>
          <w:p w14:paraId="527A1DA2" w14:textId="3407C78C" w:rsidR="007368AF" w:rsidRPr="00230A42" w:rsidRDefault="0016283E">
            <w:pPr>
              <w:jc w:val="center"/>
              <w:rPr>
                <w:rFonts w:asciiTheme="minorHAnsi" w:hAnsiTheme="minorHAnsi" w:cstheme="minorHAnsi"/>
                <w:color w:val="000000" w:themeColor="text1"/>
              </w:rPr>
            </w:pPr>
            <w:r w:rsidRPr="00230A42">
              <w:rPr>
                <w:rFonts w:asciiTheme="minorHAnsi" w:hAnsiTheme="minorHAnsi" w:cstheme="minorHAnsi"/>
                <w:color w:val="000000" w:themeColor="text1"/>
                <w:sz w:val="20"/>
                <w:szCs w:val="20"/>
              </w:rPr>
              <w:t>0</w:t>
            </w:r>
            <w:r w:rsidR="006509AB">
              <w:rPr>
                <w:rFonts w:asciiTheme="minorHAnsi" w:hAnsiTheme="minorHAnsi" w:cstheme="minorHAnsi"/>
                <w:color w:val="000000" w:themeColor="text1"/>
                <w:sz w:val="20"/>
                <w:szCs w:val="20"/>
              </w:rPr>
              <w:t>3</w:t>
            </w:r>
            <w:r w:rsidRPr="00230A42">
              <w:rPr>
                <w:rFonts w:asciiTheme="minorHAnsi" w:hAnsiTheme="minorHAnsi" w:cstheme="minorHAnsi"/>
                <w:color w:val="000000" w:themeColor="text1"/>
                <w:sz w:val="20"/>
                <w:szCs w:val="20"/>
              </w:rPr>
              <w:t xml:space="preserve"> ans</w:t>
            </w:r>
          </w:p>
        </w:tc>
        <w:tc>
          <w:tcPr>
            <w:tcW w:w="1691" w:type="dxa"/>
            <w:tcMar>
              <w:top w:w="60" w:type="dxa"/>
              <w:left w:w="120" w:type="dxa"/>
              <w:bottom w:w="60" w:type="dxa"/>
              <w:right w:w="120" w:type="dxa"/>
            </w:tcMar>
            <w:vAlign w:val="center"/>
          </w:tcPr>
          <w:p w14:paraId="31CFA605" w14:textId="77777777" w:rsidR="007368AF" w:rsidRPr="00230A42" w:rsidRDefault="0016283E">
            <w:pPr>
              <w:jc w:val="center"/>
              <w:rPr>
                <w:rFonts w:asciiTheme="minorHAnsi" w:hAnsiTheme="minorHAnsi" w:cstheme="minorHAnsi"/>
                <w:color w:val="000000" w:themeColor="text1"/>
              </w:rPr>
            </w:pPr>
            <w:r w:rsidRPr="00230A42">
              <w:rPr>
                <w:rFonts w:asciiTheme="minorHAnsi" w:hAnsiTheme="minorHAnsi" w:cstheme="minorHAnsi"/>
                <w:color w:val="000000" w:themeColor="text1"/>
                <w:sz w:val="20"/>
                <w:szCs w:val="20"/>
              </w:rPr>
              <w:t>03 missions</w:t>
            </w:r>
          </w:p>
        </w:tc>
      </w:tr>
      <w:tr w:rsidR="00230A42" w:rsidRPr="00230A42" w14:paraId="65E26239" w14:textId="77777777" w:rsidTr="00230A42">
        <w:trPr>
          <w:jc w:val="center"/>
        </w:trPr>
        <w:tc>
          <w:tcPr>
            <w:tcW w:w="841" w:type="dxa"/>
            <w:tcMar>
              <w:top w:w="60" w:type="dxa"/>
              <w:left w:w="120" w:type="dxa"/>
              <w:bottom w:w="60" w:type="dxa"/>
              <w:right w:w="120" w:type="dxa"/>
            </w:tcMar>
            <w:vAlign w:val="center"/>
          </w:tcPr>
          <w:p w14:paraId="3C92D8A6" w14:textId="34075576" w:rsidR="007368AF" w:rsidRPr="00230A42" w:rsidRDefault="006D41A3">
            <w:pPr>
              <w:jc w:val="center"/>
              <w:rPr>
                <w:rFonts w:asciiTheme="minorHAnsi" w:hAnsiTheme="minorHAnsi" w:cstheme="minorHAnsi"/>
                <w:color w:val="000000" w:themeColor="text1"/>
              </w:rPr>
            </w:pPr>
            <w:r>
              <w:rPr>
                <w:rFonts w:asciiTheme="minorHAnsi" w:hAnsiTheme="minorHAnsi" w:cstheme="minorHAnsi"/>
                <w:color w:val="000000" w:themeColor="text1"/>
              </w:rPr>
              <w:t>3</w:t>
            </w:r>
          </w:p>
        </w:tc>
        <w:tc>
          <w:tcPr>
            <w:tcW w:w="3544" w:type="dxa"/>
            <w:tcMar>
              <w:top w:w="60" w:type="dxa"/>
              <w:left w:w="120" w:type="dxa"/>
              <w:bottom w:w="60" w:type="dxa"/>
              <w:right w:w="120" w:type="dxa"/>
            </w:tcMar>
            <w:vAlign w:val="center"/>
          </w:tcPr>
          <w:p w14:paraId="688E24CE" w14:textId="77777777" w:rsidR="007368AF" w:rsidRPr="00230A42" w:rsidRDefault="0016283E">
            <w:pPr>
              <w:jc w:val="center"/>
              <w:rPr>
                <w:rFonts w:asciiTheme="minorHAnsi" w:hAnsiTheme="minorHAnsi" w:cstheme="minorHAnsi"/>
                <w:color w:val="000000" w:themeColor="text1"/>
              </w:rPr>
            </w:pPr>
            <w:r w:rsidRPr="00230A42">
              <w:rPr>
                <w:rFonts w:asciiTheme="minorHAnsi" w:hAnsiTheme="minorHAnsi" w:cstheme="minorHAnsi"/>
                <w:color w:val="000000" w:themeColor="text1"/>
                <w:sz w:val="20"/>
                <w:szCs w:val="20"/>
              </w:rPr>
              <w:t>Agronome / Pédologue</w:t>
            </w:r>
          </w:p>
        </w:tc>
        <w:tc>
          <w:tcPr>
            <w:tcW w:w="2698" w:type="dxa"/>
            <w:tcMar>
              <w:top w:w="60" w:type="dxa"/>
              <w:left w:w="120" w:type="dxa"/>
              <w:bottom w:w="60" w:type="dxa"/>
              <w:right w:w="120" w:type="dxa"/>
            </w:tcMar>
            <w:vAlign w:val="center"/>
          </w:tcPr>
          <w:p w14:paraId="3026DE22" w14:textId="77777777" w:rsidR="007368AF" w:rsidRPr="00230A42" w:rsidRDefault="0016283E">
            <w:pPr>
              <w:jc w:val="center"/>
              <w:rPr>
                <w:rFonts w:asciiTheme="minorHAnsi" w:hAnsiTheme="minorHAnsi" w:cstheme="minorHAnsi"/>
                <w:color w:val="000000" w:themeColor="text1"/>
              </w:rPr>
            </w:pPr>
            <w:r w:rsidRPr="00230A42">
              <w:rPr>
                <w:rFonts w:asciiTheme="minorHAnsi" w:hAnsiTheme="minorHAnsi" w:cstheme="minorHAnsi"/>
                <w:color w:val="000000" w:themeColor="text1"/>
                <w:sz w:val="20"/>
                <w:szCs w:val="20"/>
              </w:rPr>
              <w:t>Ingénieur Agronome ou Agro-pédologue</w:t>
            </w:r>
          </w:p>
        </w:tc>
        <w:tc>
          <w:tcPr>
            <w:tcW w:w="1196" w:type="dxa"/>
            <w:tcMar>
              <w:top w:w="60" w:type="dxa"/>
              <w:left w:w="120" w:type="dxa"/>
              <w:bottom w:w="60" w:type="dxa"/>
              <w:right w:w="120" w:type="dxa"/>
            </w:tcMar>
            <w:vAlign w:val="center"/>
          </w:tcPr>
          <w:p w14:paraId="5E249C63" w14:textId="77777777" w:rsidR="007368AF" w:rsidRPr="00230A42" w:rsidRDefault="0016283E">
            <w:pPr>
              <w:jc w:val="center"/>
              <w:rPr>
                <w:rFonts w:asciiTheme="minorHAnsi" w:hAnsiTheme="minorHAnsi" w:cstheme="minorHAnsi"/>
                <w:color w:val="000000" w:themeColor="text1"/>
              </w:rPr>
            </w:pPr>
            <w:r w:rsidRPr="00230A42">
              <w:rPr>
                <w:rFonts w:asciiTheme="minorHAnsi" w:hAnsiTheme="minorHAnsi" w:cstheme="minorHAnsi"/>
                <w:color w:val="000000" w:themeColor="text1"/>
                <w:sz w:val="20"/>
                <w:szCs w:val="20"/>
              </w:rPr>
              <w:t>05 ans</w:t>
            </w:r>
          </w:p>
        </w:tc>
        <w:tc>
          <w:tcPr>
            <w:tcW w:w="1691" w:type="dxa"/>
            <w:tcMar>
              <w:top w:w="60" w:type="dxa"/>
              <w:left w:w="120" w:type="dxa"/>
              <w:bottom w:w="60" w:type="dxa"/>
              <w:right w:w="120" w:type="dxa"/>
            </w:tcMar>
            <w:vAlign w:val="center"/>
          </w:tcPr>
          <w:p w14:paraId="3D905A3B" w14:textId="77777777" w:rsidR="007368AF" w:rsidRPr="00230A42" w:rsidRDefault="0016283E">
            <w:pPr>
              <w:jc w:val="center"/>
              <w:rPr>
                <w:rFonts w:asciiTheme="minorHAnsi" w:hAnsiTheme="minorHAnsi" w:cstheme="minorHAnsi"/>
                <w:color w:val="000000" w:themeColor="text1"/>
              </w:rPr>
            </w:pPr>
            <w:r w:rsidRPr="00230A42">
              <w:rPr>
                <w:rFonts w:asciiTheme="minorHAnsi" w:hAnsiTheme="minorHAnsi" w:cstheme="minorHAnsi"/>
                <w:color w:val="000000" w:themeColor="text1"/>
                <w:sz w:val="20"/>
                <w:szCs w:val="20"/>
              </w:rPr>
              <w:t>03 missions</w:t>
            </w:r>
          </w:p>
        </w:tc>
      </w:tr>
      <w:tr w:rsidR="00230A42" w:rsidRPr="00230A42" w14:paraId="2FD317EC" w14:textId="77777777" w:rsidTr="00230A42">
        <w:trPr>
          <w:jc w:val="center"/>
        </w:trPr>
        <w:tc>
          <w:tcPr>
            <w:tcW w:w="841" w:type="dxa"/>
            <w:tcMar>
              <w:top w:w="60" w:type="dxa"/>
              <w:left w:w="120" w:type="dxa"/>
              <w:bottom w:w="60" w:type="dxa"/>
              <w:right w:w="120" w:type="dxa"/>
            </w:tcMar>
            <w:vAlign w:val="center"/>
          </w:tcPr>
          <w:p w14:paraId="38DF07EA" w14:textId="284060FA" w:rsidR="007368AF" w:rsidRPr="00230A42" w:rsidRDefault="006D41A3">
            <w:pPr>
              <w:jc w:val="center"/>
              <w:rPr>
                <w:rFonts w:asciiTheme="minorHAnsi" w:hAnsiTheme="minorHAnsi" w:cstheme="minorHAnsi"/>
                <w:color w:val="000000" w:themeColor="text1"/>
              </w:rPr>
            </w:pPr>
            <w:r>
              <w:rPr>
                <w:rFonts w:asciiTheme="minorHAnsi" w:hAnsiTheme="minorHAnsi" w:cstheme="minorHAnsi"/>
                <w:color w:val="000000" w:themeColor="text1"/>
              </w:rPr>
              <w:t>4</w:t>
            </w:r>
          </w:p>
        </w:tc>
        <w:tc>
          <w:tcPr>
            <w:tcW w:w="3544" w:type="dxa"/>
            <w:tcMar>
              <w:top w:w="60" w:type="dxa"/>
              <w:left w:w="120" w:type="dxa"/>
              <w:bottom w:w="60" w:type="dxa"/>
              <w:right w:w="120" w:type="dxa"/>
            </w:tcMar>
            <w:vAlign w:val="center"/>
          </w:tcPr>
          <w:p w14:paraId="5F3F625D" w14:textId="77777777" w:rsidR="007368AF" w:rsidRPr="00230A42" w:rsidRDefault="0016283E">
            <w:pPr>
              <w:jc w:val="center"/>
              <w:rPr>
                <w:rFonts w:asciiTheme="minorHAnsi" w:hAnsiTheme="minorHAnsi" w:cstheme="minorHAnsi"/>
                <w:color w:val="000000" w:themeColor="text1"/>
              </w:rPr>
            </w:pPr>
            <w:r w:rsidRPr="00230A42">
              <w:rPr>
                <w:rFonts w:asciiTheme="minorHAnsi" w:hAnsiTheme="minorHAnsi" w:cstheme="minorHAnsi"/>
                <w:color w:val="000000" w:themeColor="text1"/>
                <w:sz w:val="20"/>
                <w:szCs w:val="20"/>
              </w:rPr>
              <w:t>Technicien SIG/dessinateur</w:t>
            </w:r>
          </w:p>
        </w:tc>
        <w:tc>
          <w:tcPr>
            <w:tcW w:w="2698" w:type="dxa"/>
            <w:tcMar>
              <w:top w:w="60" w:type="dxa"/>
              <w:left w:w="120" w:type="dxa"/>
              <w:bottom w:w="60" w:type="dxa"/>
              <w:right w:w="120" w:type="dxa"/>
            </w:tcMar>
            <w:vAlign w:val="center"/>
          </w:tcPr>
          <w:p w14:paraId="1DAD7922" w14:textId="77777777" w:rsidR="007368AF" w:rsidRPr="00230A42" w:rsidRDefault="0016283E">
            <w:pPr>
              <w:jc w:val="center"/>
              <w:rPr>
                <w:rFonts w:asciiTheme="minorHAnsi" w:hAnsiTheme="minorHAnsi" w:cstheme="minorHAnsi"/>
                <w:color w:val="000000" w:themeColor="text1"/>
              </w:rPr>
            </w:pPr>
            <w:r w:rsidRPr="00230A42">
              <w:rPr>
                <w:rFonts w:asciiTheme="minorHAnsi" w:hAnsiTheme="minorHAnsi" w:cstheme="minorHAnsi"/>
                <w:color w:val="000000" w:themeColor="text1"/>
                <w:sz w:val="20"/>
                <w:szCs w:val="20"/>
              </w:rPr>
              <w:t>Technicien en SIG ou CAO/DAO</w:t>
            </w:r>
          </w:p>
        </w:tc>
        <w:tc>
          <w:tcPr>
            <w:tcW w:w="1196" w:type="dxa"/>
            <w:tcMar>
              <w:top w:w="60" w:type="dxa"/>
              <w:left w:w="120" w:type="dxa"/>
              <w:bottom w:w="60" w:type="dxa"/>
              <w:right w:w="120" w:type="dxa"/>
            </w:tcMar>
            <w:vAlign w:val="center"/>
          </w:tcPr>
          <w:p w14:paraId="230CBDAF" w14:textId="77777777" w:rsidR="007368AF" w:rsidRPr="00230A42" w:rsidRDefault="0016283E">
            <w:pPr>
              <w:jc w:val="center"/>
              <w:rPr>
                <w:rFonts w:asciiTheme="minorHAnsi" w:hAnsiTheme="minorHAnsi" w:cstheme="minorHAnsi"/>
                <w:color w:val="000000" w:themeColor="text1"/>
              </w:rPr>
            </w:pPr>
            <w:r w:rsidRPr="00230A42">
              <w:rPr>
                <w:rFonts w:asciiTheme="minorHAnsi" w:hAnsiTheme="minorHAnsi" w:cstheme="minorHAnsi"/>
                <w:color w:val="000000" w:themeColor="text1"/>
                <w:sz w:val="20"/>
                <w:szCs w:val="20"/>
              </w:rPr>
              <w:t>03 ans</w:t>
            </w:r>
          </w:p>
        </w:tc>
        <w:tc>
          <w:tcPr>
            <w:tcW w:w="1691" w:type="dxa"/>
            <w:tcMar>
              <w:top w:w="60" w:type="dxa"/>
              <w:left w:w="120" w:type="dxa"/>
              <w:bottom w:w="60" w:type="dxa"/>
              <w:right w:w="120" w:type="dxa"/>
            </w:tcMar>
            <w:vAlign w:val="center"/>
          </w:tcPr>
          <w:p w14:paraId="3AD59C1F" w14:textId="77777777" w:rsidR="007368AF" w:rsidRPr="00230A42" w:rsidRDefault="0016283E">
            <w:pPr>
              <w:jc w:val="center"/>
              <w:rPr>
                <w:rFonts w:asciiTheme="minorHAnsi" w:hAnsiTheme="minorHAnsi" w:cstheme="minorHAnsi"/>
                <w:color w:val="000000" w:themeColor="text1"/>
              </w:rPr>
            </w:pPr>
            <w:r w:rsidRPr="00230A42">
              <w:rPr>
                <w:rFonts w:asciiTheme="minorHAnsi" w:hAnsiTheme="minorHAnsi" w:cstheme="minorHAnsi"/>
                <w:color w:val="000000" w:themeColor="text1"/>
                <w:sz w:val="20"/>
                <w:szCs w:val="20"/>
              </w:rPr>
              <w:t>02 missions</w:t>
            </w:r>
          </w:p>
        </w:tc>
      </w:tr>
    </w:tbl>
    <w:p w14:paraId="50497739" w14:textId="77777777" w:rsidR="007368AF" w:rsidRPr="00335C7F" w:rsidRDefault="007368AF">
      <w:pPr>
        <w:spacing w:before="80" w:after="80"/>
        <w:rPr>
          <w:rFonts w:asciiTheme="minorHAnsi" w:hAnsiTheme="minorHAnsi" w:cstheme="minorHAnsi"/>
          <w:sz w:val="2"/>
          <w:szCs w:val="2"/>
        </w:rPr>
      </w:pPr>
    </w:p>
    <w:p w14:paraId="2D6FB248" w14:textId="77777777" w:rsidR="007368AF" w:rsidRPr="008E0DAE" w:rsidRDefault="0016283E">
      <w:pPr>
        <w:pStyle w:val="Titre3"/>
        <w:rPr>
          <w:rFonts w:asciiTheme="minorHAnsi" w:hAnsiTheme="minorHAnsi" w:cstheme="minorHAnsi"/>
        </w:rPr>
      </w:pPr>
      <w:r w:rsidRPr="008E0DAE">
        <w:rPr>
          <w:rFonts w:asciiTheme="minorHAnsi" w:hAnsiTheme="minorHAnsi" w:cstheme="minorHAnsi"/>
        </w:rPr>
        <w:t>6.3 Sélection finale</w:t>
      </w:r>
    </w:p>
    <w:p w14:paraId="320068CE" w14:textId="77777777" w:rsidR="00335C7F" w:rsidRPr="00335C7F" w:rsidRDefault="00335C7F" w:rsidP="00335C7F">
      <w:pPr>
        <w:spacing w:before="80" w:after="80"/>
        <w:jc w:val="both"/>
        <w:rPr>
          <w:rFonts w:asciiTheme="minorHAnsi" w:hAnsiTheme="minorHAnsi" w:cstheme="minorHAnsi"/>
          <w:color w:val="000000"/>
        </w:rPr>
      </w:pPr>
      <w:r w:rsidRPr="00335C7F">
        <w:rPr>
          <w:rFonts w:asciiTheme="minorHAnsi" w:hAnsiTheme="minorHAnsi" w:cstheme="minorHAnsi"/>
          <w:color w:val="000000"/>
        </w:rPr>
        <w:t xml:space="preserve">La sélection du prestataire se fera sur la base de la méthode du </w:t>
      </w:r>
      <w:r w:rsidRPr="00335C7F">
        <w:rPr>
          <w:rFonts w:asciiTheme="minorHAnsi" w:hAnsiTheme="minorHAnsi" w:cstheme="minorHAnsi"/>
          <w:b/>
          <w:bCs/>
          <w:color w:val="000000"/>
        </w:rPr>
        <w:t>rapport Qualité-Coût</w:t>
      </w:r>
      <w:r w:rsidRPr="00335C7F">
        <w:rPr>
          <w:rFonts w:asciiTheme="minorHAnsi" w:hAnsiTheme="minorHAnsi" w:cstheme="minorHAnsi"/>
          <w:color w:val="000000"/>
        </w:rPr>
        <w:t xml:space="preserve">. Seules les offres ayant obtenu une note technique égale ou supérieure au seuil minimal requis de </w:t>
      </w:r>
      <w:r w:rsidRPr="00335C7F">
        <w:rPr>
          <w:rFonts w:asciiTheme="minorHAnsi" w:hAnsiTheme="minorHAnsi" w:cstheme="minorHAnsi"/>
          <w:b/>
          <w:bCs/>
          <w:color w:val="000000"/>
        </w:rPr>
        <w:t>70 points sur 100</w:t>
      </w:r>
      <w:r w:rsidRPr="00335C7F">
        <w:rPr>
          <w:rFonts w:asciiTheme="minorHAnsi" w:hAnsiTheme="minorHAnsi" w:cstheme="minorHAnsi"/>
          <w:color w:val="000000"/>
        </w:rPr>
        <w:t xml:space="preserve"> seront admises à l'évaluation financière. Les offres techniquement non conformes ou en dessous de ce seuil seront éliminées à cette étape sans que leurs enveloppes financières ne soient ouvertes.</w:t>
      </w:r>
    </w:p>
    <w:p w14:paraId="54C179C8" w14:textId="77777777" w:rsidR="00335C7F" w:rsidRPr="00335C7F" w:rsidRDefault="00335C7F" w:rsidP="00335C7F">
      <w:pPr>
        <w:spacing w:before="80" w:after="80"/>
        <w:jc w:val="both"/>
        <w:rPr>
          <w:rFonts w:asciiTheme="minorHAnsi" w:hAnsiTheme="minorHAnsi" w:cstheme="minorHAnsi"/>
          <w:color w:val="000000"/>
        </w:rPr>
      </w:pPr>
      <w:r w:rsidRPr="00335C7F">
        <w:rPr>
          <w:rFonts w:asciiTheme="minorHAnsi" w:hAnsiTheme="minorHAnsi" w:cstheme="minorHAnsi"/>
          <w:color w:val="000000"/>
        </w:rPr>
        <w:t>La note globale de chaque soumissionnaire sera calculée selon la formule suivante :</w:t>
      </w:r>
    </w:p>
    <w:p w14:paraId="1D69CA6B" w14:textId="2EDD24E4" w:rsidR="00335C7F" w:rsidRPr="00335C7F" w:rsidRDefault="00335C7F" w:rsidP="00335C7F">
      <w:pPr>
        <w:spacing w:before="80" w:after="80"/>
        <w:jc w:val="both"/>
        <w:rPr>
          <w:rFonts w:asciiTheme="minorHAnsi" w:hAnsiTheme="minorHAnsi" w:cstheme="minorHAnsi"/>
          <w:color w:val="000000"/>
        </w:rPr>
      </w:pPr>
      <w:r w:rsidRPr="00335C7F">
        <w:rPr>
          <w:rFonts w:asciiTheme="minorHAnsi" w:hAnsiTheme="minorHAnsi" w:cstheme="minorHAnsi"/>
          <w:b/>
          <w:bCs/>
          <w:color w:val="000000"/>
        </w:rPr>
        <w:t xml:space="preserve">Note globale = (Note technique x </w:t>
      </w:r>
      <w:r w:rsidR="00160F3B">
        <w:rPr>
          <w:rFonts w:asciiTheme="minorHAnsi" w:hAnsiTheme="minorHAnsi" w:cstheme="minorHAnsi"/>
          <w:b/>
          <w:bCs/>
          <w:color w:val="000000"/>
        </w:rPr>
        <w:t>7</w:t>
      </w:r>
      <w:r w:rsidRPr="00335C7F">
        <w:rPr>
          <w:rFonts w:asciiTheme="minorHAnsi" w:hAnsiTheme="minorHAnsi" w:cstheme="minorHAnsi"/>
          <w:b/>
          <w:bCs/>
          <w:color w:val="000000"/>
        </w:rPr>
        <w:t xml:space="preserve">0%) + (Note financière x </w:t>
      </w:r>
      <w:r w:rsidR="00160F3B">
        <w:rPr>
          <w:rFonts w:asciiTheme="minorHAnsi" w:hAnsiTheme="minorHAnsi" w:cstheme="minorHAnsi"/>
          <w:b/>
          <w:bCs/>
          <w:color w:val="000000"/>
        </w:rPr>
        <w:t>3</w:t>
      </w:r>
      <w:r w:rsidRPr="00335C7F">
        <w:rPr>
          <w:rFonts w:asciiTheme="minorHAnsi" w:hAnsiTheme="minorHAnsi" w:cstheme="minorHAnsi"/>
          <w:b/>
          <w:bCs/>
          <w:color w:val="000000"/>
        </w:rPr>
        <w:t>0%)</w:t>
      </w:r>
    </w:p>
    <w:p w14:paraId="7E873FC3" w14:textId="77777777" w:rsidR="00335C7F" w:rsidRPr="00335C7F" w:rsidRDefault="00335C7F" w:rsidP="00335C7F">
      <w:pPr>
        <w:spacing w:before="80" w:after="80"/>
        <w:jc w:val="both"/>
        <w:rPr>
          <w:rFonts w:asciiTheme="minorHAnsi" w:hAnsiTheme="minorHAnsi" w:cstheme="minorHAnsi"/>
          <w:color w:val="000000"/>
        </w:rPr>
      </w:pPr>
      <w:r w:rsidRPr="00335C7F">
        <w:rPr>
          <w:rFonts w:asciiTheme="minorHAnsi" w:hAnsiTheme="minorHAnsi" w:cstheme="minorHAnsi"/>
          <w:color w:val="000000"/>
        </w:rPr>
        <w:t>La note financière sera calculée selon la formule suivante :</w:t>
      </w:r>
    </w:p>
    <w:p w14:paraId="25A61454" w14:textId="77777777" w:rsidR="00335C7F" w:rsidRPr="00335C7F" w:rsidRDefault="00335C7F" w:rsidP="00335C7F">
      <w:pPr>
        <w:spacing w:before="80" w:after="80"/>
        <w:jc w:val="both"/>
        <w:rPr>
          <w:rFonts w:asciiTheme="minorHAnsi" w:hAnsiTheme="minorHAnsi" w:cstheme="minorHAnsi"/>
          <w:color w:val="000000"/>
        </w:rPr>
      </w:pPr>
      <w:r w:rsidRPr="00335C7F">
        <w:rPr>
          <w:rFonts w:asciiTheme="minorHAnsi" w:hAnsiTheme="minorHAnsi" w:cstheme="minorHAnsi"/>
          <w:b/>
          <w:bCs/>
          <w:color w:val="000000"/>
        </w:rPr>
        <w:t>Note financière = (Offre financière la moins disante / Offre financière du soumissionnaire évalué) x 100</w:t>
      </w:r>
    </w:p>
    <w:p w14:paraId="6F6690FC" w14:textId="77777777" w:rsidR="00335C7F" w:rsidRPr="00335C7F" w:rsidRDefault="00335C7F" w:rsidP="00335C7F">
      <w:pPr>
        <w:spacing w:before="80" w:after="80"/>
        <w:jc w:val="both"/>
        <w:rPr>
          <w:rFonts w:asciiTheme="minorHAnsi" w:hAnsiTheme="minorHAnsi" w:cstheme="minorHAnsi"/>
          <w:color w:val="000000"/>
        </w:rPr>
      </w:pPr>
      <w:r w:rsidRPr="00335C7F">
        <w:rPr>
          <w:rFonts w:asciiTheme="minorHAnsi" w:hAnsiTheme="minorHAnsi" w:cstheme="minorHAnsi"/>
          <w:color w:val="000000"/>
        </w:rPr>
        <w:t xml:space="preserve">Le marché sera attribué au soumissionnaire dont l'offre présente la </w:t>
      </w:r>
      <w:r w:rsidRPr="00335C7F">
        <w:rPr>
          <w:rFonts w:asciiTheme="minorHAnsi" w:hAnsiTheme="minorHAnsi" w:cstheme="minorHAnsi"/>
          <w:b/>
          <w:bCs/>
          <w:color w:val="000000"/>
        </w:rPr>
        <w:t>note globale la plus élevée</w:t>
      </w:r>
      <w:r w:rsidRPr="00335C7F">
        <w:rPr>
          <w:rFonts w:asciiTheme="minorHAnsi" w:hAnsiTheme="minorHAnsi" w:cstheme="minorHAnsi"/>
          <w:color w:val="000000"/>
        </w:rPr>
        <w:t>, combinant ainsi la meilleure qualité technique au coût le plus compétitif. En cas d'égalité de notes globales entre deux soumissionnaires, la priorité sera accordée à celui ayant obtenu la meilleure note technique.</w:t>
      </w:r>
    </w:p>
    <w:p w14:paraId="4CD515C6" w14:textId="5550788D" w:rsidR="00335C7F" w:rsidRPr="00335C7F" w:rsidRDefault="00335C7F" w:rsidP="00335C7F">
      <w:pPr>
        <w:spacing w:before="80" w:after="80"/>
        <w:jc w:val="both"/>
        <w:rPr>
          <w:rFonts w:asciiTheme="minorHAnsi" w:hAnsiTheme="minorHAnsi" w:cstheme="minorHAnsi"/>
          <w:color w:val="000000"/>
        </w:rPr>
      </w:pPr>
      <w:r w:rsidRPr="00335C7F">
        <w:rPr>
          <w:rFonts w:asciiTheme="minorHAnsi" w:hAnsiTheme="minorHAnsi" w:cstheme="minorHAnsi"/>
          <w:color w:val="000000"/>
        </w:rPr>
        <w:t xml:space="preserve">La Commission d'attribution des marchés de ACD dressera un procès-verbal d'évaluation et de classement des offres, qui sera soumis à l'approbation du </w:t>
      </w:r>
      <w:r w:rsidR="00245D54">
        <w:rPr>
          <w:rFonts w:asciiTheme="minorHAnsi" w:hAnsiTheme="minorHAnsi" w:cstheme="minorHAnsi"/>
          <w:color w:val="000000"/>
        </w:rPr>
        <w:t xml:space="preserve">Directeur </w:t>
      </w:r>
      <w:r w:rsidR="006D41A3">
        <w:rPr>
          <w:rFonts w:asciiTheme="minorHAnsi" w:hAnsiTheme="minorHAnsi" w:cstheme="minorHAnsi"/>
          <w:color w:val="000000"/>
        </w:rPr>
        <w:t>E</w:t>
      </w:r>
      <w:r w:rsidR="00245D54">
        <w:rPr>
          <w:rFonts w:asciiTheme="minorHAnsi" w:hAnsiTheme="minorHAnsi" w:cstheme="minorHAnsi"/>
          <w:color w:val="000000"/>
        </w:rPr>
        <w:t>xécutif</w:t>
      </w:r>
      <w:r w:rsidRPr="00335C7F">
        <w:rPr>
          <w:rFonts w:asciiTheme="minorHAnsi" w:hAnsiTheme="minorHAnsi" w:cstheme="minorHAnsi"/>
          <w:color w:val="000000"/>
        </w:rPr>
        <w:t xml:space="preserve"> avant la notification de l'attribution. ACD se réserve le droit de demander des éclaircissements à tout soumissionnaire sur son offre sans que cela ne constitue une négociation ou une modification de l'offre initiale.</w:t>
      </w:r>
    </w:p>
    <w:p w14:paraId="617A9676" w14:textId="77777777" w:rsidR="007368AF" w:rsidRPr="00230A42" w:rsidRDefault="007368AF">
      <w:pPr>
        <w:spacing w:before="80" w:after="80"/>
        <w:rPr>
          <w:rFonts w:asciiTheme="minorHAnsi" w:hAnsiTheme="minorHAnsi" w:cstheme="minorHAnsi"/>
          <w:sz w:val="2"/>
          <w:szCs w:val="2"/>
        </w:rPr>
      </w:pPr>
    </w:p>
    <w:p w14:paraId="36EB0C07" w14:textId="77777777" w:rsidR="007368AF" w:rsidRPr="008E0DAE" w:rsidRDefault="0016283E">
      <w:pPr>
        <w:pStyle w:val="Titre2"/>
        <w:pBdr>
          <w:bottom w:val="single" w:sz="4" w:space="0" w:color="2E75B6"/>
        </w:pBdr>
        <w:rPr>
          <w:rFonts w:cstheme="minorHAnsi"/>
        </w:rPr>
      </w:pPr>
      <w:r w:rsidRPr="008E0DAE">
        <w:rPr>
          <w:rFonts w:cstheme="minorHAnsi"/>
        </w:rPr>
        <w:t>Article 7 : Délai de validité des offres</w:t>
      </w:r>
    </w:p>
    <w:p w14:paraId="79291ACD" w14:textId="77777777" w:rsidR="00335C7F" w:rsidRPr="00335C7F" w:rsidRDefault="00335C7F" w:rsidP="00335C7F">
      <w:pPr>
        <w:spacing w:before="80" w:after="80"/>
        <w:jc w:val="both"/>
        <w:rPr>
          <w:rFonts w:asciiTheme="minorHAnsi" w:hAnsiTheme="minorHAnsi" w:cstheme="minorHAnsi"/>
          <w:color w:val="000000"/>
        </w:rPr>
      </w:pPr>
      <w:r w:rsidRPr="00335C7F">
        <w:rPr>
          <w:rFonts w:asciiTheme="minorHAnsi" w:hAnsiTheme="minorHAnsi" w:cstheme="minorHAnsi"/>
          <w:color w:val="000000"/>
        </w:rPr>
        <w:t xml:space="preserve">Les soumissionnaires resteront engagés par leurs offres pendant un délai de </w:t>
      </w:r>
      <w:r w:rsidRPr="00335C7F">
        <w:rPr>
          <w:rFonts w:asciiTheme="minorHAnsi" w:hAnsiTheme="minorHAnsi" w:cstheme="minorHAnsi"/>
          <w:b/>
          <w:bCs/>
          <w:color w:val="000000"/>
        </w:rPr>
        <w:t>quatre-vingt-dix (90) jours</w:t>
      </w:r>
      <w:r w:rsidRPr="00335C7F">
        <w:rPr>
          <w:rFonts w:asciiTheme="minorHAnsi" w:hAnsiTheme="minorHAnsi" w:cstheme="minorHAnsi"/>
          <w:color w:val="000000"/>
        </w:rPr>
        <w:t xml:space="preserve"> à compter de la date limite fixée pour la remise des offres.</w:t>
      </w:r>
    </w:p>
    <w:p w14:paraId="38F61432" w14:textId="732CFE1A" w:rsidR="00335C7F" w:rsidRPr="00335C7F" w:rsidRDefault="00335C7F" w:rsidP="00335C7F">
      <w:pPr>
        <w:spacing w:before="80" w:after="80"/>
        <w:jc w:val="both"/>
        <w:rPr>
          <w:rFonts w:asciiTheme="minorHAnsi" w:hAnsiTheme="minorHAnsi" w:cstheme="minorHAnsi"/>
          <w:color w:val="000000"/>
        </w:rPr>
      </w:pPr>
      <w:r w:rsidRPr="00335C7F">
        <w:rPr>
          <w:rFonts w:asciiTheme="minorHAnsi" w:hAnsiTheme="minorHAnsi" w:cstheme="minorHAnsi"/>
          <w:color w:val="000000"/>
        </w:rPr>
        <w:t>Pendant toute la durée de ce délai, aucun soumissionnaire ne pourra retirer, modifier ou compléter son offre sous quelque forme que ce soit. Tout retrait ou modification non autorisée entraînera la saisie de la caution de soumission.</w:t>
      </w:r>
    </w:p>
    <w:p w14:paraId="735B0387" w14:textId="77777777" w:rsidR="007368AF" w:rsidRPr="008E0DAE" w:rsidRDefault="0016283E">
      <w:pPr>
        <w:pStyle w:val="Titre2"/>
        <w:pBdr>
          <w:bottom w:val="single" w:sz="4" w:space="0" w:color="2E75B6"/>
        </w:pBdr>
        <w:rPr>
          <w:rFonts w:cstheme="minorHAnsi"/>
        </w:rPr>
      </w:pPr>
      <w:r w:rsidRPr="008E0DAE">
        <w:rPr>
          <w:rFonts w:cstheme="minorHAnsi"/>
        </w:rPr>
        <w:t>Article 8 : Délai d'exécution</w:t>
      </w:r>
    </w:p>
    <w:p w14:paraId="4F0FB744" w14:textId="0E776FED" w:rsidR="00335C7F" w:rsidRPr="00335C7F" w:rsidRDefault="00335C7F" w:rsidP="00335C7F">
      <w:pPr>
        <w:spacing w:before="80" w:after="80"/>
        <w:jc w:val="both"/>
        <w:rPr>
          <w:rFonts w:asciiTheme="minorHAnsi" w:hAnsiTheme="minorHAnsi" w:cstheme="minorHAnsi"/>
          <w:color w:val="000000"/>
        </w:rPr>
      </w:pPr>
      <w:r w:rsidRPr="00335C7F">
        <w:rPr>
          <w:rFonts w:asciiTheme="minorHAnsi" w:hAnsiTheme="minorHAnsi" w:cstheme="minorHAnsi"/>
          <w:color w:val="000000"/>
        </w:rPr>
        <w:t xml:space="preserve">Le délai d'exécution de la mission est fixé à </w:t>
      </w:r>
      <w:r w:rsidR="00273FB9">
        <w:rPr>
          <w:rFonts w:asciiTheme="minorHAnsi" w:hAnsiTheme="minorHAnsi" w:cstheme="minorHAnsi"/>
          <w:b/>
          <w:bCs/>
          <w:color w:val="000000"/>
        </w:rPr>
        <w:t>trente</w:t>
      </w:r>
      <w:r w:rsidRPr="00335C7F">
        <w:rPr>
          <w:rFonts w:asciiTheme="minorHAnsi" w:hAnsiTheme="minorHAnsi" w:cstheme="minorHAnsi"/>
          <w:b/>
          <w:bCs/>
          <w:color w:val="000000"/>
        </w:rPr>
        <w:t xml:space="preserve"> (</w:t>
      </w:r>
      <w:r w:rsidR="00273FB9">
        <w:rPr>
          <w:rFonts w:asciiTheme="minorHAnsi" w:hAnsiTheme="minorHAnsi" w:cstheme="minorHAnsi"/>
          <w:b/>
          <w:bCs/>
          <w:color w:val="000000"/>
        </w:rPr>
        <w:t>3</w:t>
      </w:r>
      <w:r w:rsidRPr="00335C7F">
        <w:rPr>
          <w:rFonts w:asciiTheme="minorHAnsi" w:hAnsiTheme="minorHAnsi" w:cstheme="minorHAnsi"/>
          <w:b/>
          <w:bCs/>
          <w:color w:val="000000"/>
        </w:rPr>
        <w:t>0) jours calendaires</w:t>
      </w:r>
      <w:r w:rsidRPr="00335C7F">
        <w:rPr>
          <w:rFonts w:asciiTheme="minorHAnsi" w:hAnsiTheme="minorHAnsi" w:cstheme="minorHAnsi"/>
          <w:color w:val="000000"/>
        </w:rPr>
        <w:t xml:space="preserve"> à compter de la date de notification de l'ordre de service de commencer les prestations. Ce délai est impératif et couvre l'intégralité de la mission, depuis la phase de démarrage jusqu'à la remise et la validation des rapports définitifs et des dossiers d'appel d'offres travaux pour les </w:t>
      </w:r>
      <w:r w:rsidR="00E801A1">
        <w:rPr>
          <w:rFonts w:asciiTheme="minorHAnsi" w:hAnsiTheme="minorHAnsi" w:cstheme="minorHAnsi"/>
          <w:color w:val="000000"/>
        </w:rPr>
        <w:t>deux</w:t>
      </w:r>
      <w:r w:rsidRPr="00335C7F">
        <w:rPr>
          <w:rFonts w:asciiTheme="minorHAnsi" w:hAnsiTheme="minorHAnsi" w:cstheme="minorHAnsi"/>
          <w:color w:val="000000"/>
        </w:rPr>
        <w:t xml:space="preserve"> (0</w:t>
      </w:r>
      <w:r w:rsidR="00E801A1">
        <w:rPr>
          <w:rFonts w:asciiTheme="minorHAnsi" w:hAnsiTheme="minorHAnsi" w:cstheme="minorHAnsi"/>
          <w:color w:val="000000"/>
        </w:rPr>
        <w:t>2</w:t>
      </w:r>
      <w:r w:rsidRPr="00335C7F">
        <w:rPr>
          <w:rFonts w:asciiTheme="minorHAnsi" w:hAnsiTheme="minorHAnsi" w:cstheme="minorHAnsi"/>
          <w:color w:val="000000"/>
        </w:rPr>
        <w:t>) sites.</w:t>
      </w:r>
    </w:p>
    <w:p w14:paraId="28F68B8A" w14:textId="4481231A" w:rsidR="00335C7F" w:rsidRPr="00335C7F" w:rsidRDefault="00335C7F" w:rsidP="00335C7F">
      <w:pPr>
        <w:spacing w:before="80" w:after="80"/>
        <w:jc w:val="both"/>
        <w:rPr>
          <w:rFonts w:asciiTheme="minorHAnsi" w:hAnsiTheme="minorHAnsi" w:cstheme="minorHAnsi"/>
          <w:color w:val="000000"/>
        </w:rPr>
      </w:pPr>
      <w:r w:rsidRPr="00335C7F">
        <w:rPr>
          <w:rFonts w:asciiTheme="minorHAnsi" w:hAnsiTheme="minorHAnsi" w:cstheme="minorHAnsi"/>
          <w:color w:val="000000"/>
        </w:rPr>
        <w:lastRenderedPageBreak/>
        <w:t>Le Bureau d'études devra, dans les cinq (05) jours suivant la réception de l'ordre de service, soumettre au Maître d'Ouvrage un planning détaillé et actualisé d'exécution de la mission pour approbation. Tout démarrage effectif des prestations de terrain est subordonné à l'approbation de ce planning par ACD.</w:t>
      </w:r>
    </w:p>
    <w:p w14:paraId="32953533" w14:textId="1FFEEA2C" w:rsidR="00AD0D8D" w:rsidRPr="00AD0D8D" w:rsidRDefault="00335C7F" w:rsidP="00AD0D8D">
      <w:pPr>
        <w:spacing w:before="80" w:after="80"/>
        <w:jc w:val="both"/>
        <w:rPr>
          <w:rFonts w:asciiTheme="minorHAnsi" w:hAnsiTheme="minorHAnsi" w:cstheme="minorHAnsi"/>
          <w:color w:val="000000"/>
        </w:rPr>
      </w:pPr>
      <w:r w:rsidRPr="00335C7F">
        <w:rPr>
          <w:rFonts w:asciiTheme="minorHAnsi" w:hAnsiTheme="minorHAnsi" w:cstheme="minorHAnsi"/>
          <w:color w:val="000000"/>
        </w:rPr>
        <w:t>En cas de force majeure dûment constatée et notifiée par écrit dans les quarante-huit (48) heures suivant sa survenance, une prorogation du délai pourra être accordée par le Maître d'Ouvrage après examen et accord des deux parties. Aucune prorogation ne sera accordée pour des causes imputables au Bureau d'études, notamment une mobilisation insuffisante de ressources humaines ou matérielles.</w:t>
      </w:r>
    </w:p>
    <w:p w14:paraId="33C27B2E" w14:textId="09A1B2D8" w:rsidR="00AD0D8D" w:rsidRPr="00AD0D8D" w:rsidRDefault="00AD0D8D" w:rsidP="00AD0D8D">
      <w:pPr>
        <w:pStyle w:val="Titre2"/>
        <w:pBdr>
          <w:bottom w:val="single" w:sz="4" w:space="0" w:color="2E75B6"/>
        </w:pBdr>
        <w:rPr>
          <w:rFonts w:cstheme="minorHAnsi"/>
        </w:rPr>
      </w:pPr>
      <w:r w:rsidRPr="00AD0D8D">
        <w:rPr>
          <w:rFonts w:cstheme="minorHAnsi"/>
        </w:rPr>
        <w:t xml:space="preserve">Article 9 : </w:t>
      </w:r>
      <w:r>
        <w:rPr>
          <w:rFonts w:cstheme="minorHAnsi"/>
        </w:rPr>
        <w:t xml:space="preserve">CAPACITES DE PREFINANCEMENT </w:t>
      </w:r>
    </w:p>
    <w:p w14:paraId="65B6EAE7" w14:textId="77777777" w:rsidR="00AD0D8D" w:rsidRDefault="00AD0D8D" w:rsidP="00AD0D8D">
      <w:pPr>
        <w:pStyle w:val="isselectedend"/>
        <w:spacing w:before="0" w:beforeAutospacing="0" w:after="0" w:afterAutospacing="0"/>
        <w:jc w:val="both"/>
      </w:pPr>
      <w:r>
        <w:t>Le prestataire devra démontrer sa capacité financière à assurer le préfinancement des activités qui lui seront confiées, notamment la prise en charge des dépenses nécessaires au démarrage et à la mise en œuvre des prestations avant le déblocage des paiements par le Maître d’ouvrage. Cette capacité devra permettre d’assurer la continuité des activités dans les délais convenus, sans interruption liée à des contraintes de trésorerie.</w:t>
      </w:r>
    </w:p>
    <w:p w14:paraId="57E39ACB" w14:textId="7B5A84A4" w:rsidR="00AD0D8D" w:rsidRPr="000464E5" w:rsidRDefault="00AD0D8D" w:rsidP="000464E5">
      <w:pPr>
        <w:pStyle w:val="NormalWeb"/>
        <w:spacing w:before="0" w:beforeAutospacing="0" w:after="0" w:afterAutospacing="0"/>
        <w:jc w:val="both"/>
      </w:pPr>
      <w:r>
        <w:t>La capacité de préfinancement sera appréciée sur la base des ressources financières disponibles, des références de prestations antérieures et, le cas échéant, de tout document justificatif attestant de la solidité financière et de la capacité de mobilisation rapide des ressources nécessaires à l’exécution du contrat.</w:t>
      </w:r>
    </w:p>
    <w:p w14:paraId="170C54B8" w14:textId="77777777" w:rsidR="00AD0D8D" w:rsidRPr="00AD0D8D" w:rsidRDefault="00AD0D8D" w:rsidP="00AD0D8D">
      <w:pPr>
        <w:pStyle w:val="Titre2"/>
        <w:pBdr>
          <w:bottom w:val="single" w:sz="4" w:space="0" w:color="2E75B6"/>
        </w:pBdr>
        <w:rPr>
          <w:rFonts w:cstheme="minorHAnsi"/>
        </w:rPr>
      </w:pPr>
      <w:r w:rsidRPr="00AD0D8D">
        <w:rPr>
          <w:rFonts w:cstheme="minorHAnsi"/>
        </w:rPr>
        <w:t xml:space="preserve">Article </w:t>
      </w:r>
      <w:r>
        <w:rPr>
          <w:rFonts w:cstheme="minorHAnsi"/>
        </w:rPr>
        <w:t xml:space="preserve">10 </w:t>
      </w:r>
      <w:r w:rsidRPr="00AD0D8D">
        <w:rPr>
          <w:rFonts w:cstheme="minorHAnsi"/>
        </w:rPr>
        <w:t xml:space="preserve">: </w:t>
      </w:r>
      <w:r>
        <w:rPr>
          <w:rFonts w:cstheme="minorHAnsi"/>
        </w:rPr>
        <w:t xml:space="preserve">MODALITES DE </w:t>
      </w:r>
      <w:r w:rsidRPr="00AD0D8D">
        <w:rPr>
          <w:rFonts w:cstheme="minorHAnsi"/>
        </w:rPr>
        <w:t>Paiements</w:t>
      </w:r>
    </w:p>
    <w:p w14:paraId="4F1AD449" w14:textId="77777777" w:rsidR="00AD0D8D" w:rsidRPr="007747A5" w:rsidRDefault="00AD0D8D" w:rsidP="00AD0D8D">
      <w:pPr>
        <w:jc w:val="both"/>
        <w:rPr>
          <w:rFonts w:ascii="Times New Roman" w:eastAsia="Times New Roman" w:hAnsi="Times New Roman" w:cs="Times New Roman"/>
          <w:sz w:val="24"/>
          <w:szCs w:val="24"/>
        </w:rPr>
      </w:pPr>
      <w:r w:rsidRPr="007747A5">
        <w:rPr>
          <w:rFonts w:ascii="Times New Roman" w:eastAsia="Times New Roman" w:hAnsi="Times New Roman" w:cs="Times New Roman"/>
          <w:sz w:val="24"/>
          <w:szCs w:val="24"/>
        </w:rPr>
        <w:t>Le paiement des prestations sera effectué par étape, après réalisation complète de chaque étape contractuelle et validation des livrables correspondants par le Maître d’ouvrage. Chaque paiement sera conditionné à la réception et à la validation des prestations réalisées, conformément aux exigences et spécifications définies dans le</w:t>
      </w:r>
      <w:r>
        <w:rPr>
          <w:rFonts w:ascii="Times New Roman" w:eastAsia="Times New Roman" w:hAnsi="Times New Roman" w:cs="Times New Roman"/>
          <w:sz w:val="24"/>
          <w:szCs w:val="24"/>
        </w:rPr>
        <w:t xml:space="preserve"> </w:t>
      </w:r>
      <w:r w:rsidRPr="007747A5">
        <w:rPr>
          <w:rFonts w:ascii="Times New Roman" w:eastAsia="Times New Roman" w:hAnsi="Times New Roman" w:cs="Times New Roman"/>
          <w:sz w:val="24"/>
          <w:szCs w:val="24"/>
        </w:rPr>
        <w:t>contrat.</w:t>
      </w:r>
    </w:p>
    <w:p w14:paraId="534ECC42" w14:textId="77777777" w:rsidR="00AD0D8D" w:rsidRDefault="00AD0D8D" w:rsidP="00AD0D8D">
      <w:pPr>
        <w:jc w:val="both"/>
        <w:rPr>
          <w:rFonts w:ascii="Times New Roman" w:eastAsia="Times New Roman" w:hAnsi="Times New Roman" w:cs="Times New Roman"/>
          <w:sz w:val="24"/>
          <w:szCs w:val="24"/>
        </w:rPr>
      </w:pPr>
    </w:p>
    <w:p w14:paraId="57DDF763" w14:textId="5A9F751F" w:rsidR="00AD0D8D" w:rsidRPr="000464E5" w:rsidRDefault="00AD0D8D" w:rsidP="000464E5">
      <w:pPr>
        <w:jc w:val="both"/>
        <w:rPr>
          <w:rFonts w:ascii="Times New Roman" w:eastAsia="Times New Roman" w:hAnsi="Times New Roman" w:cs="Times New Roman"/>
          <w:sz w:val="24"/>
          <w:szCs w:val="24"/>
        </w:rPr>
      </w:pPr>
      <w:r w:rsidRPr="007747A5">
        <w:rPr>
          <w:rFonts w:ascii="Times New Roman" w:eastAsia="Times New Roman" w:hAnsi="Times New Roman" w:cs="Times New Roman"/>
          <w:sz w:val="24"/>
          <w:szCs w:val="24"/>
        </w:rPr>
        <w:t>Aucun paiement ne pourra être effectué pour une étape dont les prestations ou les livrables n’auront pas été préalablement réalisés et validés par le Maître d’ouvrage. En cas de réserves ou de non-conformités constatées, le paiement de l’étape concernée sera différé jusqu’à la correction et à la validation définitive des prestations.</w:t>
      </w:r>
    </w:p>
    <w:p w14:paraId="3F810C0A" w14:textId="77777777" w:rsidR="00DB4BF0" w:rsidRDefault="00DB4BF0" w:rsidP="00DB4BF0">
      <w:pPr>
        <w:jc w:val="both"/>
        <w:rPr>
          <w:rFonts w:asciiTheme="minorHAnsi" w:eastAsia="Times New Roman" w:hAnsiTheme="minorHAnsi" w:cstheme="minorHAnsi"/>
          <w:b/>
          <w:bCs/>
        </w:rPr>
      </w:pPr>
      <w:r>
        <w:rPr>
          <w:rFonts w:asciiTheme="minorHAnsi" w:eastAsia="Times New Roman" w:hAnsiTheme="minorHAnsi" w:cstheme="minorHAnsi"/>
          <w:b/>
          <w:bCs/>
        </w:rPr>
        <w:t xml:space="preserve">NB : Une retenue de 5% sera appliquée au montant global dédié au prestataire et lui sera reversé à la réception définitive. </w:t>
      </w:r>
    </w:p>
    <w:p w14:paraId="1519BA4A" w14:textId="77777777" w:rsidR="00AD0D8D" w:rsidRDefault="00AD0D8D" w:rsidP="00AD0D8D">
      <w:pPr>
        <w:pStyle w:val="Titre"/>
        <w:rPr>
          <w:b/>
          <w:bCs/>
          <w:sz w:val="32"/>
          <w:szCs w:val="32"/>
        </w:rPr>
      </w:pPr>
    </w:p>
    <w:p w14:paraId="0BEE3FF5" w14:textId="5767A911" w:rsidR="007368AF" w:rsidRPr="003962AA" w:rsidRDefault="0016283E" w:rsidP="00CF3662">
      <w:pPr>
        <w:pStyle w:val="Titre1"/>
      </w:pPr>
      <w:bookmarkStart w:id="31" w:name="_Toc238557491"/>
      <w:r w:rsidRPr="00852127">
        <w:t>SECTION III : FORMULAIRES DE SOUMISSION</w:t>
      </w:r>
      <w:bookmarkEnd w:id="31"/>
    </w:p>
    <w:p w14:paraId="4E185379" w14:textId="77777777" w:rsidR="007368AF" w:rsidRPr="008E0DAE" w:rsidRDefault="0016283E">
      <w:pPr>
        <w:pStyle w:val="Titre2"/>
        <w:pBdr>
          <w:bottom w:val="single" w:sz="4" w:space="0" w:color="2E75B6"/>
        </w:pBdr>
        <w:rPr>
          <w:rFonts w:cstheme="minorHAnsi"/>
        </w:rPr>
      </w:pPr>
      <w:r w:rsidRPr="008E0DAE">
        <w:rPr>
          <w:rFonts w:cstheme="minorHAnsi"/>
        </w:rPr>
        <w:t>Lettre de soumission de l'offre</w:t>
      </w:r>
    </w:p>
    <w:p w14:paraId="16472F03" w14:textId="77777777" w:rsidR="007368AF" w:rsidRPr="00C97A65" w:rsidRDefault="007368AF">
      <w:pPr>
        <w:spacing w:before="80" w:after="80"/>
        <w:rPr>
          <w:rFonts w:asciiTheme="minorHAnsi" w:hAnsiTheme="minorHAnsi" w:cstheme="minorHAnsi"/>
          <w:sz w:val="2"/>
          <w:szCs w:val="2"/>
        </w:rPr>
      </w:pPr>
    </w:p>
    <w:p w14:paraId="4C2E48CE" w14:textId="3B23C638" w:rsidR="00010526" w:rsidRPr="009018E7" w:rsidRDefault="006D41A3" w:rsidP="00010526">
      <w:pPr>
        <w:spacing w:before="80" w:after="80"/>
        <w:rPr>
          <w:rFonts w:asciiTheme="minorHAnsi" w:hAnsiTheme="minorHAnsi" w:cstheme="minorHAnsi"/>
          <w:color w:val="000000"/>
          <w:lang w:val="en-US"/>
        </w:rPr>
      </w:pPr>
      <w:r w:rsidRPr="009018E7">
        <w:rPr>
          <w:rFonts w:asciiTheme="minorHAnsi" w:hAnsiTheme="minorHAnsi" w:cstheme="minorHAnsi"/>
          <w:color w:val="000000"/>
          <w:lang w:val="en-US"/>
        </w:rPr>
        <w:t>Date:</w:t>
      </w:r>
      <w:r>
        <w:rPr>
          <w:rFonts w:asciiTheme="minorHAnsi" w:hAnsiTheme="minorHAnsi" w:cstheme="minorHAnsi"/>
          <w:color w:val="000000"/>
          <w:lang w:val="en-US"/>
        </w:rPr>
        <w:t>_______________________________________</w:t>
      </w:r>
    </w:p>
    <w:p w14:paraId="26ABEA58" w14:textId="284647D2" w:rsidR="00010526" w:rsidRPr="009018E7" w:rsidRDefault="00010526" w:rsidP="00010526">
      <w:pPr>
        <w:spacing w:before="80" w:after="80"/>
        <w:rPr>
          <w:rFonts w:asciiTheme="minorHAnsi" w:hAnsiTheme="minorHAnsi" w:cstheme="minorHAnsi"/>
          <w:color w:val="000000"/>
          <w:lang w:val="en-US"/>
        </w:rPr>
      </w:pPr>
      <w:r w:rsidRPr="009018E7">
        <w:rPr>
          <w:rFonts w:asciiTheme="minorHAnsi" w:hAnsiTheme="minorHAnsi" w:cstheme="minorHAnsi"/>
          <w:color w:val="000000"/>
          <w:lang w:val="en-US"/>
        </w:rPr>
        <w:t>DAO N</w:t>
      </w:r>
      <w:r w:rsidR="006D41A3" w:rsidRPr="009018E7">
        <w:rPr>
          <w:rFonts w:asciiTheme="minorHAnsi" w:hAnsiTheme="minorHAnsi" w:cstheme="minorHAnsi"/>
          <w:color w:val="000000"/>
          <w:lang w:val="en-US"/>
        </w:rPr>
        <w:t>°:</w:t>
      </w:r>
      <w:r w:rsidRPr="009018E7">
        <w:rPr>
          <w:rFonts w:asciiTheme="minorHAnsi" w:hAnsiTheme="minorHAnsi" w:cstheme="minorHAnsi"/>
          <w:color w:val="000000"/>
          <w:lang w:val="en-US"/>
        </w:rPr>
        <w:t xml:space="preserve"> </w:t>
      </w:r>
      <w:r w:rsidR="00706798" w:rsidRPr="009018E7">
        <w:rPr>
          <w:rFonts w:asciiTheme="minorHAnsi" w:hAnsiTheme="minorHAnsi" w:cstheme="minorHAnsi"/>
          <w:color w:val="000000"/>
          <w:lang w:val="en-US"/>
        </w:rPr>
        <w:t>OHG/ACD/PRJ/2026/002</w:t>
      </w:r>
    </w:p>
    <w:p w14:paraId="35FC1A6E" w14:textId="2A49C400" w:rsidR="006344E7" w:rsidRPr="00010526" w:rsidRDefault="00010526" w:rsidP="006344E7">
      <w:pPr>
        <w:spacing w:before="80" w:after="80"/>
        <w:jc w:val="both"/>
        <w:rPr>
          <w:rFonts w:asciiTheme="minorHAnsi" w:hAnsiTheme="minorHAnsi" w:cstheme="minorHAnsi"/>
          <w:color w:val="000000"/>
        </w:rPr>
      </w:pPr>
      <w:r w:rsidRPr="00010526">
        <w:rPr>
          <w:rFonts w:asciiTheme="minorHAnsi" w:hAnsiTheme="minorHAnsi" w:cstheme="minorHAnsi"/>
          <w:color w:val="000000"/>
        </w:rPr>
        <w:t>À</w:t>
      </w:r>
      <w:r w:rsidRPr="00010526">
        <w:rPr>
          <w:rFonts w:asciiTheme="minorHAnsi" w:hAnsiTheme="minorHAnsi" w:cstheme="minorHAnsi"/>
          <w:color w:val="000000"/>
        </w:rPr>
        <w:br/>
        <w:t xml:space="preserve">Monsieur le </w:t>
      </w:r>
      <w:r w:rsidR="00245D54">
        <w:rPr>
          <w:rFonts w:asciiTheme="minorHAnsi" w:hAnsiTheme="minorHAnsi" w:cstheme="minorHAnsi"/>
          <w:color w:val="000000"/>
        </w:rPr>
        <w:t xml:space="preserve">Directeur </w:t>
      </w:r>
      <w:r w:rsidR="006D41A3">
        <w:rPr>
          <w:rFonts w:asciiTheme="minorHAnsi" w:hAnsiTheme="minorHAnsi" w:cstheme="minorHAnsi"/>
          <w:color w:val="000000"/>
        </w:rPr>
        <w:t>E</w:t>
      </w:r>
      <w:r w:rsidR="00245D54">
        <w:rPr>
          <w:rFonts w:asciiTheme="minorHAnsi" w:hAnsiTheme="minorHAnsi" w:cstheme="minorHAnsi"/>
          <w:color w:val="000000"/>
        </w:rPr>
        <w:t>xécutif</w:t>
      </w:r>
      <w:r>
        <w:rPr>
          <w:rFonts w:asciiTheme="minorHAnsi" w:hAnsiTheme="minorHAnsi" w:cstheme="minorHAnsi"/>
          <w:color w:val="000000"/>
        </w:rPr>
        <w:t xml:space="preserve"> </w:t>
      </w:r>
      <w:r w:rsidRPr="00010526">
        <w:rPr>
          <w:rFonts w:asciiTheme="minorHAnsi" w:hAnsiTheme="minorHAnsi" w:cstheme="minorHAnsi"/>
          <w:color w:val="000000"/>
        </w:rPr>
        <w:t>de l’Association Action Citoyenne pour le Développement (ACD) – Ouahigouya</w:t>
      </w:r>
    </w:p>
    <w:p w14:paraId="2B36099A" w14:textId="2E89F3CD" w:rsidR="00010526" w:rsidRPr="00010526" w:rsidRDefault="00010526" w:rsidP="00010526">
      <w:pPr>
        <w:spacing w:before="80" w:after="80"/>
        <w:jc w:val="both"/>
        <w:rPr>
          <w:rFonts w:asciiTheme="minorHAnsi" w:hAnsiTheme="minorHAnsi" w:cstheme="minorHAnsi"/>
          <w:color w:val="000000"/>
        </w:rPr>
      </w:pPr>
      <w:r w:rsidRPr="00010526">
        <w:rPr>
          <w:rFonts w:asciiTheme="minorHAnsi" w:hAnsiTheme="minorHAnsi" w:cstheme="minorHAnsi"/>
          <w:color w:val="000000"/>
        </w:rPr>
        <w:t xml:space="preserve">Objet : Soumission d’offre relative à la réalisation des études techniques de </w:t>
      </w:r>
      <w:bookmarkStart w:id="32" w:name="_Hlk230580075"/>
      <w:r w:rsidR="00483971">
        <w:rPr>
          <w:rFonts w:asciiTheme="minorHAnsi" w:hAnsiTheme="minorHAnsi" w:cstheme="minorHAnsi"/>
          <w:color w:val="000000"/>
        </w:rPr>
        <w:t>deux</w:t>
      </w:r>
      <w:r w:rsidRPr="00010526">
        <w:rPr>
          <w:rFonts w:asciiTheme="minorHAnsi" w:hAnsiTheme="minorHAnsi" w:cstheme="minorHAnsi"/>
          <w:color w:val="000000"/>
        </w:rPr>
        <w:t xml:space="preserve"> (0</w:t>
      </w:r>
      <w:r w:rsidR="00483971">
        <w:rPr>
          <w:rFonts w:asciiTheme="minorHAnsi" w:hAnsiTheme="minorHAnsi" w:cstheme="minorHAnsi"/>
          <w:color w:val="000000"/>
        </w:rPr>
        <w:t>2</w:t>
      </w:r>
      <w:r w:rsidRPr="00010526">
        <w:rPr>
          <w:rFonts w:asciiTheme="minorHAnsi" w:hAnsiTheme="minorHAnsi" w:cstheme="minorHAnsi"/>
          <w:color w:val="000000"/>
        </w:rPr>
        <w:t>)</w:t>
      </w:r>
      <w:r w:rsidR="00483971">
        <w:rPr>
          <w:rFonts w:asciiTheme="minorHAnsi" w:hAnsiTheme="minorHAnsi" w:cstheme="minorHAnsi"/>
          <w:color w:val="000000"/>
        </w:rPr>
        <w:t xml:space="preserve"> bas</w:t>
      </w:r>
      <w:r w:rsidR="007373F7">
        <w:rPr>
          <w:rFonts w:asciiTheme="minorHAnsi" w:hAnsiTheme="minorHAnsi" w:cstheme="minorHAnsi"/>
          <w:color w:val="000000"/>
        </w:rPr>
        <w:t>-</w:t>
      </w:r>
      <w:r w:rsidR="00483971">
        <w:rPr>
          <w:rFonts w:asciiTheme="minorHAnsi" w:hAnsiTheme="minorHAnsi" w:cstheme="minorHAnsi"/>
          <w:color w:val="000000"/>
        </w:rPr>
        <w:t>fond</w:t>
      </w:r>
      <w:r w:rsidR="00ED5742">
        <w:rPr>
          <w:rFonts w:asciiTheme="minorHAnsi" w:hAnsiTheme="minorHAnsi" w:cstheme="minorHAnsi"/>
          <w:color w:val="000000"/>
        </w:rPr>
        <w:t xml:space="preserve">s </w:t>
      </w:r>
      <w:r w:rsidR="000464E5">
        <w:rPr>
          <w:rFonts w:asciiTheme="minorHAnsi" w:hAnsiTheme="minorHAnsi" w:cstheme="minorHAnsi"/>
          <w:color w:val="000000"/>
        </w:rPr>
        <w:t>de type</w:t>
      </w:r>
      <w:r w:rsidR="00483971">
        <w:rPr>
          <w:rFonts w:asciiTheme="minorHAnsi" w:hAnsiTheme="minorHAnsi" w:cstheme="minorHAnsi"/>
          <w:color w:val="000000"/>
        </w:rPr>
        <w:t xml:space="preserve"> PAFR</w:t>
      </w:r>
      <w:r w:rsidRPr="00010526">
        <w:rPr>
          <w:rFonts w:asciiTheme="minorHAnsi" w:hAnsiTheme="minorHAnsi" w:cstheme="minorHAnsi"/>
          <w:color w:val="000000"/>
        </w:rPr>
        <w:t xml:space="preserve"> </w:t>
      </w:r>
      <w:bookmarkEnd w:id="32"/>
      <w:r w:rsidRPr="00010526">
        <w:rPr>
          <w:rFonts w:asciiTheme="minorHAnsi" w:hAnsiTheme="minorHAnsi" w:cstheme="minorHAnsi"/>
          <w:color w:val="000000"/>
        </w:rPr>
        <w:t xml:space="preserve">dans la </w:t>
      </w:r>
      <w:r w:rsidR="006C3E96">
        <w:rPr>
          <w:rFonts w:asciiTheme="minorHAnsi" w:hAnsiTheme="minorHAnsi" w:cstheme="minorHAnsi"/>
          <w:color w:val="000000"/>
        </w:rPr>
        <w:t>Région de Yaadga</w:t>
      </w:r>
    </w:p>
    <w:p w14:paraId="531B3123" w14:textId="021EF386" w:rsidR="00010526" w:rsidRPr="00010526" w:rsidRDefault="00010526" w:rsidP="00010526">
      <w:pPr>
        <w:spacing w:before="80" w:after="80"/>
        <w:jc w:val="both"/>
        <w:rPr>
          <w:rFonts w:asciiTheme="minorHAnsi" w:hAnsiTheme="minorHAnsi" w:cstheme="minorHAnsi"/>
          <w:color w:val="000000"/>
        </w:rPr>
      </w:pPr>
      <w:r w:rsidRPr="00010526">
        <w:rPr>
          <w:rFonts w:asciiTheme="minorHAnsi" w:hAnsiTheme="minorHAnsi" w:cstheme="minorHAnsi"/>
          <w:color w:val="000000"/>
        </w:rPr>
        <w:t xml:space="preserve">Monsieur le </w:t>
      </w:r>
      <w:r w:rsidR="00245D54">
        <w:rPr>
          <w:rFonts w:asciiTheme="minorHAnsi" w:hAnsiTheme="minorHAnsi" w:cstheme="minorHAnsi"/>
          <w:color w:val="000000"/>
        </w:rPr>
        <w:t>Directeur exécutif</w:t>
      </w:r>
      <w:r w:rsidRPr="00010526">
        <w:rPr>
          <w:rFonts w:asciiTheme="minorHAnsi" w:hAnsiTheme="minorHAnsi" w:cstheme="minorHAnsi"/>
          <w:color w:val="000000"/>
        </w:rPr>
        <w:t>,</w:t>
      </w:r>
    </w:p>
    <w:p w14:paraId="5538DD89" w14:textId="77777777" w:rsidR="00010526" w:rsidRPr="00010526" w:rsidRDefault="00010526" w:rsidP="00010526">
      <w:pPr>
        <w:spacing w:before="80" w:after="80"/>
        <w:jc w:val="both"/>
        <w:rPr>
          <w:rFonts w:asciiTheme="minorHAnsi" w:hAnsiTheme="minorHAnsi" w:cstheme="minorHAnsi"/>
          <w:color w:val="000000"/>
        </w:rPr>
      </w:pPr>
      <w:r w:rsidRPr="00010526">
        <w:rPr>
          <w:rFonts w:asciiTheme="minorHAnsi" w:hAnsiTheme="minorHAnsi" w:cstheme="minorHAnsi"/>
          <w:color w:val="000000"/>
        </w:rPr>
        <w:t>Nous, soussignés [Nom complet du bureau d’études / consultant], après avoir pris connaissance de l’ensemble des pièces constitutives du Dossier d’Appel d’Offres susmentionné, déclarons par la présente soumettre officiellement notre offre pour la réalisation des prestations demandées.</w:t>
      </w:r>
    </w:p>
    <w:p w14:paraId="0197B81A" w14:textId="77777777" w:rsidR="00010526" w:rsidRPr="00010526" w:rsidRDefault="00010526" w:rsidP="00010526">
      <w:pPr>
        <w:spacing w:before="80" w:after="80"/>
        <w:jc w:val="both"/>
        <w:rPr>
          <w:rFonts w:asciiTheme="minorHAnsi" w:hAnsiTheme="minorHAnsi" w:cstheme="minorHAnsi"/>
          <w:color w:val="000000"/>
        </w:rPr>
      </w:pPr>
      <w:r w:rsidRPr="00010526">
        <w:rPr>
          <w:rFonts w:asciiTheme="minorHAnsi" w:hAnsiTheme="minorHAnsi" w:cstheme="minorHAnsi"/>
          <w:color w:val="000000"/>
        </w:rPr>
        <w:t>À cet effet, nous attestons et nous engageons à ce qui suit :</w:t>
      </w:r>
    </w:p>
    <w:p w14:paraId="347E5D11" w14:textId="77777777" w:rsidR="00010526" w:rsidRPr="00010526" w:rsidRDefault="00010526" w:rsidP="0016283E">
      <w:pPr>
        <w:numPr>
          <w:ilvl w:val="0"/>
          <w:numId w:val="15"/>
        </w:numPr>
        <w:spacing w:before="80" w:after="80"/>
        <w:jc w:val="both"/>
        <w:rPr>
          <w:rFonts w:asciiTheme="minorHAnsi" w:hAnsiTheme="minorHAnsi" w:cstheme="minorHAnsi"/>
          <w:color w:val="000000"/>
        </w:rPr>
      </w:pPr>
      <w:r w:rsidRPr="00010526">
        <w:rPr>
          <w:rFonts w:asciiTheme="minorHAnsi" w:hAnsiTheme="minorHAnsi" w:cstheme="minorHAnsi"/>
          <w:color w:val="000000"/>
        </w:rPr>
        <w:lastRenderedPageBreak/>
        <w:t xml:space="preserve">Nous avons examiné avec attention l’intégralité du Dossier d’Appel d’Offres, y compris les Termes de Référence, les prescriptions techniques ainsi que toutes les dispositions administratives et contractuelles, et n’émettons aucune réserve quant à leur contenu ; </w:t>
      </w:r>
    </w:p>
    <w:p w14:paraId="6EC521AD" w14:textId="77777777" w:rsidR="00010526" w:rsidRPr="00010526" w:rsidRDefault="00010526" w:rsidP="0016283E">
      <w:pPr>
        <w:numPr>
          <w:ilvl w:val="0"/>
          <w:numId w:val="15"/>
        </w:numPr>
        <w:spacing w:before="80" w:after="80"/>
        <w:jc w:val="both"/>
        <w:rPr>
          <w:rFonts w:asciiTheme="minorHAnsi" w:hAnsiTheme="minorHAnsi" w:cstheme="minorHAnsi"/>
          <w:color w:val="000000"/>
        </w:rPr>
      </w:pPr>
      <w:r w:rsidRPr="00010526">
        <w:rPr>
          <w:rFonts w:asciiTheme="minorHAnsi" w:hAnsiTheme="minorHAnsi" w:cstheme="minorHAnsi"/>
          <w:color w:val="000000"/>
        </w:rPr>
        <w:t xml:space="preserve">Nous nous engageons à exécuter les études techniques conformément aux exigences du cahier des charges, aux normes techniques en vigueur ainsi qu’aux règles de l’art applicables au domaine concerné ; </w:t>
      </w:r>
    </w:p>
    <w:p w14:paraId="1BA9E0A6" w14:textId="77777777" w:rsidR="00010526" w:rsidRPr="00010526" w:rsidRDefault="00010526" w:rsidP="0016283E">
      <w:pPr>
        <w:numPr>
          <w:ilvl w:val="0"/>
          <w:numId w:val="15"/>
        </w:numPr>
        <w:spacing w:before="80" w:after="80"/>
        <w:jc w:val="both"/>
        <w:rPr>
          <w:rFonts w:asciiTheme="minorHAnsi" w:hAnsiTheme="minorHAnsi" w:cstheme="minorHAnsi"/>
          <w:color w:val="000000"/>
        </w:rPr>
      </w:pPr>
      <w:r w:rsidRPr="00010526">
        <w:rPr>
          <w:rFonts w:asciiTheme="minorHAnsi" w:hAnsiTheme="minorHAnsi" w:cstheme="minorHAnsi"/>
          <w:color w:val="000000"/>
        </w:rPr>
        <w:t>Le montant total de notre offre financière s’élève à :</w:t>
      </w:r>
      <w:r w:rsidRPr="00010526">
        <w:rPr>
          <w:rFonts w:asciiTheme="minorHAnsi" w:hAnsiTheme="minorHAnsi" w:cstheme="minorHAnsi"/>
          <w:color w:val="000000"/>
        </w:rPr>
        <w:br/>
        <w:t>_______________________________ FCFA</w:t>
      </w:r>
      <w:r w:rsidRPr="00010526">
        <w:rPr>
          <w:rFonts w:asciiTheme="minorHAnsi" w:hAnsiTheme="minorHAnsi" w:cstheme="minorHAnsi"/>
          <w:color w:val="000000"/>
        </w:rPr>
        <w:br/>
        <w:t xml:space="preserve">(En lettres : _______________________________________________) ; </w:t>
      </w:r>
    </w:p>
    <w:p w14:paraId="5F1C06A9" w14:textId="77777777" w:rsidR="00010526" w:rsidRPr="00010526" w:rsidRDefault="00010526" w:rsidP="0016283E">
      <w:pPr>
        <w:numPr>
          <w:ilvl w:val="0"/>
          <w:numId w:val="15"/>
        </w:numPr>
        <w:spacing w:before="80" w:after="80"/>
        <w:jc w:val="both"/>
        <w:rPr>
          <w:rFonts w:asciiTheme="minorHAnsi" w:hAnsiTheme="minorHAnsi" w:cstheme="minorHAnsi"/>
          <w:color w:val="000000"/>
        </w:rPr>
      </w:pPr>
      <w:r w:rsidRPr="00010526">
        <w:rPr>
          <w:rFonts w:asciiTheme="minorHAnsi" w:hAnsiTheme="minorHAnsi" w:cstheme="minorHAnsi"/>
          <w:color w:val="000000"/>
        </w:rPr>
        <w:t xml:space="preserve">Nous confirmons que notre offre demeurera valable et engageante pour une période de quatre-vingt-dix (90) jours calendaires à compter de la date limite fixée pour la remise des offres ; </w:t>
      </w:r>
    </w:p>
    <w:p w14:paraId="7D49D959" w14:textId="77777777" w:rsidR="00010526" w:rsidRPr="00010526" w:rsidRDefault="00010526" w:rsidP="0016283E">
      <w:pPr>
        <w:numPr>
          <w:ilvl w:val="0"/>
          <w:numId w:val="15"/>
        </w:numPr>
        <w:spacing w:before="80" w:after="80"/>
        <w:jc w:val="both"/>
        <w:rPr>
          <w:rFonts w:asciiTheme="minorHAnsi" w:hAnsiTheme="minorHAnsi" w:cstheme="minorHAnsi"/>
          <w:color w:val="000000"/>
        </w:rPr>
      </w:pPr>
      <w:r w:rsidRPr="00010526">
        <w:rPr>
          <w:rFonts w:asciiTheme="minorHAnsi" w:hAnsiTheme="minorHAnsi" w:cstheme="minorHAnsi"/>
          <w:color w:val="000000"/>
        </w:rPr>
        <w:t xml:space="preserve">Nous certifions que notre structure respecte les principes d’intégrité, de transparence et de bonne gouvernance, et nous engageons à appliquer strictement le Code d’éthique et de déontologie en matière de commande publique ; </w:t>
      </w:r>
    </w:p>
    <w:p w14:paraId="1524319B" w14:textId="606663AA" w:rsidR="00010526" w:rsidRDefault="00010526" w:rsidP="0016283E">
      <w:pPr>
        <w:numPr>
          <w:ilvl w:val="0"/>
          <w:numId w:val="15"/>
        </w:numPr>
        <w:spacing w:before="80" w:after="80"/>
        <w:jc w:val="both"/>
        <w:rPr>
          <w:rFonts w:asciiTheme="minorHAnsi" w:hAnsiTheme="minorHAnsi" w:cstheme="minorHAnsi"/>
          <w:color w:val="000000"/>
        </w:rPr>
      </w:pPr>
      <w:r w:rsidRPr="00010526">
        <w:rPr>
          <w:rFonts w:asciiTheme="minorHAnsi" w:hAnsiTheme="minorHAnsi" w:cstheme="minorHAnsi"/>
          <w:color w:val="000000"/>
        </w:rPr>
        <w:t xml:space="preserve">Nous déclarons également que toutes les informations contenues dans notre offre sont exactes, sincères et établies de bonne foi. </w:t>
      </w:r>
    </w:p>
    <w:p w14:paraId="530A5AEE" w14:textId="77777777" w:rsidR="00010526" w:rsidRPr="00010526" w:rsidRDefault="00010526" w:rsidP="00010526">
      <w:pPr>
        <w:spacing w:before="80" w:after="80"/>
        <w:ind w:left="720"/>
        <w:jc w:val="both"/>
        <w:rPr>
          <w:rFonts w:asciiTheme="minorHAnsi" w:hAnsiTheme="minorHAnsi" w:cstheme="minorHAnsi"/>
          <w:color w:val="000000"/>
        </w:rPr>
      </w:pPr>
    </w:p>
    <w:p w14:paraId="288FCDF8" w14:textId="2D8C3C49" w:rsidR="00010526" w:rsidRDefault="00010526" w:rsidP="00010526">
      <w:pPr>
        <w:spacing w:before="80" w:after="80"/>
        <w:jc w:val="both"/>
        <w:rPr>
          <w:rFonts w:asciiTheme="minorHAnsi" w:hAnsiTheme="minorHAnsi" w:cstheme="minorHAnsi"/>
          <w:color w:val="000000"/>
        </w:rPr>
      </w:pPr>
      <w:r w:rsidRPr="00010526">
        <w:rPr>
          <w:rFonts w:asciiTheme="minorHAnsi" w:hAnsiTheme="minorHAnsi" w:cstheme="minorHAnsi"/>
          <w:color w:val="000000"/>
        </w:rPr>
        <w:t xml:space="preserve">Dans l’attente d’une suite favorable, nous vous prions d’agréer, Monsieur le </w:t>
      </w:r>
      <w:r w:rsidR="00245D54">
        <w:rPr>
          <w:rFonts w:asciiTheme="minorHAnsi" w:hAnsiTheme="minorHAnsi" w:cstheme="minorHAnsi"/>
          <w:color w:val="000000"/>
        </w:rPr>
        <w:t xml:space="preserve">Directeur </w:t>
      </w:r>
      <w:r w:rsidR="00ED5742">
        <w:rPr>
          <w:rFonts w:asciiTheme="minorHAnsi" w:hAnsiTheme="minorHAnsi" w:cstheme="minorHAnsi"/>
          <w:color w:val="000000"/>
        </w:rPr>
        <w:t>E</w:t>
      </w:r>
      <w:r w:rsidR="00245D54">
        <w:rPr>
          <w:rFonts w:asciiTheme="minorHAnsi" w:hAnsiTheme="minorHAnsi" w:cstheme="minorHAnsi"/>
          <w:color w:val="000000"/>
        </w:rPr>
        <w:t>xécutif</w:t>
      </w:r>
      <w:r w:rsidRPr="00010526">
        <w:rPr>
          <w:rFonts w:asciiTheme="minorHAnsi" w:hAnsiTheme="minorHAnsi" w:cstheme="minorHAnsi"/>
          <w:color w:val="000000"/>
        </w:rPr>
        <w:t>, l’expression de notre considération distinguée.</w:t>
      </w:r>
    </w:p>
    <w:p w14:paraId="2F19402B" w14:textId="77777777" w:rsidR="00010526" w:rsidRPr="00010526" w:rsidRDefault="00010526" w:rsidP="00010526">
      <w:pPr>
        <w:spacing w:before="80" w:after="80"/>
        <w:jc w:val="both"/>
        <w:rPr>
          <w:rFonts w:asciiTheme="minorHAnsi" w:hAnsiTheme="minorHAnsi" w:cstheme="minorHAnsi"/>
          <w:color w:val="000000"/>
          <w:sz w:val="4"/>
          <w:szCs w:val="4"/>
        </w:rPr>
      </w:pPr>
    </w:p>
    <w:p w14:paraId="2FDD6196" w14:textId="77777777" w:rsidR="00010526" w:rsidRPr="00010526" w:rsidRDefault="00010526" w:rsidP="00010526">
      <w:pPr>
        <w:spacing w:before="80" w:after="80"/>
        <w:jc w:val="both"/>
        <w:rPr>
          <w:rFonts w:asciiTheme="minorHAnsi" w:hAnsiTheme="minorHAnsi" w:cstheme="minorHAnsi"/>
          <w:color w:val="000000"/>
        </w:rPr>
      </w:pPr>
      <w:r w:rsidRPr="00010526">
        <w:rPr>
          <w:rFonts w:asciiTheme="minorHAnsi" w:hAnsiTheme="minorHAnsi" w:cstheme="minorHAnsi"/>
          <w:color w:val="000000"/>
        </w:rPr>
        <w:t>Nom et prénom du signataire : ___________________________</w:t>
      </w:r>
    </w:p>
    <w:p w14:paraId="5AF57DB3" w14:textId="77777777" w:rsidR="00010526" w:rsidRPr="00010526" w:rsidRDefault="00010526" w:rsidP="00010526">
      <w:pPr>
        <w:spacing w:before="80" w:after="80"/>
        <w:jc w:val="both"/>
        <w:rPr>
          <w:rFonts w:asciiTheme="minorHAnsi" w:hAnsiTheme="minorHAnsi" w:cstheme="minorHAnsi"/>
          <w:color w:val="000000"/>
        </w:rPr>
      </w:pPr>
      <w:r w:rsidRPr="00010526">
        <w:rPr>
          <w:rFonts w:asciiTheme="minorHAnsi" w:hAnsiTheme="minorHAnsi" w:cstheme="minorHAnsi"/>
          <w:color w:val="000000"/>
        </w:rPr>
        <w:t>Qualité : ___________________________</w:t>
      </w:r>
    </w:p>
    <w:p w14:paraId="16E41D70" w14:textId="77777777" w:rsidR="00010526" w:rsidRPr="00010526" w:rsidRDefault="00010526" w:rsidP="00010526">
      <w:pPr>
        <w:spacing w:before="80" w:after="80"/>
        <w:jc w:val="both"/>
        <w:rPr>
          <w:rFonts w:asciiTheme="minorHAnsi" w:hAnsiTheme="minorHAnsi" w:cstheme="minorHAnsi"/>
          <w:color w:val="000000"/>
        </w:rPr>
      </w:pPr>
      <w:r w:rsidRPr="00010526">
        <w:rPr>
          <w:rFonts w:asciiTheme="minorHAnsi" w:hAnsiTheme="minorHAnsi" w:cstheme="minorHAnsi"/>
          <w:color w:val="000000"/>
        </w:rPr>
        <w:t>Signature et cachet : ___________________________</w:t>
      </w:r>
    </w:p>
    <w:p w14:paraId="484A0A42" w14:textId="77777777" w:rsidR="00010526" w:rsidRPr="00010526" w:rsidRDefault="00010526" w:rsidP="00010526">
      <w:pPr>
        <w:spacing w:before="80" w:after="80"/>
        <w:jc w:val="both"/>
        <w:rPr>
          <w:rFonts w:asciiTheme="minorHAnsi" w:hAnsiTheme="minorHAnsi" w:cstheme="minorHAnsi"/>
          <w:color w:val="000000"/>
        </w:rPr>
      </w:pPr>
      <w:r w:rsidRPr="00010526">
        <w:rPr>
          <w:rFonts w:asciiTheme="minorHAnsi" w:hAnsiTheme="minorHAnsi" w:cstheme="minorHAnsi"/>
          <w:color w:val="000000"/>
        </w:rPr>
        <w:t>Fait à __________________ le __________________</w:t>
      </w:r>
    </w:p>
    <w:p w14:paraId="6B0AB210" w14:textId="77777777" w:rsidR="00852127" w:rsidRDefault="00852127" w:rsidP="00852127">
      <w:pPr>
        <w:pStyle w:val="Titre"/>
        <w:jc w:val="center"/>
        <w:rPr>
          <w:sz w:val="32"/>
          <w:szCs w:val="32"/>
        </w:rPr>
      </w:pPr>
    </w:p>
    <w:p w14:paraId="4AE0AD73" w14:textId="5F30B7DE" w:rsidR="007368AF" w:rsidRPr="003962AA" w:rsidRDefault="0016283E" w:rsidP="00CF3662">
      <w:pPr>
        <w:pStyle w:val="Titre1"/>
      </w:pPr>
      <w:bookmarkStart w:id="33" w:name="_Toc238557492"/>
      <w:r w:rsidRPr="00852127">
        <w:t>SECTION IV : TERMES DE RÉFÉRENCE ET CAHIER DES PRESCRIPTIONS TECHNIQUES</w:t>
      </w:r>
      <w:bookmarkEnd w:id="33"/>
    </w:p>
    <w:p w14:paraId="5CF1850D" w14:textId="413BF76F" w:rsidR="00010526" w:rsidRPr="00010526" w:rsidRDefault="0016283E" w:rsidP="00010526">
      <w:pPr>
        <w:pStyle w:val="Titre2"/>
        <w:pBdr>
          <w:bottom w:val="single" w:sz="4" w:space="0" w:color="2E75B6"/>
        </w:pBdr>
        <w:rPr>
          <w:rFonts w:cstheme="minorHAnsi"/>
        </w:rPr>
      </w:pPr>
      <w:r w:rsidRPr="008E0DAE">
        <w:rPr>
          <w:rFonts w:cstheme="minorHAnsi"/>
        </w:rPr>
        <w:t>1. CONTEXTE ET JUSTIFICATION</w:t>
      </w:r>
    </w:p>
    <w:p w14:paraId="5C95E2BF" w14:textId="72CEB4B4" w:rsidR="00010526" w:rsidRPr="00010526" w:rsidRDefault="00010526" w:rsidP="00010526">
      <w:pPr>
        <w:spacing w:before="80" w:after="80"/>
        <w:jc w:val="both"/>
        <w:rPr>
          <w:rFonts w:asciiTheme="minorHAnsi" w:hAnsiTheme="minorHAnsi" w:cstheme="minorHAnsi"/>
          <w:color w:val="000000"/>
        </w:rPr>
      </w:pPr>
      <w:r w:rsidRPr="00010526">
        <w:rPr>
          <w:rFonts w:asciiTheme="minorHAnsi" w:hAnsiTheme="minorHAnsi" w:cstheme="minorHAnsi"/>
          <w:color w:val="000000"/>
        </w:rPr>
        <w:t xml:space="preserve">L’Association Action Citoyenne pour le Développement (ACD) intervient depuis plusieurs années dans la promotion du développement local, le renforcement de la résilience communautaire et l’amélioration durable des conditions de vie des populations vulnérables dans la </w:t>
      </w:r>
      <w:r w:rsidR="006C3E96">
        <w:rPr>
          <w:rFonts w:asciiTheme="minorHAnsi" w:hAnsiTheme="minorHAnsi" w:cstheme="minorHAnsi"/>
          <w:color w:val="000000"/>
        </w:rPr>
        <w:t>Région de Yaadga</w:t>
      </w:r>
      <w:r w:rsidRPr="00010526">
        <w:rPr>
          <w:rFonts w:asciiTheme="minorHAnsi" w:hAnsiTheme="minorHAnsi" w:cstheme="minorHAnsi"/>
          <w:color w:val="000000"/>
        </w:rPr>
        <w:t xml:space="preserve"> du Burkina Faso. Ses interventions s’inscrivent dans une dynamique de lutte contre l’insécurité alimentaire et nutritionnelle, de réduction de la pauvreté rurale et de promotion de l’autonomisation économique des femmes et des jeunes.</w:t>
      </w:r>
    </w:p>
    <w:p w14:paraId="7D28A881" w14:textId="6E8CF2E7" w:rsidR="00010526" w:rsidRPr="00010526" w:rsidRDefault="00010526" w:rsidP="00010526">
      <w:pPr>
        <w:spacing w:before="80" w:after="80"/>
        <w:jc w:val="both"/>
        <w:rPr>
          <w:rFonts w:asciiTheme="minorHAnsi" w:hAnsiTheme="minorHAnsi" w:cstheme="minorHAnsi"/>
          <w:color w:val="000000"/>
        </w:rPr>
      </w:pPr>
      <w:r w:rsidRPr="00010526">
        <w:rPr>
          <w:rFonts w:asciiTheme="minorHAnsi" w:hAnsiTheme="minorHAnsi" w:cstheme="minorHAnsi"/>
          <w:color w:val="000000"/>
        </w:rPr>
        <w:t xml:space="preserve">La </w:t>
      </w:r>
      <w:r w:rsidR="006C3E96">
        <w:rPr>
          <w:rFonts w:asciiTheme="minorHAnsi" w:hAnsiTheme="minorHAnsi" w:cstheme="minorHAnsi"/>
          <w:color w:val="000000"/>
        </w:rPr>
        <w:t>Région de Yaadga</w:t>
      </w:r>
      <w:r w:rsidRPr="00010526">
        <w:rPr>
          <w:rFonts w:asciiTheme="minorHAnsi" w:hAnsiTheme="minorHAnsi" w:cstheme="minorHAnsi"/>
          <w:color w:val="000000"/>
        </w:rPr>
        <w:t>, particulièrement la province du Yatenga, fait face à de multiples défis structurels et conjoncturels, notamment la faible pluviométrie, la dégradation progressive des terres agricoles, les effets du changement climatique, la pression sur les ressources naturelles ainsi que la fragilité socio-économique des ménages ruraux. Cette situation limite fortement les capacités de production agricole et accentue la vulnérabilité des populations, en particulier durant les périodes de soudure.</w:t>
      </w:r>
    </w:p>
    <w:p w14:paraId="1BD54504" w14:textId="66565179" w:rsidR="00010526" w:rsidRPr="00010526" w:rsidRDefault="00010526" w:rsidP="00010526">
      <w:pPr>
        <w:spacing w:before="80" w:after="80"/>
        <w:jc w:val="both"/>
        <w:rPr>
          <w:rFonts w:asciiTheme="minorHAnsi" w:hAnsiTheme="minorHAnsi" w:cstheme="minorHAnsi"/>
          <w:color w:val="000000"/>
        </w:rPr>
      </w:pPr>
      <w:r w:rsidRPr="00010526">
        <w:rPr>
          <w:rFonts w:asciiTheme="minorHAnsi" w:hAnsiTheme="minorHAnsi" w:cstheme="minorHAnsi"/>
          <w:color w:val="000000"/>
        </w:rPr>
        <w:t xml:space="preserve">Dans le but de contribuer à une amélioration durable de la sécurité alimentaire et des revenus des ménages, ACD, en </w:t>
      </w:r>
      <w:r w:rsidR="00ED5742">
        <w:rPr>
          <w:rFonts w:asciiTheme="minorHAnsi" w:hAnsiTheme="minorHAnsi" w:cstheme="minorHAnsi"/>
          <w:color w:val="000000"/>
        </w:rPr>
        <w:t xml:space="preserve">collaboration avec les Services Techniques Déconcentrés de l’Etat avec l’appui financier </w:t>
      </w:r>
      <w:r w:rsidR="003962AA">
        <w:rPr>
          <w:rFonts w:asciiTheme="minorHAnsi" w:hAnsiTheme="minorHAnsi" w:cstheme="minorHAnsi"/>
          <w:color w:val="000000"/>
        </w:rPr>
        <w:t xml:space="preserve">du </w:t>
      </w:r>
      <w:r w:rsidR="003962AA" w:rsidRPr="00010526">
        <w:rPr>
          <w:rFonts w:asciiTheme="minorHAnsi" w:hAnsiTheme="minorHAnsi" w:cstheme="minorHAnsi"/>
          <w:color w:val="000000"/>
        </w:rPr>
        <w:t>Programme</w:t>
      </w:r>
      <w:r w:rsidRPr="00010526">
        <w:rPr>
          <w:rFonts w:asciiTheme="minorHAnsi" w:hAnsiTheme="minorHAnsi" w:cstheme="minorHAnsi"/>
          <w:color w:val="000000"/>
        </w:rPr>
        <w:t xml:space="preserve"> Alimentaire Mondial</w:t>
      </w:r>
      <w:r w:rsidR="00ED5742">
        <w:rPr>
          <w:rFonts w:asciiTheme="minorHAnsi" w:hAnsiTheme="minorHAnsi" w:cstheme="minorHAnsi"/>
          <w:color w:val="000000"/>
        </w:rPr>
        <w:t xml:space="preserve"> (PAM)</w:t>
      </w:r>
      <w:r w:rsidRPr="00010526">
        <w:rPr>
          <w:rFonts w:asciiTheme="minorHAnsi" w:hAnsiTheme="minorHAnsi" w:cstheme="minorHAnsi"/>
          <w:color w:val="000000"/>
        </w:rPr>
        <w:t xml:space="preserve"> </w:t>
      </w:r>
      <w:r w:rsidR="00ED5742">
        <w:rPr>
          <w:rFonts w:asciiTheme="minorHAnsi" w:hAnsiTheme="minorHAnsi" w:cstheme="minorHAnsi"/>
          <w:color w:val="000000"/>
        </w:rPr>
        <w:t xml:space="preserve">a entrepris </w:t>
      </w:r>
      <w:r w:rsidRPr="00010526">
        <w:rPr>
          <w:rFonts w:asciiTheme="minorHAnsi" w:hAnsiTheme="minorHAnsi" w:cstheme="minorHAnsi"/>
          <w:color w:val="000000"/>
        </w:rPr>
        <w:t xml:space="preserve">l’aménagement de </w:t>
      </w:r>
      <w:r w:rsidR="001B052F">
        <w:rPr>
          <w:rFonts w:asciiTheme="minorHAnsi" w:hAnsiTheme="minorHAnsi" w:cstheme="minorHAnsi"/>
          <w:color w:val="000000"/>
        </w:rPr>
        <w:t>deux</w:t>
      </w:r>
      <w:r w:rsidR="001B052F" w:rsidRPr="00010526">
        <w:rPr>
          <w:rFonts w:asciiTheme="minorHAnsi" w:hAnsiTheme="minorHAnsi" w:cstheme="minorHAnsi"/>
          <w:color w:val="000000"/>
        </w:rPr>
        <w:t xml:space="preserve"> (0</w:t>
      </w:r>
      <w:r w:rsidR="001B052F">
        <w:rPr>
          <w:rFonts w:asciiTheme="minorHAnsi" w:hAnsiTheme="minorHAnsi" w:cstheme="minorHAnsi"/>
          <w:color w:val="000000"/>
        </w:rPr>
        <w:t>2</w:t>
      </w:r>
      <w:r w:rsidR="001B052F" w:rsidRPr="00010526">
        <w:rPr>
          <w:rFonts w:asciiTheme="minorHAnsi" w:hAnsiTheme="minorHAnsi" w:cstheme="minorHAnsi"/>
          <w:color w:val="000000"/>
        </w:rPr>
        <w:t>)</w:t>
      </w:r>
      <w:r w:rsidR="001B052F">
        <w:rPr>
          <w:rFonts w:asciiTheme="minorHAnsi" w:hAnsiTheme="minorHAnsi" w:cstheme="minorHAnsi"/>
          <w:color w:val="000000"/>
        </w:rPr>
        <w:t xml:space="preserve"> bas</w:t>
      </w:r>
      <w:r w:rsidR="00ED5742">
        <w:rPr>
          <w:rFonts w:asciiTheme="minorHAnsi" w:hAnsiTheme="minorHAnsi" w:cstheme="minorHAnsi"/>
          <w:color w:val="000000"/>
        </w:rPr>
        <w:t>-</w:t>
      </w:r>
      <w:r w:rsidR="001B052F">
        <w:rPr>
          <w:rFonts w:asciiTheme="minorHAnsi" w:hAnsiTheme="minorHAnsi" w:cstheme="minorHAnsi"/>
          <w:color w:val="000000"/>
        </w:rPr>
        <w:t xml:space="preserve">fonds </w:t>
      </w:r>
      <w:r w:rsidR="00ED5742">
        <w:rPr>
          <w:rFonts w:asciiTheme="minorHAnsi" w:hAnsiTheme="minorHAnsi" w:cstheme="minorHAnsi"/>
          <w:color w:val="000000"/>
        </w:rPr>
        <w:t xml:space="preserve">de </w:t>
      </w:r>
      <w:r w:rsidR="001B052F">
        <w:rPr>
          <w:rFonts w:asciiTheme="minorHAnsi" w:hAnsiTheme="minorHAnsi" w:cstheme="minorHAnsi"/>
          <w:color w:val="000000"/>
        </w:rPr>
        <w:t>type PAFR</w:t>
      </w:r>
      <w:r w:rsidR="001B052F" w:rsidRPr="00010526">
        <w:rPr>
          <w:rFonts w:asciiTheme="minorHAnsi" w:hAnsiTheme="minorHAnsi" w:cstheme="minorHAnsi"/>
          <w:color w:val="000000"/>
        </w:rPr>
        <w:t xml:space="preserve"> </w:t>
      </w:r>
      <w:r w:rsidRPr="00010526">
        <w:rPr>
          <w:rFonts w:asciiTheme="minorHAnsi" w:hAnsiTheme="minorHAnsi" w:cstheme="minorHAnsi"/>
          <w:color w:val="000000"/>
        </w:rPr>
        <w:t xml:space="preserve">à exploitation durable dans les villages de </w:t>
      </w:r>
      <w:r w:rsidR="001B052F">
        <w:rPr>
          <w:rFonts w:asciiTheme="minorHAnsi" w:hAnsiTheme="minorHAnsi" w:cstheme="minorHAnsi"/>
          <w:color w:val="000000"/>
        </w:rPr>
        <w:t>Gni</w:t>
      </w:r>
      <w:r w:rsidR="00ED5742">
        <w:rPr>
          <w:rFonts w:asciiTheme="minorHAnsi" w:hAnsiTheme="minorHAnsi" w:cstheme="minorHAnsi"/>
          <w:color w:val="000000"/>
        </w:rPr>
        <w:t>n</w:t>
      </w:r>
      <w:r w:rsidR="001B052F">
        <w:rPr>
          <w:rFonts w:asciiTheme="minorHAnsi" w:hAnsiTheme="minorHAnsi" w:cstheme="minorHAnsi"/>
          <w:color w:val="000000"/>
        </w:rPr>
        <w:t xml:space="preserve">ssou </w:t>
      </w:r>
      <w:r w:rsidRPr="00010526">
        <w:rPr>
          <w:rFonts w:asciiTheme="minorHAnsi" w:hAnsiTheme="minorHAnsi" w:cstheme="minorHAnsi"/>
          <w:color w:val="000000"/>
        </w:rPr>
        <w:t xml:space="preserve">et </w:t>
      </w:r>
      <w:r w:rsidR="001B052F">
        <w:rPr>
          <w:rFonts w:asciiTheme="minorHAnsi" w:hAnsiTheme="minorHAnsi" w:cstheme="minorHAnsi"/>
          <w:color w:val="000000"/>
        </w:rPr>
        <w:t>Ouissiga</w:t>
      </w:r>
      <w:r w:rsidRPr="00010526">
        <w:rPr>
          <w:rFonts w:asciiTheme="minorHAnsi" w:hAnsiTheme="minorHAnsi" w:cstheme="minorHAnsi"/>
          <w:color w:val="000000"/>
        </w:rPr>
        <w:t xml:space="preserve">, situés dans la commune de </w:t>
      </w:r>
      <w:r w:rsidR="004B0634">
        <w:rPr>
          <w:rFonts w:asciiTheme="minorHAnsi" w:hAnsiTheme="minorHAnsi" w:cstheme="minorHAnsi"/>
          <w:color w:val="000000"/>
        </w:rPr>
        <w:t>Arbollé</w:t>
      </w:r>
      <w:r w:rsidRPr="00010526">
        <w:rPr>
          <w:rFonts w:asciiTheme="minorHAnsi" w:hAnsiTheme="minorHAnsi" w:cstheme="minorHAnsi"/>
          <w:color w:val="000000"/>
        </w:rPr>
        <w:t xml:space="preserve">, province du </w:t>
      </w:r>
      <w:r w:rsidR="004B0634">
        <w:rPr>
          <w:rFonts w:asciiTheme="minorHAnsi" w:hAnsiTheme="minorHAnsi" w:cstheme="minorHAnsi"/>
          <w:color w:val="000000"/>
        </w:rPr>
        <w:t>Passoré</w:t>
      </w:r>
      <w:r w:rsidRPr="00010526">
        <w:rPr>
          <w:rFonts w:asciiTheme="minorHAnsi" w:hAnsiTheme="minorHAnsi" w:cstheme="minorHAnsi"/>
          <w:color w:val="000000"/>
        </w:rPr>
        <w:t xml:space="preserve">, </w:t>
      </w:r>
      <w:r w:rsidR="006C3E96">
        <w:rPr>
          <w:rFonts w:asciiTheme="minorHAnsi" w:hAnsiTheme="minorHAnsi" w:cstheme="minorHAnsi"/>
          <w:color w:val="000000"/>
        </w:rPr>
        <w:t>Région de Yaadga</w:t>
      </w:r>
      <w:r w:rsidRPr="00010526">
        <w:rPr>
          <w:rFonts w:asciiTheme="minorHAnsi" w:hAnsiTheme="minorHAnsi" w:cstheme="minorHAnsi"/>
          <w:color w:val="000000"/>
        </w:rPr>
        <w:t>.</w:t>
      </w:r>
    </w:p>
    <w:p w14:paraId="5FC57082" w14:textId="74455DC3" w:rsidR="00010526" w:rsidRPr="00010526" w:rsidRDefault="00010526" w:rsidP="00010526">
      <w:pPr>
        <w:spacing w:before="80" w:after="80"/>
        <w:jc w:val="both"/>
        <w:rPr>
          <w:rFonts w:asciiTheme="minorHAnsi" w:hAnsiTheme="minorHAnsi" w:cstheme="minorHAnsi"/>
          <w:color w:val="000000"/>
        </w:rPr>
      </w:pPr>
      <w:r w:rsidRPr="00010526">
        <w:rPr>
          <w:rFonts w:asciiTheme="minorHAnsi" w:hAnsiTheme="minorHAnsi" w:cstheme="minorHAnsi"/>
          <w:color w:val="000000"/>
        </w:rPr>
        <w:t>Ces</w:t>
      </w:r>
      <w:r w:rsidR="00ED5742">
        <w:rPr>
          <w:rFonts w:asciiTheme="minorHAnsi" w:hAnsiTheme="minorHAnsi" w:cstheme="minorHAnsi"/>
          <w:color w:val="000000"/>
        </w:rPr>
        <w:t xml:space="preserve"> ouvrages </w:t>
      </w:r>
      <w:r w:rsidRPr="00010526">
        <w:rPr>
          <w:rFonts w:asciiTheme="minorHAnsi" w:hAnsiTheme="minorHAnsi" w:cstheme="minorHAnsi"/>
          <w:color w:val="000000"/>
        </w:rPr>
        <w:t xml:space="preserve">auront pour finalité de favoriser une production </w:t>
      </w:r>
      <w:r w:rsidR="008070E5">
        <w:rPr>
          <w:rFonts w:asciiTheme="minorHAnsi" w:hAnsiTheme="minorHAnsi" w:cstheme="minorHAnsi"/>
          <w:color w:val="000000"/>
        </w:rPr>
        <w:t>rizicole</w:t>
      </w:r>
      <w:r w:rsidRPr="00010526">
        <w:rPr>
          <w:rFonts w:asciiTheme="minorHAnsi" w:hAnsiTheme="minorHAnsi" w:cstheme="minorHAnsi"/>
          <w:color w:val="000000"/>
        </w:rPr>
        <w:t xml:space="preserve"> intensive et durable, accessible tout au long de l’année, grâce à des systèmes d</w:t>
      </w:r>
      <w:r w:rsidR="008070E5">
        <w:rPr>
          <w:rFonts w:asciiTheme="minorHAnsi" w:hAnsiTheme="minorHAnsi" w:cstheme="minorHAnsi"/>
          <w:color w:val="000000"/>
        </w:rPr>
        <w:t xml:space="preserve">e compensation </w:t>
      </w:r>
      <w:r w:rsidRPr="00010526">
        <w:rPr>
          <w:rFonts w:asciiTheme="minorHAnsi" w:hAnsiTheme="minorHAnsi" w:cstheme="minorHAnsi"/>
          <w:color w:val="000000"/>
        </w:rPr>
        <w:t>en eau et adaptés aux réalités agroclimatiques locales. Le projet vise également à renforcer les capacités productives des bénéficiaires, à améliorer leurs revenus, à promouvoir l’emploi rural et à réduire la dépendance des communautés aux aléas climatiques.</w:t>
      </w:r>
    </w:p>
    <w:p w14:paraId="347A2510" w14:textId="77777777" w:rsidR="00010526" w:rsidRPr="00010526" w:rsidRDefault="00010526" w:rsidP="00010526">
      <w:pPr>
        <w:spacing w:before="80" w:after="80"/>
        <w:jc w:val="both"/>
        <w:rPr>
          <w:rFonts w:asciiTheme="minorHAnsi" w:hAnsiTheme="minorHAnsi" w:cstheme="minorHAnsi"/>
          <w:color w:val="000000"/>
        </w:rPr>
      </w:pPr>
      <w:r w:rsidRPr="00010526">
        <w:rPr>
          <w:rFonts w:asciiTheme="minorHAnsi" w:hAnsiTheme="minorHAnsi" w:cstheme="minorHAnsi"/>
          <w:color w:val="000000"/>
        </w:rPr>
        <w:lastRenderedPageBreak/>
        <w:t>Toutefois, afin de garantir la viabilité technique, économique, environnementale et sociale des futurs aménagements, il est indispensable de disposer d’études techniques approfondies permettant d’orienter les choix technologiques et d’assurer une exécution optimale des travaux.</w:t>
      </w:r>
    </w:p>
    <w:p w14:paraId="7EA19AEC" w14:textId="471B5C60" w:rsidR="007368AF" w:rsidRPr="00010526" w:rsidRDefault="00010526" w:rsidP="00010526">
      <w:pPr>
        <w:spacing w:before="80" w:after="80"/>
        <w:jc w:val="both"/>
        <w:rPr>
          <w:rFonts w:asciiTheme="minorHAnsi" w:hAnsiTheme="minorHAnsi" w:cstheme="minorHAnsi"/>
          <w:color w:val="000000"/>
        </w:rPr>
      </w:pPr>
      <w:r w:rsidRPr="00010526">
        <w:rPr>
          <w:rFonts w:asciiTheme="minorHAnsi" w:hAnsiTheme="minorHAnsi" w:cstheme="minorHAnsi"/>
          <w:color w:val="000000"/>
        </w:rPr>
        <w:t>C’est dans cette perspective que ACD entend recruter un bureau d’études qualifié ou un groupement de consultants spécialisés afin de conduire les études techniques préalables et d’élaborer les Avant-Projets Détaillés (APD) assortis des dossiers d’exécution complets. Les résultats de cette mission constitueront les documents de référence pour le lancement des travaux d’aménagement et pour la mobilisation des ressources nécessaires à leur mise en œuvre.</w:t>
      </w:r>
    </w:p>
    <w:p w14:paraId="69D97140" w14:textId="77777777" w:rsidR="007368AF" w:rsidRPr="008E0DAE" w:rsidRDefault="0016283E">
      <w:pPr>
        <w:pStyle w:val="Titre2"/>
        <w:pBdr>
          <w:bottom w:val="single" w:sz="4" w:space="0" w:color="2E75B6"/>
        </w:pBdr>
        <w:rPr>
          <w:rFonts w:cstheme="minorHAnsi"/>
        </w:rPr>
      </w:pPr>
      <w:r w:rsidRPr="008E0DAE">
        <w:rPr>
          <w:rFonts w:cstheme="minorHAnsi"/>
        </w:rPr>
        <w:t>2. OBJECTIFS DE LA MISSION</w:t>
      </w:r>
    </w:p>
    <w:p w14:paraId="55DAA1E7" w14:textId="77777777" w:rsidR="007368AF" w:rsidRPr="008E0DAE" w:rsidRDefault="0016283E">
      <w:pPr>
        <w:pStyle w:val="Titre3"/>
        <w:rPr>
          <w:rFonts w:asciiTheme="minorHAnsi" w:hAnsiTheme="minorHAnsi" w:cstheme="minorHAnsi"/>
        </w:rPr>
      </w:pPr>
      <w:r w:rsidRPr="008E0DAE">
        <w:rPr>
          <w:rFonts w:asciiTheme="minorHAnsi" w:hAnsiTheme="minorHAnsi" w:cstheme="minorHAnsi"/>
        </w:rPr>
        <w:t>2.1 Objectif global</w:t>
      </w:r>
    </w:p>
    <w:p w14:paraId="666BA6DF" w14:textId="70CC32C6" w:rsidR="00010526" w:rsidRPr="00010526" w:rsidRDefault="00010526" w:rsidP="00010526">
      <w:pPr>
        <w:spacing w:before="80" w:after="80"/>
        <w:jc w:val="both"/>
        <w:rPr>
          <w:rFonts w:asciiTheme="minorHAnsi" w:hAnsiTheme="minorHAnsi" w:cstheme="minorHAnsi"/>
          <w:color w:val="000000"/>
        </w:rPr>
      </w:pPr>
      <w:r w:rsidRPr="00010526">
        <w:rPr>
          <w:rFonts w:asciiTheme="minorHAnsi" w:hAnsiTheme="minorHAnsi" w:cstheme="minorHAnsi"/>
          <w:color w:val="000000"/>
        </w:rPr>
        <w:t>L’objectif global de la présente mission est de</w:t>
      </w:r>
      <w:r w:rsidR="00ED5742">
        <w:rPr>
          <w:rFonts w:asciiTheme="minorHAnsi" w:hAnsiTheme="minorHAnsi" w:cstheme="minorHAnsi"/>
          <w:color w:val="000000"/>
        </w:rPr>
        <w:t xml:space="preserve"> réaliser </w:t>
      </w:r>
      <w:r w:rsidRPr="00010526">
        <w:rPr>
          <w:rFonts w:asciiTheme="minorHAnsi" w:hAnsiTheme="minorHAnsi" w:cstheme="minorHAnsi"/>
          <w:color w:val="000000"/>
        </w:rPr>
        <w:t xml:space="preserve">des études techniques complètes, fiables et conformes aux normes en vigueur en vue de la réalisation de </w:t>
      </w:r>
      <w:r w:rsidR="000B06E3">
        <w:rPr>
          <w:rFonts w:asciiTheme="minorHAnsi" w:hAnsiTheme="minorHAnsi" w:cstheme="minorHAnsi"/>
          <w:color w:val="000000"/>
        </w:rPr>
        <w:t>deux</w:t>
      </w:r>
      <w:r w:rsidR="000B06E3" w:rsidRPr="00010526">
        <w:rPr>
          <w:rFonts w:asciiTheme="minorHAnsi" w:hAnsiTheme="minorHAnsi" w:cstheme="minorHAnsi"/>
          <w:color w:val="000000"/>
        </w:rPr>
        <w:t xml:space="preserve"> (0</w:t>
      </w:r>
      <w:r w:rsidR="000B06E3">
        <w:rPr>
          <w:rFonts w:asciiTheme="minorHAnsi" w:hAnsiTheme="minorHAnsi" w:cstheme="minorHAnsi"/>
          <w:color w:val="000000"/>
        </w:rPr>
        <w:t>2</w:t>
      </w:r>
      <w:r w:rsidR="000B06E3" w:rsidRPr="00010526">
        <w:rPr>
          <w:rFonts w:asciiTheme="minorHAnsi" w:hAnsiTheme="minorHAnsi" w:cstheme="minorHAnsi"/>
          <w:color w:val="000000"/>
        </w:rPr>
        <w:t>)</w:t>
      </w:r>
      <w:r w:rsidR="000B06E3">
        <w:rPr>
          <w:rFonts w:asciiTheme="minorHAnsi" w:hAnsiTheme="minorHAnsi" w:cstheme="minorHAnsi"/>
          <w:color w:val="000000"/>
        </w:rPr>
        <w:t xml:space="preserve"> bas</w:t>
      </w:r>
      <w:r w:rsidR="00ED5742">
        <w:rPr>
          <w:rFonts w:asciiTheme="minorHAnsi" w:hAnsiTheme="minorHAnsi" w:cstheme="minorHAnsi"/>
          <w:color w:val="000000"/>
        </w:rPr>
        <w:t>-</w:t>
      </w:r>
      <w:r w:rsidR="000B06E3">
        <w:rPr>
          <w:rFonts w:asciiTheme="minorHAnsi" w:hAnsiTheme="minorHAnsi" w:cstheme="minorHAnsi"/>
          <w:color w:val="000000"/>
        </w:rPr>
        <w:t xml:space="preserve">fonds </w:t>
      </w:r>
      <w:r w:rsidR="00ED5742">
        <w:rPr>
          <w:rFonts w:asciiTheme="minorHAnsi" w:hAnsiTheme="minorHAnsi" w:cstheme="minorHAnsi"/>
          <w:color w:val="000000"/>
        </w:rPr>
        <w:t xml:space="preserve">de </w:t>
      </w:r>
      <w:r w:rsidR="000B06E3">
        <w:rPr>
          <w:rFonts w:asciiTheme="minorHAnsi" w:hAnsiTheme="minorHAnsi" w:cstheme="minorHAnsi"/>
          <w:color w:val="000000"/>
        </w:rPr>
        <w:t>type PAFR</w:t>
      </w:r>
      <w:r w:rsidR="00ED5742">
        <w:rPr>
          <w:rFonts w:asciiTheme="minorHAnsi" w:hAnsiTheme="minorHAnsi" w:cstheme="minorHAnsi"/>
          <w:color w:val="000000"/>
        </w:rPr>
        <w:t xml:space="preserve"> </w:t>
      </w:r>
      <w:r w:rsidRPr="00010526">
        <w:rPr>
          <w:rFonts w:asciiTheme="minorHAnsi" w:hAnsiTheme="minorHAnsi" w:cstheme="minorHAnsi"/>
          <w:color w:val="000000"/>
        </w:rPr>
        <w:t xml:space="preserve">dans la commune de </w:t>
      </w:r>
      <w:r w:rsidR="00C01AD4">
        <w:rPr>
          <w:rFonts w:asciiTheme="minorHAnsi" w:hAnsiTheme="minorHAnsi" w:cstheme="minorHAnsi"/>
          <w:color w:val="000000"/>
        </w:rPr>
        <w:t>A</w:t>
      </w:r>
      <w:r w:rsidR="000B06E3">
        <w:rPr>
          <w:rFonts w:asciiTheme="minorHAnsi" w:hAnsiTheme="minorHAnsi" w:cstheme="minorHAnsi"/>
          <w:color w:val="000000"/>
        </w:rPr>
        <w:t>rbollé</w:t>
      </w:r>
      <w:r w:rsidRPr="00010526">
        <w:rPr>
          <w:rFonts w:asciiTheme="minorHAnsi" w:hAnsiTheme="minorHAnsi" w:cstheme="minorHAnsi"/>
          <w:color w:val="000000"/>
        </w:rPr>
        <w:t>.</w:t>
      </w:r>
    </w:p>
    <w:p w14:paraId="7E749A5E" w14:textId="1B2A1C48" w:rsidR="00010526" w:rsidRPr="00010526" w:rsidRDefault="00010526" w:rsidP="00230A42">
      <w:pPr>
        <w:spacing w:before="80" w:after="80"/>
        <w:jc w:val="both"/>
        <w:rPr>
          <w:rFonts w:asciiTheme="minorHAnsi" w:hAnsiTheme="minorHAnsi" w:cstheme="minorHAnsi"/>
          <w:color w:val="000000"/>
        </w:rPr>
      </w:pPr>
      <w:r w:rsidRPr="00010526">
        <w:rPr>
          <w:rFonts w:asciiTheme="minorHAnsi" w:hAnsiTheme="minorHAnsi" w:cstheme="minorHAnsi"/>
          <w:color w:val="000000"/>
        </w:rPr>
        <w:t>La mission devra permettre de disposer d’outils techniques et financiers précis garantissant la faisabilité, la durabilité et l’efficacité des futurs aménagements hydro-agricoles.</w:t>
      </w:r>
    </w:p>
    <w:p w14:paraId="5F666AF8" w14:textId="77777777" w:rsidR="007368AF" w:rsidRPr="008E0DAE" w:rsidRDefault="0016283E">
      <w:pPr>
        <w:pStyle w:val="Titre3"/>
        <w:rPr>
          <w:rFonts w:asciiTheme="minorHAnsi" w:hAnsiTheme="minorHAnsi" w:cstheme="minorHAnsi"/>
        </w:rPr>
      </w:pPr>
      <w:r w:rsidRPr="008E0DAE">
        <w:rPr>
          <w:rFonts w:asciiTheme="minorHAnsi" w:hAnsiTheme="minorHAnsi" w:cstheme="minorHAnsi"/>
        </w:rPr>
        <w:t>2.2 Objectifs spécifiques</w:t>
      </w:r>
    </w:p>
    <w:p w14:paraId="688D61E8" w14:textId="77777777" w:rsidR="00010526" w:rsidRPr="00010526" w:rsidRDefault="00010526" w:rsidP="00010526">
      <w:pPr>
        <w:spacing w:before="60" w:after="60"/>
        <w:rPr>
          <w:rFonts w:asciiTheme="minorHAnsi" w:hAnsiTheme="minorHAnsi" w:cstheme="minorHAnsi"/>
        </w:rPr>
      </w:pPr>
      <w:r w:rsidRPr="00010526">
        <w:rPr>
          <w:rFonts w:asciiTheme="minorHAnsi" w:hAnsiTheme="minorHAnsi" w:cstheme="minorHAnsi"/>
        </w:rPr>
        <w:t>De manière spécifique, le bureau d’études ou le groupement de consultants retenu devra :</w:t>
      </w:r>
    </w:p>
    <w:p w14:paraId="12F1ECA8" w14:textId="53E238F7" w:rsidR="00010526" w:rsidRPr="00010526" w:rsidRDefault="00010526" w:rsidP="0016283E">
      <w:pPr>
        <w:numPr>
          <w:ilvl w:val="0"/>
          <w:numId w:val="16"/>
        </w:numPr>
        <w:spacing w:before="60" w:after="60"/>
        <w:rPr>
          <w:rFonts w:asciiTheme="minorHAnsi" w:hAnsiTheme="minorHAnsi" w:cstheme="minorHAnsi"/>
        </w:rPr>
      </w:pPr>
      <w:r w:rsidRPr="00010526">
        <w:rPr>
          <w:rFonts w:asciiTheme="minorHAnsi" w:hAnsiTheme="minorHAnsi" w:cstheme="minorHAnsi"/>
        </w:rPr>
        <w:t xml:space="preserve">Réaliser des études agro-pédologiques approfondies sur chacun des sites afin d’évaluer les caractéristiques physiques, chimiques et agronomiques des sols ainsi que leur aptitude au maraîchage irrigué ; </w:t>
      </w:r>
    </w:p>
    <w:p w14:paraId="6610A7AB" w14:textId="2CC4989F" w:rsidR="00010526" w:rsidRPr="00010526" w:rsidRDefault="00010526" w:rsidP="0016283E">
      <w:pPr>
        <w:numPr>
          <w:ilvl w:val="0"/>
          <w:numId w:val="16"/>
        </w:numPr>
        <w:spacing w:before="60" w:after="60"/>
        <w:rPr>
          <w:rFonts w:asciiTheme="minorHAnsi" w:hAnsiTheme="minorHAnsi" w:cstheme="minorHAnsi"/>
        </w:rPr>
      </w:pPr>
      <w:r w:rsidRPr="00010526">
        <w:rPr>
          <w:rFonts w:asciiTheme="minorHAnsi" w:hAnsiTheme="minorHAnsi" w:cstheme="minorHAnsi"/>
        </w:rPr>
        <w:t xml:space="preserve">Conduire des études hydrologiques et hydrogéologiques permettant d’identifier, d’évaluer et de sécuriser les ressources en eau mobilisables pour l’exploitation durable des </w:t>
      </w:r>
      <w:r w:rsidR="00C01AD4">
        <w:rPr>
          <w:rFonts w:asciiTheme="minorHAnsi" w:hAnsiTheme="minorHAnsi" w:cstheme="minorHAnsi"/>
        </w:rPr>
        <w:t>basfonds</w:t>
      </w:r>
      <w:r w:rsidRPr="00010526">
        <w:rPr>
          <w:rFonts w:asciiTheme="minorHAnsi" w:hAnsiTheme="minorHAnsi" w:cstheme="minorHAnsi"/>
        </w:rPr>
        <w:t xml:space="preserve"> ; </w:t>
      </w:r>
    </w:p>
    <w:p w14:paraId="27FD45A1" w14:textId="77777777" w:rsidR="00010526" w:rsidRPr="00010526" w:rsidRDefault="00010526" w:rsidP="0016283E">
      <w:pPr>
        <w:numPr>
          <w:ilvl w:val="0"/>
          <w:numId w:val="16"/>
        </w:numPr>
        <w:spacing w:before="60" w:after="60"/>
        <w:rPr>
          <w:rFonts w:asciiTheme="minorHAnsi" w:hAnsiTheme="minorHAnsi" w:cstheme="minorHAnsi"/>
        </w:rPr>
      </w:pPr>
      <w:r w:rsidRPr="00010526">
        <w:rPr>
          <w:rFonts w:asciiTheme="minorHAnsi" w:hAnsiTheme="minorHAnsi" w:cstheme="minorHAnsi"/>
        </w:rPr>
        <w:t xml:space="preserve">Effectuer des levés topographiques détaillés de chaque site en vue de déterminer les contraintes physiques, les niveaux altimétriques et les conditions optimales d’aménagement ; </w:t>
      </w:r>
    </w:p>
    <w:p w14:paraId="3A650AA7" w14:textId="4A755CC5" w:rsidR="00010526" w:rsidRPr="00010526" w:rsidRDefault="00010526" w:rsidP="0016283E">
      <w:pPr>
        <w:numPr>
          <w:ilvl w:val="0"/>
          <w:numId w:val="16"/>
        </w:numPr>
        <w:spacing w:before="60" w:after="60"/>
        <w:rPr>
          <w:rFonts w:asciiTheme="minorHAnsi" w:hAnsiTheme="minorHAnsi" w:cstheme="minorHAnsi"/>
        </w:rPr>
      </w:pPr>
      <w:r w:rsidRPr="00010526">
        <w:rPr>
          <w:rFonts w:asciiTheme="minorHAnsi" w:hAnsiTheme="minorHAnsi" w:cstheme="minorHAnsi"/>
        </w:rPr>
        <w:t xml:space="preserve">Réaliser les études techniques nécessaires au dimensionnement des infrastructures hydro-agricoles, notamment les </w:t>
      </w:r>
      <w:r w:rsidR="00E965A9">
        <w:rPr>
          <w:rFonts w:asciiTheme="minorHAnsi" w:hAnsiTheme="minorHAnsi" w:cstheme="minorHAnsi"/>
        </w:rPr>
        <w:t xml:space="preserve">DCN, les pertuis de vidange et le traitement de </w:t>
      </w:r>
      <w:r w:rsidR="003962AA">
        <w:rPr>
          <w:rFonts w:asciiTheme="minorHAnsi" w:hAnsiTheme="minorHAnsi" w:cstheme="minorHAnsi"/>
        </w:rPr>
        <w:t>ravins</w:t>
      </w:r>
      <w:r w:rsidR="003962AA" w:rsidRPr="00010526">
        <w:rPr>
          <w:rFonts w:asciiTheme="minorHAnsi" w:hAnsiTheme="minorHAnsi" w:cstheme="minorHAnsi"/>
        </w:rPr>
        <w:t xml:space="preserve"> ;</w:t>
      </w:r>
      <w:r w:rsidRPr="00010526">
        <w:rPr>
          <w:rFonts w:asciiTheme="minorHAnsi" w:hAnsiTheme="minorHAnsi" w:cstheme="minorHAnsi"/>
        </w:rPr>
        <w:t xml:space="preserve"> </w:t>
      </w:r>
    </w:p>
    <w:p w14:paraId="5156885A" w14:textId="77777777" w:rsidR="00010526" w:rsidRPr="00010526" w:rsidRDefault="00010526" w:rsidP="0016283E">
      <w:pPr>
        <w:numPr>
          <w:ilvl w:val="0"/>
          <w:numId w:val="16"/>
        </w:numPr>
        <w:spacing w:before="60" w:after="60"/>
        <w:rPr>
          <w:rFonts w:asciiTheme="minorHAnsi" w:hAnsiTheme="minorHAnsi" w:cstheme="minorHAnsi"/>
        </w:rPr>
      </w:pPr>
      <w:r w:rsidRPr="00010526">
        <w:rPr>
          <w:rFonts w:asciiTheme="minorHAnsi" w:hAnsiTheme="minorHAnsi" w:cstheme="minorHAnsi"/>
        </w:rPr>
        <w:t xml:space="preserve">Concevoir des plans d’aménagement intégrés prenant en compte les exigences techniques, environnementales, sociales et sécuritaires des sites concernés ; </w:t>
      </w:r>
    </w:p>
    <w:p w14:paraId="7FB9BCCF" w14:textId="77777777" w:rsidR="00010526" w:rsidRPr="00010526" w:rsidRDefault="00010526" w:rsidP="0016283E">
      <w:pPr>
        <w:numPr>
          <w:ilvl w:val="0"/>
          <w:numId w:val="16"/>
        </w:numPr>
        <w:spacing w:before="60" w:after="60"/>
        <w:rPr>
          <w:rFonts w:asciiTheme="minorHAnsi" w:hAnsiTheme="minorHAnsi" w:cstheme="minorHAnsi"/>
        </w:rPr>
      </w:pPr>
      <w:r w:rsidRPr="00010526">
        <w:rPr>
          <w:rFonts w:asciiTheme="minorHAnsi" w:hAnsiTheme="minorHAnsi" w:cstheme="minorHAnsi"/>
        </w:rPr>
        <w:t xml:space="preserve">Élaborer les plans d’exécution détaillés ainsi que les spécifications techniques des différents ouvrages et équipements à réaliser ; </w:t>
      </w:r>
    </w:p>
    <w:p w14:paraId="138D426B" w14:textId="77777777" w:rsidR="00010526" w:rsidRPr="00010526" w:rsidRDefault="00010526" w:rsidP="0016283E">
      <w:pPr>
        <w:numPr>
          <w:ilvl w:val="0"/>
          <w:numId w:val="16"/>
        </w:numPr>
        <w:spacing w:before="60" w:after="60"/>
        <w:rPr>
          <w:rFonts w:asciiTheme="minorHAnsi" w:hAnsiTheme="minorHAnsi" w:cstheme="minorHAnsi"/>
        </w:rPr>
      </w:pPr>
      <w:r w:rsidRPr="00010526">
        <w:rPr>
          <w:rFonts w:asciiTheme="minorHAnsi" w:hAnsiTheme="minorHAnsi" w:cstheme="minorHAnsi"/>
        </w:rPr>
        <w:t xml:space="preserve">Produire les devis quantitatifs et estimatifs détaillés des travaux, en conformité avec les standards techniques et les prix pratiqués sur le marché ; </w:t>
      </w:r>
    </w:p>
    <w:p w14:paraId="2D39C808" w14:textId="77777777" w:rsidR="00010526" w:rsidRPr="00010526" w:rsidRDefault="00010526" w:rsidP="0016283E">
      <w:pPr>
        <w:numPr>
          <w:ilvl w:val="0"/>
          <w:numId w:val="16"/>
        </w:numPr>
        <w:spacing w:before="60" w:after="60"/>
        <w:rPr>
          <w:rFonts w:asciiTheme="minorHAnsi" w:hAnsiTheme="minorHAnsi" w:cstheme="minorHAnsi"/>
        </w:rPr>
      </w:pPr>
      <w:r w:rsidRPr="00010526">
        <w:rPr>
          <w:rFonts w:asciiTheme="minorHAnsi" w:hAnsiTheme="minorHAnsi" w:cstheme="minorHAnsi"/>
        </w:rPr>
        <w:t xml:space="preserve">Identifier les éventuels risques techniques, environnementaux ou opérationnels susceptibles d’affecter la réalisation et l’exploitation des périmètres, et proposer des mesures d’atténuation adaptées ; </w:t>
      </w:r>
    </w:p>
    <w:p w14:paraId="446C811B" w14:textId="5C7547C0" w:rsidR="00010526" w:rsidRPr="00010526" w:rsidRDefault="00010526" w:rsidP="0016283E">
      <w:pPr>
        <w:numPr>
          <w:ilvl w:val="0"/>
          <w:numId w:val="16"/>
        </w:numPr>
        <w:spacing w:before="60" w:after="60"/>
        <w:rPr>
          <w:rFonts w:asciiTheme="minorHAnsi" w:hAnsiTheme="minorHAnsi" w:cstheme="minorHAnsi"/>
        </w:rPr>
      </w:pPr>
      <w:r w:rsidRPr="00010526">
        <w:rPr>
          <w:rFonts w:asciiTheme="minorHAnsi" w:hAnsiTheme="minorHAnsi" w:cstheme="minorHAnsi"/>
        </w:rPr>
        <w:t>Élaborer les Avant-Projets Détaillés (APD) complets pour chacun des</w:t>
      </w:r>
      <w:r w:rsidR="00CC0529" w:rsidRPr="00CC0529">
        <w:rPr>
          <w:rFonts w:asciiTheme="minorHAnsi" w:hAnsiTheme="minorHAnsi" w:cstheme="minorHAnsi"/>
          <w:color w:val="000000"/>
        </w:rPr>
        <w:t xml:space="preserve"> </w:t>
      </w:r>
      <w:r w:rsidR="00CC0529">
        <w:rPr>
          <w:rFonts w:asciiTheme="minorHAnsi" w:hAnsiTheme="minorHAnsi" w:cstheme="minorHAnsi"/>
          <w:color w:val="000000"/>
        </w:rPr>
        <w:t>deux</w:t>
      </w:r>
      <w:r w:rsidR="00CC0529" w:rsidRPr="00010526">
        <w:rPr>
          <w:rFonts w:asciiTheme="minorHAnsi" w:hAnsiTheme="minorHAnsi" w:cstheme="minorHAnsi"/>
          <w:color w:val="000000"/>
        </w:rPr>
        <w:t xml:space="preserve"> (0</w:t>
      </w:r>
      <w:r w:rsidR="00CC0529">
        <w:rPr>
          <w:rFonts w:asciiTheme="minorHAnsi" w:hAnsiTheme="minorHAnsi" w:cstheme="minorHAnsi"/>
          <w:color w:val="000000"/>
        </w:rPr>
        <w:t>2</w:t>
      </w:r>
      <w:r w:rsidR="00CC0529" w:rsidRPr="00010526">
        <w:rPr>
          <w:rFonts w:asciiTheme="minorHAnsi" w:hAnsiTheme="minorHAnsi" w:cstheme="minorHAnsi"/>
          <w:color w:val="000000"/>
        </w:rPr>
        <w:t>)</w:t>
      </w:r>
      <w:r w:rsidR="00CC0529">
        <w:rPr>
          <w:rFonts w:asciiTheme="minorHAnsi" w:hAnsiTheme="minorHAnsi" w:cstheme="minorHAnsi"/>
          <w:color w:val="000000"/>
        </w:rPr>
        <w:t xml:space="preserve"> basfonds type PAFR</w:t>
      </w:r>
      <w:r w:rsidRPr="00010526">
        <w:rPr>
          <w:rFonts w:asciiTheme="minorHAnsi" w:hAnsiTheme="minorHAnsi" w:cstheme="minorHAnsi"/>
        </w:rPr>
        <w:t>, incluant l’ensemble des documents techniques, graphiques, financiers et méthodologiques nécessaires au lancement des travaux.</w:t>
      </w:r>
    </w:p>
    <w:p w14:paraId="69F582EF" w14:textId="5D79CEC5" w:rsidR="007368AF" w:rsidRPr="008E0DAE" w:rsidRDefault="0016283E" w:rsidP="00230A42">
      <w:pPr>
        <w:pStyle w:val="Titre2"/>
        <w:pBdr>
          <w:bottom w:val="single" w:sz="4" w:space="0" w:color="2E75B6"/>
        </w:pBdr>
        <w:rPr>
          <w:rFonts w:cstheme="minorHAnsi"/>
        </w:rPr>
      </w:pPr>
      <w:r w:rsidRPr="008E0DAE">
        <w:rPr>
          <w:rFonts w:cstheme="minorHAnsi"/>
        </w:rPr>
        <w:t>3. PRÉSENTATION DES SITES</w:t>
      </w:r>
    </w:p>
    <w:tbl>
      <w:tblPr>
        <w:tblW w:w="9618" w:type="dxa"/>
        <w:jc w:val="center"/>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left w:w="10" w:type="dxa"/>
          <w:right w:w="10" w:type="dxa"/>
        </w:tblCellMar>
        <w:tblLook w:val="0000" w:firstRow="0" w:lastRow="0" w:firstColumn="0" w:lastColumn="0" w:noHBand="0" w:noVBand="0"/>
      </w:tblPr>
      <w:tblGrid>
        <w:gridCol w:w="765"/>
        <w:gridCol w:w="2074"/>
        <w:gridCol w:w="1731"/>
        <w:gridCol w:w="1718"/>
        <w:gridCol w:w="1703"/>
        <w:gridCol w:w="1627"/>
      </w:tblGrid>
      <w:tr w:rsidR="00B86BE5" w:rsidRPr="008E0DAE" w14:paraId="417B52D0" w14:textId="77777777" w:rsidTr="007756F9">
        <w:trPr>
          <w:tblHeader/>
          <w:jc w:val="center"/>
        </w:trPr>
        <w:tc>
          <w:tcPr>
            <w:tcW w:w="765" w:type="dxa"/>
            <w:tcMar>
              <w:top w:w="80" w:type="dxa"/>
              <w:left w:w="120" w:type="dxa"/>
              <w:bottom w:w="80" w:type="dxa"/>
              <w:right w:w="120" w:type="dxa"/>
            </w:tcMar>
            <w:vAlign w:val="center"/>
          </w:tcPr>
          <w:p w14:paraId="28A0C91B" w14:textId="77777777" w:rsidR="00B86BE5" w:rsidRPr="008E0DAE" w:rsidRDefault="00B86BE5" w:rsidP="007756F9">
            <w:pPr>
              <w:jc w:val="center"/>
              <w:rPr>
                <w:rFonts w:asciiTheme="minorHAnsi" w:hAnsiTheme="minorHAnsi" w:cstheme="minorHAnsi"/>
                <w:color w:val="000000" w:themeColor="text1"/>
              </w:rPr>
            </w:pPr>
            <w:r w:rsidRPr="008E0DAE">
              <w:rPr>
                <w:rFonts w:asciiTheme="minorHAnsi" w:hAnsiTheme="minorHAnsi" w:cstheme="minorHAnsi"/>
                <w:b/>
                <w:bCs/>
                <w:color w:val="000000" w:themeColor="text1"/>
                <w:sz w:val="20"/>
                <w:szCs w:val="20"/>
              </w:rPr>
              <w:t>N°</w:t>
            </w:r>
          </w:p>
        </w:tc>
        <w:tc>
          <w:tcPr>
            <w:tcW w:w="2074" w:type="dxa"/>
            <w:tcMar>
              <w:top w:w="80" w:type="dxa"/>
              <w:left w:w="120" w:type="dxa"/>
              <w:bottom w:w="80" w:type="dxa"/>
              <w:right w:w="120" w:type="dxa"/>
            </w:tcMar>
            <w:vAlign w:val="center"/>
          </w:tcPr>
          <w:p w14:paraId="3B4FEC26" w14:textId="77777777" w:rsidR="00B86BE5" w:rsidRPr="008E0DAE" w:rsidRDefault="00B86BE5" w:rsidP="007756F9">
            <w:pPr>
              <w:jc w:val="center"/>
              <w:rPr>
                <w:rFonts w:asciiTheme="minorHAnsi" w:hAnsiTheme="minorHAnsi" w:cstheme="minorHAnsi"/>
                <w:color w:val="000000" w:themeColor="text1"/>
              </w:rPr>
            </w:pPr>
            <w:r w:rsidRPr="008E0DAE">
              <w:rPr>
                <w:rFonts w:asciiTheme="minorHAnsi" w:hAnsiTheme="minorHAnsi" w:cstheme="minorHAnsi"/>
                <w:b/>
                <w:bCs/>
                <w:color w:val="000000" w:themeColor="text1"/>
                <w:sz w:val="20"/>
                <w:szCs w:val="20"/>
              </w:rPr>
              <w:t>Village</w:t>
            </w:r>
          </w:p>
        </w:tc>
        <w:tc>
          <w:tcPr>
            <w:tcW w:w="1731" w:type="dxa"/>
            <w:tcMar>
              <w:top w:w="80" w:type="dxa"/>
              <w:left w:w="120" w:type="dxa"/>
              <w:bottom w:w="80" w:type="dxa"/>
              <w:right w:w="120" w:type="dxa"/>
            </w:tcMar>
            <w:vAlign w:val="center"/>
          </w:tcPr>
          <w:p w14:paraId="04233165" w14:textId="77777777" w:rsidR="00B86BE5" w:rsidRPr="008E0DAE" w:rsidRDefault="00B86BE5" w:rsidP="007756F9">
            <w:pPr>
              <w:jc w:val="center"/>
              <w:rPr>
                <w:rFonts w:asciiTheme="minorHAnsi" w:hAnsiTheme="minorHAnsi" w:cstheme="minorHAnsi"/>
                <w:color w:val="000000" w:themeColor="text1"/>
              </w:rPr>
            </w:pPr>
            <w:r w:rsidRPr="008E0DAE">
              <w:rPr>
                <w:rFonts w:asciiTheme="minorHAnsi" w:hAnsiTheme="minorHAnsi" w:cstheme="minorHAnsi"/>
                <w:b/>
                <w:bCs/>
                <w:color w:val="000000" w:themeColor="text1"/>
                <w:sz w:val="20"/>
                <w:szCs w:val="20"/>
              </w:rPr>
              <w:t>Commune</w:t>
            </w:r>
          </w:p>
        </w:tc>
        <w:tc>
          <w:tcPr>
            <w:tcW w:w="1718" w:type="dxa"/>
            <w:tcMar>
              <w:top w:w="80" w:type="dxa"/>
              <w:left w:w="120" w:type="dxa"/>
              <w:bottom w:w="80" w:type="dxa"/>
              <w:right w:w="120" w:type="dxa"/>
            </w:tcMar>
            <w:vAlign w:val="center"/>
          </w:tcPr>
          <w:p w14:paraId="552A9D06" w14:textId="77777777" w:rsidR="00B86BE5" w:rsidRPr="008E0DAE" w:rsidRDefault="00B86BE5" w:rsidP="007756F9">
            <w:pPr>
              <w:jc w:val="center"/>
              <w:rPr>
                <w:rFonts w:asciiTheme="minorHAnsi" w:hAnsiTheme="minorHAnsi" w:cstheme="minorHAnsi"/>
                <w:color w:val="000000" w:themeColor="text1"/>
              </w:rPr>
            </w:pPr>
            <w:r w:rsidRPr="008E0DAE">
              <w:rPr>
                <w:rFonts w:asciiTheme="minorHAnsi" w:hAnsiTheme="minorHAnsi" w:cstheme="minorHAnsi"/>
                <w:b/>
                <w:bCs/>
                <w:color w:val="000000" w:themeColor="text1"/>
                <w:sz w:val="20"/>
                <w:szCs w:val="20"/>
              </w:rPr>
              <w:t>Province</w:t>
            </w:r>
          </w:p>
        </w:tc>
        <w:tc>
          <w:tcPr>
            <w:tcW w:w="1703" w:type="dxa"/>
            <w:tcMar>
              <w:top w:w="80" w:type="dxa"/>
              <w:left w:w="120" w:type="dxa"/>
              <w:bottom w:w="80" w:type="dxa"/>
              <w:right w:w="120" w:type="dxa"/>
            </w:tcMar>
            <w:vAlign w:val="center"/>
          </w:tcPr>
          <w:p w14:paraId="5ED6C4E5" w14:textId="77777777" w:rsidR="00B86BE5" w:rsidRPr="008E0DAE" w:rsidRDefault="00B86BE5" w:rsidP="007756F9">
            <w:pPr>
              <w:jc w:val="center"/>
              <w:rPr>
                <w:rFonts w:asciiTheme="minorHAnsi" w:hAnsiTheme="minorHAnsi" w:cstheme="minorHAnsi"/>
                <w:color w:val="000000" w:themeColor="text1"/>
              </w:rPr>
            </w:pPr>
            <w:r w:rsidRPr="008E0DAE">
              <w:rPr>
                <w:rFonts w:asciiTheme="minorHAnsi" w:hAnsiTheme="minorHAnsi" w:cstheme="minorHAnsi"/>
                <w:b/>
                <w:bCs/>
                <w:color w:val="000000" w:themeColor="text1"/>
                <w:sz w:val="20"/>
                <w:szCs w:val="20"/>
              </w:rPr>
              <w:t>Région</w:t>
            </w:r>
          </w:p>
        </w:tc>
        <w:tc>
          <w:tcPr>
            <w:tcW w:w="1627" w:type="dxa"/>
          </w:tcPr>
          <w:p w14:paraId="704C7D99" w14:textId="77777777" w:rsidR="00B86BE5" w:rsidRPr="008E0DAE" w:rsidRDefault="00B86BE5" w:rsidP="007756F9">
            <w:pPr>
              <w:jc w:val="center"/>
              <w:rPr>
                <w:rFonts w:asciiTheme="minorHAnsi" w:hAnsiTheme="minorHAnsi" w:cstheme="minorHAnsi"/>
                <w:b/>
                <w:bCs/>
                <w:color w:val="000000" w:themeColor="text1"/>
                <w:sz w:val="20"/>
                <w:szCs w:val="20"/>
              </w:rPr>
            </w:pPr>
            <w:r w:rsidRPr="009D2151">
              <w:rPr>
                <w:rFonts w:asciiTheme="minorHAnsi" w:hAnsiTheme="minorHAnsi" w:cstheme="minorHAnsi"/>
                <w:b/>
                <w:bCs/>
                <w:color w:val="000000" w:themeColor="text1"/>
                <w:sz w:val="20"/>
                <w:szCs w:val="20"/>
              </w:rPr>
              <w:t>Superficie cible</w:t>
            </w:r>
          </w:p>
        </w:tc>
      </w:tr>
      <w:tr w:rsidR="00B86BE5" w:rsidRPr="008E0DAE" w14:paraId="4A43E626" w14:textId="77777777" w:rsidTr="007756F9">
        <w:trPr>
          <w:jc w:val="center"/>
        </w:trPr>
        <w:tc>
          <w:tcPr>
            <w:tcW w:w="765" w:type="dxa"/>
            <w:tcMar>
              <w:top w:w="60" w:type="dxa"/>
              <w:left w:w="120" w:type="dxa"/>
              <w:bottom w:w="60" w:type="dxa"/>
              <w:right w:w="120" w:type="dxa"/>
            </w:tcMar>
            <w:vAlign w:val="center"/>
          </w:tcPr>
          <w:p w14:paraId="3324D5B2" w14:textId="77777777" w:rsidR="00B86BE5" w:rsidRPr="008E0DAE" w:rsidRDefault="00B86BE5" w:rsidP="007756F9">
            <w:pPr>
              <w:jc w:val="center"/>
              <w:rPr>
                <w:rFonts w:asciiTheme="minorHAnsi" w:hAnsiTheme="minorHAnsi" w:cstheme="minorHAnsi"/>
              </w:rPr>
            </w:pPr>
            <w:r w:rsidRPr="008E0DAE">
              <w:rPr>
                <w:rFonts w:asciiTheme="minorHAnsi" w:hAnsiTheme="minorHAnsi" w:cstheme="minorHAnsi"/>
                <w:sz w:val="20"/>
                <w:szCs w:val="20"/>
              </w:rPr>
              <w:t>01</w:t>
            </w:r>
          </w:p>
        </w:tc>
        <w:tc>
          <w:tcPr>
            <w:tcW w:w="2074" w:type="dxa"/>
            <w:tcMar>
              <w:top w:w="60" w:type="dxa"/>
              <w:left w:w="120" w:type="dxa"/>
              <w:bottom w:w="60" w:type="dxa"/>
              <w:right w:w="120" w:type="dxa"/>
            </w:tcMar>
            <w:vAlign w:val="center"/>
          </w:tcPr>
          <w:p w14:paraId="2726E93A" w14:textId="64C4DB60" w:rsidR="00B86BE5" w:rsidRPr="005F2831" w:rsidRDefault="00B86BE5" w:rsidP="007756F9">
            <w:pPr>
              <w:jc w:val="center"/>
              <w:rPr>
                <w:rFonts w:asciiTheme="minorHAnsi" w:hAnsiTheme="minorHAnsi" w:cstheme="minorHAnsi"/>
              </w:rPr>
            </w:pPr>
            <w:r>
              <w:rPr>
                <w:rFonts w:asciiTheme="minorHAnsi" w:hAnsiTheme="minorHAnsi" w:cstheme="minorHAnsi"/>
              </w:rPr>
              <w:t>Gni</w:t>
            </w:r>
            <w:r w:rsidR="00ED5742">
              <w:rPr>
                <w:rFonts w:asciiTheme="minorHAnsi" w:hAnsiTheme="minorHAnsi" w:cstheme="minorHAnsi"/>
              </w:rPr>
              <w:t>n</w:t>
            </w:r>
            <w:r>
              <w:rPr>
                <w:rFonts w:asciiTheme="minorHAnsi" w:hAnsiTheme="minorHAnsi" w:cstheme="minorHAnsi"/>
              </w:rPr>
              <w:t>ssou</w:t>
            </w:r>
          </w:p>
        </w:tc>
        <w:tc>
          <w:tcPr>
            <w:tcW w:w="1731" w:type="dxa"/>
            <w:tcMar>
              <w:top w:w="60" w:type="dxa"/>
              <w:left w:w="120" w:type="dxa"/>
              <w:bottom w:w="60" w:type="dxa"/>
              <w:right w:w="120" w:type="dxa"/>
            </w:tcMar>
            <w:vAlign w:val="center"/>
          </w:tcPr>
          <w:p w14:paraId="1ACE2E90" w14:textId="77777777" w:rsidR="00B86BE5" w:rsidRPr="00356027" w:rsidRDefault="00B86BE5" w:rsidP="007756F9">
            <w:pPr>
              <w:jc w:val="center"/>
              <w:rPr>
                <w:rFonts w:asciiTheme="minorHAnsi" w:hAnsiTheme="minorHAnsi" w:cstheme="minorHAnsi"/>
              </w:rPr>
            </w:pPr>
            <w:r>
              <w:rPr>
                <w:rFonts w:asciiTheme="minorHAnsi" w:hAnsiTheme="minorHAnsi" w:cstheme="minorHAnsi"/>
              </w:rPr>
              <w:t>Arbollé</w:t>
            </w:r>
          </w:p>
        </w:tc>
        <w:tc>
          <w:tcPr>
            <w:tcW w:w="1718" w:type="dxa"/>
            <w:tcMar>
              <w:top w:w="60" w:type="dxa"/>
              <w:left w:w="120" w:type="dxa"/>
              <w:bottom w:w="60" w:type="dxa"/>
              <w:right w:w="120" w:type="dxa"/>
            </w:tcMar>
            <w:vAlign w:val="center"/>
          </w:tcPr>
          <w:p w14:paraId="72DD11A4" w14:textId="77777777" w:rsidR="00B86BE5" w:rsidRPr="00356027" w:rsidRDefault="00B86BE5" w:rsidP="007756F9">
            <w:pPr>
              <w:jc w:val="center"/>
              <w:rPr>
                <w:rFonts w:asciiTheme="minorHAnsi" w:hAnsiTheme="minorHAnsi" w:cstheme="minorHAnsi"/>
              </w:rPr>
            </w:pPr>
            <w:r>
              <w:rPr>
                <w:rFonts w:asciiTheme="minorHAnsi" w:hAnsiTheme="minorHAnsi" w:cstheme="minorHAnsi"/>
              </w:rPr>
              <w:t>Passoré</w:t>
            </w:r>
          </w:p>
        </w:tc>
        <w:tc>
          <w:tcPr>
            <w:tcW w:w="1703" w:type="dxa"/>
            <w:tcMar>
              <w:top w:w="60" w:type="dxa"/>
              <w:left w:w="120" w:type="dxa"/>
              <w:bottom w:w="60" w:type="dxa"/>
              <w:right w:w="120" w:type="dxa"/>
            </w:tcMar>
            <w:vAlign w:val="center"/>
          </w:tcPr>
          <w:p w14:paraId="25FABDC9" w14:textId="77777777" w:rsidR="00B86BE5" w:rsidRPr="008E0DAE" w:rsidRDefault="00B86BE5" w:rsidP="007756F9">
            <w:pPr>
              <w:jc w:val="center"/>
              <w:rPr>
                <w:rFonts w:asciiTheme="minorHAnsi" w:hAnsiTheme="minorHAnsi" w:cstheme="minorHAnsi"/>
              </w:rPr>
            </w:pPr>
            <w:r w:rsidRPr="008E0DAE">
              <w:rPr>
                <w:rFonts w:asciiTheme="minorHAnsi" w:hAnsiTheme="minorHAnsi" w:cstheme="minorHAnsi"/>
                <w:sz w:val="20"/>
                <w:szCs w:val="20"/>
              </w:rPr>
              <w:t>Nord</w:t>
            </w:r>
          </w:p>
        </w:tc>
        <w:tc>
          <w:tcPr>
            <w:tcW w:w="1627" w:type="dxa"/>
          </w:tcPr>
          <w:p w14:paraId="1F4F8F94" w14:textId="77777777" w:rsidR="00B86BE5" w:rsidRPr="009D2151" w:rsidRDefault="00B86BE5" w:rsidP="007756F9">
            <w:pPr>
              <w:jc w:val="center"/>
              <w:rPr>
                <w:rFonts w:asciiTheme="minorHAnsi" w:hAnsiTheme="minorHAnsi" w:cstheme="minorHAnsi"/>
                <w:sz w:val="20"/>
                <w:szCs w:val="20"/>
              </w:rPr>
            </w:pPr>
            <w:r>
              <w:rPr>
                <w:rFonts w:asciiTheme="minorHAnsi" w:hAnsiTheme="minorHAnsi" w:cstheme="minorHAnsi"/>
                <w:sz w:val="20"/>
                <w:szCs w:val="20"/>
              </w:rPr>
              <w:t>20 ha</w:t>
            </w:r>
          </w:p>
        </w:tc>
      </w:tr>
      <w:tr w:rsidR="00B86BE5" w:rsidRPr="008E0DAE" w14:paraId="00A2291E" w14:textId="77777777" w:rsidTr="007756F9">
        <w:trPr>
          <w:jc w:val="center"/>
        </w:trPr>
        <w:tc>
          <w:tcPr>
            <w:tcW w:w="765" w:type="dxa"/>
            <w:tcMar>
              <w:top w:w="60" w:type="dxa"/>
              <w:left w:w="120" w:type="dxa"/>
              <w:bottom w:w="60" w:type="dxa"/>
              <w:right w:w="120" w:type="dxa"/>
            </w:tcMar>
            <w:vAlign w:val="center"/>
          </w:tcPr>
          <w:p w14:paraId="29E1214A" w14:textId="77777777" w:rsidR="00B86BE5" w:rsidRPr="008E0DAE" w:rsidRDefault="00B86BE5" w:rsidP="007756F9">
            <w:pPr>
              <w:jc w:val="center"/>
              <w:rPr>
                <w:rFonts w:asciiTheme="minorHAnsi" w:hAnsiTheme="minorHAnsi" w:cstheme="minorHAnsi"/>
              </w:rPr>
            </w:pPr>
            <w:r w:rsidRPr="008E0DAE">
              <w:rPr>
                <w:rFonts w:asciiTheme="minorHAnsi" w:hAnsiTheme="minorHAnsi" w:cstheme="minorHAnsi"/>
                <w:sz w:val="20"/>
                <w:szCs w:val="20"/>
              </w:rPr>
              <w:t>02</w:t>
            </w:r>
          </w:p>
        </w:tc>
        <w:tc>
          <w:tcPr>
            <w:tcW w:w="2074" w:type="dxa"/>
            <w:tcMar>
              <w:top w:w="60" w:type="dxa"/>
              <w:left w:w="120" w:type="dxa"/>
              <w:bottom w:w="60" w:type="dxa"/>
              <w:right w:w="120" w:type="dxa"/>
            </w:tcMar>
            <w:vAlign w:val="center"/>
          </w:tcPr>
          <w:p w14:paraId="3CC6D36C" w14:textId="77777777" w:rsidR="00B86BE5" w:rsidRPr="005F2831" w:rsidRDefault="00B86BE5" w:rsidP="007756F9">
            <w:pPr>
              <w:jc w:val="center"/>
              <w:rPr>
                <w:rFonts w:asciiTheme="minorHAnsi" w:hAnsiTheme="minorHAnsi" w:cstheme="minorHAnsi"/>
              </w:rPr>
            </w:pPr>
            <w:r>
              <w:rPr>
                <w:rFonts w:asciiTheme="minorHAnsi" w:hAnsiTheme="minorHAnsi" w:cstheme="minorHAnsi"/>
              </w:rPr>
              <w:t>Ouissiga</w:t>
            </w:r>
          </w:p>
        </w:tc>
        <w:tc>
          <w:tcPr>
            <w:tcW w:w="1731" w:type="dxa"/>
            <w:tcMar>
              <w:top w:w="60" w:type="dxa"/>
              <w:left w:w="120" w:type="dxa"/>
              <w:bottom w:w="60" w:type="dxa"/>
              <w:right w:w="120" w:type="dxa"/>
            </w:tcMar>
            <w:vAlign w:val="center"/>
          </w:tcPr>
          <w:p w14:paraId="32A9B146" w14:textId="77777777" w:rsidR="00B86BE5" w:rsidRPr="00D73E39" w:rsidRDefault="00B86BE5" w:rsidP="007756F9">
            <w:pPr>
              <w:jc w:val="center"/>
              <w:rPr>
                <w:rFonts w:asciiTheme="minorHAnsi" w:hAnsiTheme="minorHAnsi" w:cstheme="minorHAnsi"/>
              </w:rPr>
            </w:pPr>
            <w:r>
              <w:rPr>
                <w:rFonts w:asciiTheme="minorHAnsi" w:hAnsiTheme="minorHAnsi" w:cstheme="minorHAnsi"/>
              </w:rPr>
              <w:t>Arbollé</w:t>
            </w:r>
          </w:p>
        </w:tc>
        <w:tc>
          <w:tcPr>
            <w:tcW w:w="1718" w:type="dxa"/>
            <w:tcMar>
              <w:top w:w="60" w:type="dxa"/>
              <w:left w:w="120" w:type="dxa"/>
              <w:bottom w:w="60" w:type="dxa"/>
              <w:right w:w="120" w:type="dxa"/>
            </w:tcMar>
            <w:vAlign w:val="center"/>
          </w:tcPr>
          <w:p w14:paraId="33029882" w14:textId="77777777" w:rsidR="00B86BE5" w:rsidRPr="00356027" w:rsidRDefault="00B86BE5" w:rsidP="007756F9">
            <w:pPr>
              <w:jc w:val="center"/>
              <w:rPr>
                <w:rFonts w:asciiTheme="minorHAnsi" w:hAnsiTheme="minorHAnsi" w:cstheme="minorHAnsi"/>
              </w:rPr>
            </w:pPr>
            <w:r>
              <w:rPr>
                <w:rFonts w:asciiTheme="minorHAnsi" w:hAnsiTheme="minorHAnsi" w:cstheme="minorHAnsi"/>
              </w:rPr>
              <w:t>Passoré</w:t>
            </w:r>
          </w:p>
        </w:tc>
        <w:tc>
          <w:tcPr>
            <w:tcW w:w="1703" w:type="dxa"/>
            <w:tcMar>
              <w:top w:w="60" w:type="dxa"/>
              <w:left w:w="120" w:type="dxa"/>
              <w:bottom w:w="60" w:type="dxa"/>
              <w:right w:w="120" w:type="dxa"/>
            </w:tcMar>
            <w:vAlign w:val="center"/>
          </w:tcPr>
          <w:p w14:paraId="05A1710C" w14:textId="77777777" w:rsidR="00B86BE5" w:rsidRPr="008E0DAE" w:rsidRDefault="00B86BE5" w:rsidP="007756F9">
            <w:pPr>
              <w:jc w:val="center"/>
              <w:rPr>
                <w:rFonts w:asciiTheme="minorHAnsi" w:hAnsiTheme="minorHAnsi" w:cstheme="minorHAnsi"/>
              </w:rPr>
            </w:pPr>
            <w:r w:rsidRPr="008E0DAE">
              <w:rPr>
                <w:rFonts w:asciiTheme="minorHAnsi" w:hAnsiTheme="minorHAnsi" w:cstheme="minorHAnsi"/>
                <w:sz w:val="20"/>
                <w:szCs w:val="20"/>
              </w:rPr>
              <w:t>Nord</w:t>
            </w:r>
          </w:p>
        </w:tc>
        <w:tc>
          <w:tcPr>
            <w:tcW w:w="1627" w:type="dxa"/>
          </w:tcPr>
          <w:p w14:paraId="1D7A8738" w14:textId="77777777" w:rsidR="00B86BE5" w:rsidRPr="008E0DAE" w:rsidRDefault="00B86BE5" w:rsidP="007756F9">
            <w:pPr>
              <w:jc w:val="center"/>
              <w:rPr>
                <w:rFonts w:asciiTheme="minorHAnsi" w:hAnsiTheme="minorHAnsi" w:cstheme="minorHAnsi"/>
                <w:sz w:val="20"/>
                <w:szCs w:val="20"/>
              </w:rPr>
            </w:pPr>
            <w:r>
              <w:rPr>
                <w:rFonts w:asciiTheme="minorHAnsi" w:hAnsiTheme="minorHAnsi" w:cstheme="minorHAnsi"/>
                <w:sz w:val="20"/>
                <w:szCs w:val="20"/>
              </w:rPr>
              <w:t xml:space="preserve">30 </w:t>
            </w:r>
            <w:r w:rsidRPr="0083352D">
              <w:rPr>
                <w:rFonts w:asciiTheme="minorHAnsi" w:hAnsiTheme="minorHAnsi" w:cstheme="minorHAnsi"/>
                <w:sz w:val="20"/>
                <w:szCs w:val="20"/>
              </w:rPr>
              <w:t>ha</w:t>
            </w:r>
          </w:p>
        </w:tc>
      </w:tr>
    </w:tbl>
    <w:p w14:paraId="44B11751" w14:textId="77777777" w:rsidR="007368AF" w:rsidRPr="00230A42" w:rsidRDefault="007368AF">
      <w:pPr>
        <w:spacing w:before="80" w:after="80"/>
        <w:rPr>
          <w:rFonts w:asciiTheme="minorHAnsi" w:hAnsiTheme="minorHAnsi" w:cstheme="minorHAnsi"/>
          <w:sz w:val="4"/>
          <w:szCs w:val="4"/>
        </w:rPr>
      </w:pPr>
    </w:p>
    <w:p w14:paraId="72327081" w14:textId="484EC3AA" w:rsidR="00230A42" w:rsidRDefault="0016283E" w:rsidP="00230A42">
      <w:pPr>
        <w:spacing w:before="80" w:after="80"/>
        <w:jc w:val="both"/>
        <w:rPr>
          <w:rFonts w:asciiTheme="minorHAnsi" w:hAnsiTheme="minorHAnsi" w:cstheme="minorHAnsi"/>
          <w:color w:val="000000"/>
        </w:rPr>
      </w:pPr>
      <w:r w:rsidRPr="008E0DAE">
        <w:rPr>
          <w:rFonts w:asciiTheme="minorHAnsi" w:hAnsiTheme="minorHAnsi" w:cstheme="minorHAnsi"/>
          <w:color w:val="000000"/>
        </w:rPr>
        <w:t>Les sites sont tous localisés dans la commune de</w:t>
      </w:r>
      <w:r w:rsidR="00ED5742">
        <w:rPr>
          <w:rFonts w:asciiTheme="minorHAnsi" w:hAnsiTheme="minorHAnsi" w:cstheme="minorHAnsi"/>
          <w:color w:val="000000"/>
        </w:rPr>
        <w:t xml:space="preserve"> </w:t>
      </w:r>
      <w:r w:rsidR="003962AA">
        <w:rPr>
          <w:rFonts w:asciiTheme="minorHAnsi" w:hAnsiTheme="minorHAnsi" w:cstheme="minorHAnsi"/>
          <w:color w:val="000000"/>
        </w:rPr>
        <w:t>Arbollé,</w:t>
      </w:r>
      <w:r w:rsidRPr="008E0DAE">
        <w:rPr>
          <w:rFonts w:asciiTheme="minorHAnsi" w:hAnsiTheme="minorHAnsi" w:cstheme="minorHAnsi"/>
          <w:color w:val="000000"/>
        </w:rPr>
        <w:t xml:space="preserve"> province du Yatenga, </w:t>
      </w:r>
      <w:r w:rsidR="006C3E96">
        <w:rPr>
          <w:rFonts w:asciiTheme="minorHAnsi" w:hAnsiTheme="minorHAnsi" w:cstheme="minorHAnsi"/>
          <w:color w:val="000000"/>
        </w:rPr>
        <w:t>Région de Yaadga</w:t>
      </w:r>
      <w:r w:rsidRPr="008E0DAE">
        <w:rPr>
          <w:rFonts w:asciiTheme="minorHAnsi" w:hAnsiTheme="minorHAnsi" w:cstheme="minorHAnsi"/>
          <w:color w:val="000000"/>
        </w:rPr>
        <w:t xml:space="preserve">, dans un </w:t>
      </w:r>
      <w:r w:rsidR="00ED5742">
        <w:rPr>
          <w:rFonts w:asciiTheme="minorHAnsi" w:hAnsiTheme="minorHAnsi" w:cstheme="minorHAnsi"/>
          <w:color w:val="000000"/>
        </w:rPr>
        <w:t xml:space="preserve">distance </w:t>
      </w:r>
      <w:r w:rsidRPr="008E0DAE">
        <w:rPr>
          <w:rFonts w:asciiTheme="minorHAnsi" w:hAnsiTheme="minorHAnsi" w:cstheme="minorHAnsi"/>
          <w:color w:val="000000"/>
        </w:rPr>
        <w:t>d'environ</w:t>
      </w:r>
      <w:r w:rsidR="00680BB2">
        <w:rPr>
          <w:rFonts w:asciiTheme="minorHAnsi" w:hAnsiTheme="minorHAnsi" w:cstheme="minorHAnsi"/>
          <w:color w:val="000000"/>
        </w:rPr>
        <w:t xml:space="preserve"> 100 </w:t>
      </w:r>
      <w:r w:rsidRPr="008E0DAE">
        <w:rPr>
          <w:rFonts w:asciiTheme="minorHAnsi" w:hAnsiTheme="minorHAnsi" w:cstheme="minorHAnsi"/>
          <w:color w:val="000000"/>
        </w:rPr>
        <w:t>km de Ouahigouya</w:t>
      </w:r>
      <w:r w:rsidR="00ED5742">
        <w:rPr>
          <w:rFonts w:asciiTheme="minorHAnsi" w:hAnsiTheme="minorHAnsi" w:cstheme="minorHAnsi"/>
          <w:color w:val="000000"/>
        </w:rPr>
        <w:t xml:space="preserve">, chef-lieu de la région. </w:t>
      </w:r>
    </w:p>
    <w:p w14:paraId="10B51D30" w14:textId="0F2D7868" w:rsidR="003962AA" w:rsidRDefault="003962AA" w:rsidP="00230A42">
      <w:pPr>
        <w:spacing w:before="80" w:after="80"/>
        <w:jc w:val="both"/>
        <w:rPr>
          <w:rFonts w:asciiTheme="minorHAnsi" w:hAnsiTheme="minorHAnsi" w:cstheme="minorHAnsi"/>
          <w:color w:val="000000"/>
        </w:rPr>
      </w:pPr>
    </w:p>
    <w:p w14:paraId="5E70E993" w14:textId="0DD9F866" w:rsidR="003962AA" w:rsidRDefault="003962AA" w:rsidP="00230A42">
      <w:pPr>
        <w:spacing w:before="80" w:after="80"/>
        <w:jc w:val="both"/>
        <w:rPr>
          <w:rFonts w:asciiTheme="minorHAnsi" w:hAnsiTheme="minorHAnsi" w:cstheme="minorHAnsi"/>
          <w:color w:val="000000"/>
        </w:rPr>
      </w:pPr>
    </w:p>
    <w:p w14:paraId="7E1B259C" w14:textId="30D4104E" w:rsidR="003962AA" w:rsidRDefault="003962AA" w:rsidP="00230A42">
      <w:pPr>
        <w:spacing w:before="80" w:after="80"/>
        <w:jc w:val="both"/>
        <w:rPr>
          <w:rFonts w:asciiTheme="minorHAnsi" w:hAnsiTheme="minorHAnsi" w:cstheme="minorHAnsi"/>
          <w:color w:val="000000"/>
        </w:rPr>
      </w:pPr>
    </w:p>
    <w:p w14:paraId="52824D83" w14:textId="77777777" w:rsidR="003962AA" w:rsidRPr="008E0DAE" w:rsidRDefault="003962AA" w:rsidP="00230A42">
      <w:pPr>
        <w:spacing w:before="80" w:after="80"/>
        <w:jc w:val="both"/>
        <w:rPr>
          <w:rFonts w:asciiTheme="minorHAnsi" w:hAnsiTheme="minorHAnsi" w:cstheme="minorHAnsi"/>
        </w:rPr>
      </w:pPr>
    </w:p>
    <w:p w14:paraId="2755770A" w14:textId="77777777" w:rsidR="007368AF" w:rsidRPr="008E0DAE" w:rsidRDefault="0016283E">
      <w:pPr>
        <w:pStyle w:val="Titre2"/>
        <w:pBdr>
          <w:bottom w:val="single" w:sz="4" w:space="0" w:color="2E75B6"/>
        </w:pBdr>
        <w:rPr>
          <w:rFonts w:cstheme="minorHAnsi"/>
        </w:rPr>
      </w:pPr>
      <w:r w:rsidRPr="008E0DAE">
        <w:rPr>
          <w:rFonts w:cstheme="minorHAnsi"/>
        </w:rPr>
        <w:t>4. CONSISTANCE DES ÉTUDES</w:t>
      </w:r>
    </w:p>
    <w:p w14:paraId="539AC1F9" w14:textId="14130A2A" w:rsidR="007368AF" w:rsidRPr="008E0DAE" w:rsidRDefault="0016283E" w:rsidP="00230A42">
      <w:pPr>
        <w:pStyle w:val="Titre3"/>
        <w:rPr>
          <w:rFonts w:asciiTheme="minorHAnsi" w:hAnsiTheme="minorHAnsi" w:cstheme="minorHAnsi"/>
        </w:rPr>
      </w:pPr>
      <w:r w:rsidRPr="008E0DAE">
        <w:rPr>
          <w:rFonts w:asciiTheme="minorHAnsi" w:hAnsiTheme="minorHAnsi" w:cstheme="minorHAnsi"/>
        </w:rPr>
        <w:t>4.1 Série 1 : Études techniques et estimation quantitative</w:t>
      </w:r>
    </w:p>
    <w:tbl>
      <w:tblPr>
        <w:tblW w:w="9403" w:type="dxa"/>
        <w:jc w:val="center"/>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left w:w="10" w:type="dxa"/>
          <w:right w:w="10" w:type="dxa"/>
        </w:tblCellMar>
        <w:tblLook w:val="0000" w:firstRow="0" w:lastRow="0" w:firstColumn="0" w:lastColumn="0" w:noHBand="0" w:noVBand="0"/>
      </w:tblPr>
      <w:tblGrid>
        <w:gridCol w:w="557"/>
        <w:gridCol w:w="6046"/>
        <w:gridCol w:w="1000"/>
        <w:gridCol w:w="1800"/>
      </w:tblGrid>
      <w:tr w:rsidR="00230A42" w:rsidRPr="00230A42" w14:paraId="0408CBB6" w14:textId="77777777" w:rsidTr="00230A42">
        <w:trPr>
          <w:tblHeader/>
          <w:jc w:val="center"/>
        </w:trPr>
        <w:tc>
          <w:tcPr>
            <w:tcW w:w="557" w:type="dxa"/>
            <w:tcMar>
              <w:top w:w="80" w:type="dxa"/>
              <w:left w:w="120" w:type="dxa"/>
              <w:bottom w:w="80" w:type="dxa"/>
              <w:right w:w="120" w:type="dxa"/>
            </w:tcMar>
            <w:vAlign w:val="center"/>
          </w:tcPr>
          <w:p w14:paraId="73105D9F" w14:textId="77777777" w:rsidR="007368AF" w:rsidRPr="00230A42" w:rsidRDefault="0016283E">
            <w:pPr>
              <w:jc w:val="center"/>
              <w:rPr>
                <w:rFonts w:asciiTheme="minorHAnsi" w:hAnsiTheme="minorHAnsi" w:cstheme="minorHAnsi"/>
                <w:color w:val="000000" w:themeColor="text1"/>
              </w:rPr>
            </w:pPr>
            <w:r w:rsidRPr="00230A42">
              <w:rPr>
                <w:rFonts w:asciiTheme="minorHAnsi" w:hAnsiTheme="minorHAnsi" w:cstheme="minorHAnsi"/>
                <w:b/>
                <w:bCs/>
                <w:color w:val="000000" w:themeColor="text1"/>
                <w:sz w:val="20"/>
                <w:szCs w:val="20"/>
              </w:rPr>
              <w:t>N°</w:t>
            </w:r>
          </w:p>
        </w:tc>
        <w:tc>
          <w:tcPr>
            <w:tcW w:w="6046" w:type="dxa"/>
            <w:tcMar>
              <w:top w:w="80" w:type="dxa"/>
              <w:left w:w="120" w:type="dxa"/>
              <w:bottom w:w="80" w:type="dxa"/>
              <w:right w:w="120" w:type="dxa"/>
            </w:tcMar>
            <w:vAlign w:val="center"/>
          </w:tcPr>
          <w:p w14:paraId="55E499BE" w14:textId="77777777" w:rsidR="007368AF" w:rsidRPr="00230A42" w:rsidRDefault="0016283E">
            <w:pPr>
              <w:jc w:val="center"/>
              <w:rPr>
                <w:rFonts w:asciiTheme="minorHAnsi" w:hAnsiTheme="minorHAnsi" w:cstheme="minorHAnsi"/>
                <w:color w:val="000000" w:themeColor="text1"/>
              </w:rPr>
            </w:pPr>
            <w:r w:rsidRPr="00230A42">
              <w:rPr>
                <w:rFonts w:asciiTheme="minorHAnsi" w:hAnsiTheme="minorHAnsi" w:cstheme="minorHAnsi"/>
                <w:b/>
                <w:bCs/>
                <w:color w:val="000000" w:themeColor="text1"/>
                <w:sz w:val="20"/>
                <w:szCs w:val="20"/>
              </w:rPr>
              <w:t>Désignation</w:t>
            </w:r>
          </w:p>
        </w:tc>
        <w:tc>
          <w:tcPr>
            <w:tcW w:w="1000" w:type="dxa"/>
            <w:tcMar>
              <w:top w:w="80" w:type="dxa"/>
              <w:left w:w="120" w:type="dxa"/>
              <w:bottom w:w="80" w:type="dxa"/>
              <w:right w:w="120" w:type="dxa"/>
            </w:tcMar>
            <w:vAlign w:val="center"/>
          </w:tcPr>
          <w:p w14:paraId="3DEAE6F7" w14:textId="77777777" w:rsidR="007368AF" w:rsidRPr="00230A42" w:rsidRDefault="0016283E">
            <w:pPr>
              <w:jc w:val="center"/>
              <w:rPr>
                <w:rFonts w:asciiTheme="minorHAnsi" w:hAnsiTheme="minorHAnsi" w:cstheme="minorHAnsi"/>
                <w:color w:val="000000" w:themeColor="text1"/>
              </w:rPr>
            </w:pPr>
            <w:r w:rsidRPr="00230A42">
              <w:rPr>
                <w:rFonts w:asciiTheme="minorHAnsi" w:hAnsiTheme="minorHAnsi" w:cstheme="minorHAnsi"/>
                <w:b/>
                <w:bCs/>
                <w:color w:val="000000" w:themeColor="text1"/>
                <w:sz w:val="20"/>
                <w:szCs w:val="20"/>
              </w:rPr>
              <w:t>Unité</w:t>
            </w:r>
          </w:p>
        </w:tc>
        <w:tc>
          <w:tcPr>
            <w:tcW w:w="1800" w:type="dxa"/>
            <w:tcMar>
              <w:top w:w="80" w:type="dxa"/>
              <w:left w:w="120" w:type="dxa"/>
              <w:bottom w:w="80" w:type="dxa"/>
              <w:right w:w="120" w:type="dxa"/>
            </w:tcMar>
            <w:vAlign w:val="center"/>
          </w:tcPr>
          <w:p w14:paraId="77AB5C81" w14:textId="77777777" w:rsidR="007368AF" w:rsidRPr="00230A42" w:rsidRDefault="0016283E">
            <w:pPr>
              <w:jc w:val="center"/>
              <w:rPr>
                <w:rFonts w:asciiTheme="minorHAnsi" w:hAnsiTheme="minorHAnsi" w:cstheme="minorHAnsi"/>
                <w:color w:val="000000" w:themeColor="text1"/>
              </w:rPr>
            </w:pPr>
            <w:r w:rsidRPr="00230A42">
              <w:rPr>
                <w:rFonts w:asciiTheme="minorHAnsi" w:hAnsiTheme="minorHAnsi" w:cstheme="minorHAnsi"/>
                <w:b/>
                <w:bCs/>
                <w:color w:val="000000" w:themeColor="text1"/>
                <w:sz w:val="20"/>
                <w:szCs w:val="20"/>
              </w:rPr>
              <w:t>Quantité</w:t>
            </w:r>
          </w:p>
        </w:tc>
      </w:tr>
      <w:tr w:rsidR="00230A42" w:rsidRPr="00230A42" w14:paraId="412738E8" w14:textId="77777777" w:rsidTr="00230A42">
        <w:trPr>
          <w:jc w:val="center"/>
        </w:trPr>
        <w:tc>
          <w:tcPr>
            <w:tcW w:w="557" w:type="dxa"/>
            <w:tcMar>
              <w:top w:w="60" w:type="dxa"/>
              <w:left w:w="120" w:type="dxa"/>
              <w:bottom w:w="60" w:type="dxa"/>
              <w:right w:w="120" w:type="dxa"/>
            </w:tcMar>
            <w:vAlign w:val="center"/>
          </w:tcPr>
          <w:p w14:paraId="607BA88E" w14:textId="77777777" w:rsidR="007368AF" w:rsidRPr="00230A42" w:rsidRDefault="0016283E">
            <w:pPr>
              <w:jc w:val="center"/>
              <w:rPr>
                <w:rFonts w:asciiTheme="minorHAnsi" w:hAnsiTheme="minorHAnsi" w:cstheme="minorHAnsi"/>
                <w:color w:val="000000" w:themeColor="text1"/>
              </w:rPr>
            </w:pPr>
            <w:r w:rsidRPr="00230A42">
              <w:rPr>
                <w:rFonts w:asciiTheme="minorHAnsi" w:hAnsiTheme="minorHAnsi" w:cstheme="minorHAnsi"/>
                <w:color w:val="000000" w:themeColor="text1"/>
                <w:sz w:val="20"/>
                <w:szCs w:val="20"/>
              </w:rPr>
              <w:t>1.1</w:t>
            </w:r>
          </w:p>
        </w:tc>
        <w:tc>
          <w:tcPr>
            <w:tcW w:w="6046" w:type="dxa"/>
            <w:tcMar>
              <w:top w:w="60" w:type="dxa"/>
              <w:left w:w="120" w:type="dxa"/>
              <w:bottom w:w="60" w:type="dxa"/>
              <w:right w:w="120" w:type="dxa"/>
            </w:tcMar>
            <w:vAlign w:val="center"/>
          </w:tcPr>
          <w:p w14:paraId="02FE4C92" w14:textId="77777777" w:rsidR="007368AF" w:rsidRPr="00230A42" w:rsidRDefault="0016283E">
            <w:pPr>
              <w:jc w:val="center"/>
              <w:rPr>
                <w:rFonts w:asciiTheme="minorHAnsi" w:hAnsiTheme="minorHAnsi" w:cstheme="minorHAnsi"/>
                <w:color w:val="000000" w:themeColor="text1"/>
              </w:rPr>
            </w:pPr>
            <w:r w:rsidRPr="00230A42">
              <w:rPr>
                <w:rFonts w:asciiTheme="minorHAnsi" w:hAnsiTheme="minorHAnsi" w:cstheme="minorHAnsi"/>
                <w:color w:val="000000" w:themeColor="text1"/>
                <w:sz w:val="20"/>
                <w:szCs w:val="20"/>
              </w:rPr>
              <w:t>Étude technique du bas-fond (étude agro-pédologique, étude hydrologique et étude topographique)</w:t>
            </w:r>
          </w:p>
        </w:tc>
        <w:tc>
          <w:tcPr>
            <w:tcW w:w="1000" w:type="dxa"/>
            <w:tcMar>
              <w:top w:w="60" w:type="dxa"/>
              <w:left w:w="120" w:type="dxa"/>
              <w:bottom w:w="60" w:type="dxa"/>
              <w:right w:w="120" w:type="dxa"/>
            </w:tcMar>
            <w:vAlign w:val="center"/>
          </w:tcPr>
          <w:p w14:paraId="70CC2F9D" w14:textId="77777777" w:rsidR="007368AF" w:rsidRPr="00230A42" w:rsidRDefault="0016283E">
            <w:pPr>
              <w:jc w:val="center"/>
              <w:rPr>
                <w:rFonts w:asciiTheme="minorHAnsi" w:hAnsiTheme="minorHAnsi" w:cstheme="minorHAnsi"/>
                <w:color w:val="000000" w:themeColor="text1"/>
              </w:rPr>
            </w:pPr>
            <w:r w:rsidRPr="00230A42">
              <w:rPr>
                <w:rFonts w:asciiTheme="minorHAnsi" w:hAnsiTheme="minorHAnsi" w:cstheme="minorHAnsi"/>
                <w:color w:val="000000" w:themeColor="text1"/>
                <w:sz w:val="20"/>
                <w:szCs w:val="20"/>
              </w:rPr>
              <w:t>ff</w:t>
            </w:r>
          </w:p>
        </w:tc>
        <w:tc>
          <w:tcPr>
            <w:tcW w:w="1800" w:type="dxa"/>
            <w:tcMar>
              <w:top w:w="60" w:type="dxa"/>
              <w:left w:w="120" w:type="dxa"/>
              <w:bottom w:w="60" w:type="dxa"/>
              <w:right w:w="120" w:type="dxa"/>
            </w:tcMar>
            <w:vAlign w:val="center"/>
          </w:tcPr>
          <w:p w14:paraId="644B8B2D" w14:textId="4C9FAC93" w:rsidR="007368AF" w:rsidRPr="00230A42" w:rsidRDefault="0016283E">
            <w:pPr>
              <w:jc w:val="center"/>
              <w:rPr>
                <w:rFonts w:asciiTheme="minorHAnsi" w:hAnsiTheme="minorHAnsi" w:cstheme="minorHAnsi"/>
                <w:color w:val="000000" w:themeColor="text1"/>
              </w:rPr>
            </w:pPr>
            <w:r w:rsidRPr="00230A42">
              <w:rPr>
                <w:rFonts w:asciiTheme="minorHAnsi" w:hAnsiTheme="minorHAnsi" w:cstheme="minorHAnsi"/>
                <w:color w:val="000000" w:themeColor="text1"/>
                <w:sz w:val="20"/>
                <w:szCs w:val="20"/>
              </w:rPr>
              <w:t>1 par site (</w:t>
            </w:r>
            <w:r w:rsidR="00B86BE5">
              <w:rPr>
                <w:rFonts w:asciiTheme="minorHAnsi" w:hAnsiTheme="minorHAnsi" w:cstheme="minorHAnsi"/>
                <w:color w:val="000000" w:themeColor="text1"/>
                <w:sz w:val="20"/>
                <w:szCs w:val="20"/>
              </w:rPr>
              <w:t>2</w:t>
            </w:r>
            <w:r w:rsidRPr="00230A42">
              <w:rPr>
                <w:rFonts w:asciiTheme="minorHAnsi" w:hAnsiTheme="minorHAnsi" w:cstheme="minorHAnsi"/>
                <w:color w:val="000000" w:themeColor="text1"/>
                <w:sz w:val="20"/>
                <w:szCs w:val="20"/>
              </w:rPr>
              <w:t xml:space="preserve"> sites)</w:t>
            </w:r>
          </w:p>
        </w:tc>
      </w:tr>
      <w:tr w:rsidR="00230A42" w:rsidRPr="00230A42" w14:paraId="19FB0816" w14:textId="77777777" w:rsidTr="00230A42">
        <w:trPr>
          <w:jc w:val="center"/>
        </w:trPr>
        <w:tc>
          <w:tcPr>
            <w:tcW w:w="557" w:type="dxa"/>
            <w:tcMar>
              <w:top w:w="60" w:type="dxa"/>
              <w:left w:w="120" w:type="dxa"/>
              <w:bottom w:w="60" w:type="dxa"/>
              <w:right w:w="120" w:type="dxa"/>
            </w:tcMar>
            <w:vAlign w:val="center"/>
          </w:tcPr>
          <w:p w14:paraId="18BEE3EA" w14:textId="77777777" w:rsidR="007368AF" w:rsidRPr="00230A42" w:rsidRDefault="0016283E">
            <w:pPr>
              <w:jc w:val="center"/>
              <w:rPr>
                <w:rFonts w:asciiTheme="minorHAnsi" w:hAnsiTheme="minorHAnsi" w:cstheme="minorHAnsi"/>
                <w:color w:val="000000" w:themeColor="text1"/>
              </w:rPr>
            </w:pPr>
            <w:r w:rsidRPr="00230A42">
              <w:rPr>
                <w:rFonts w:asciiTheme="minorHAnsi" w:hAnsiTheme="minorHAnsi" w:cstheme="minorHAnsi"/>
                <w:color w:val="000000" w:themeColor="text1"/>
                <w:sz w:val="20"/>
                <w:szCs w:val="20"/>
              </w:rPr>
              <w:t>1.2</w:t>
            </w:r>
          </w:p>
        </w:tc>
        <w:tc>
          <w:tcPr>
            <w:tcW w:w="6046" w:type="dxa"/>
            <w:tcMar>
              <w:top w:w="60" w:type="dxa"/>
              <w:left w:w="120" w:type="dxa"/>
              <w:bottom w:w="60" w:type="dxa"/>
              <w:right w:w="120" w:type="dxa"/>
            </w:tcMar>
            <w:vAlign w:val="center"/>
          </w:tcPr>
          <w:p w14:paraId="6E3A545B" w14:textId="77777777" w:rsidR="007368AF" w:rsidRPr="00230A42" w:rsidRDefault="0016283E">
            <w:pPr>
              <w:jc w:val="center"/>
              <w:rPr>
                <w:rFonts w:asciiTheme="minorHAnsi" w:hAnsiTheme="minorHAnsi" w:cstheme="minorHAnsi"/>
                <w:color w:val="000000" w:themeColor="text1"/>
              </w:rPr>
            </w:pPr>
            <w:r w:rsidRPr="00230A42">
              <w:rPr>
                <w:rFonts w:asciiTheme="minorHAnsi" w:hAnsiTheme="minorHAnsi" w:cstheme="minorHAnsi"/>
                <w:color w:val="000000" w:themeColor="text1"/>
                <w:sz w:val="20"/>
                <w:szCs w:val="20"/>
              </w:rPr>
              <w:t>Élaboration du dossier d'exécution, APD et de récolement</w:t>
            </w:r>
          </w:p>
        </w:tc>
        <w:tc>
          <w:tcPr>
            <w:tcW w:w="1000" w:type="dxa"/>
            <w:tcMar>
              <w:top w:w="60" w:type="dxa"/>
              <w:left w:w="120" w:type="dxa"/>
              <w:bottom w:w="60" w:type="dxa"/>
              <w:right w:w="120" w:type="dxa"/>
            </w:tcMar>
            <w:vAlign w:val="center"/>
          </w:tcPr>
          <w:p w14:paraId="4EC32AC8" w14:textId="77777777" w:rsidR="007368AF" w:rsidRPr="00230A42" w:rsidRDefault="0016283E">
            <w:pPr>
              <w:jc w:val="center"/>
              <w:rPr>
                <w:rFonts w:asciiTheme="minorHAnsi" w:hAnsiTheme="minorHAnsi" w:cstheme="minorHAnsi"/>
                <w:color w:val="000000" w:themeColor="text1"/>
              </w:rPr>
            </w:pPr>
            <w:r w:rsidRPr="00230A42">
              <w:rPr>
                <w:rFonts w:asciiTheme="minorHAnsi" w:hAnsiTheme="minorHAnsi" w:cstheme="minorHAnsi"/>
                <w:color w:val="000000" w:themeColor="text1"/>
                <w:sz w:val="20"/>
                <w:szCs w:val="20"/>
              </w:rPr>
              <w:t>ff</w:t>
            </w:r>
          </w:p>
        </w:tc>
        <w:tc>
          <w:tcPr>
            <w:tcW w:w="1800" w:type="dxa"/>
            <w:tcMar>
              <w:top w:w="60" w:type="dxa"/>
              <w:left w:w="120" w:type="dxa"/>
              <w:bottom w:w="60" w:type="dxa"/>
              <w:right w:w="120" w:type="dxa"/>
            </w:tcMar>
            <w:vAlign w:val="center"/>
          </w:tcPr>
          <w:p w14:paraId="304D2116" w14:textId="0273B15B" w:rsidR="007368AF" w:rsidRPr="00230A42" w:rsidRDefault="0016283E">
            <w:pPr>
              <w:jc w:val="center"/>
              <w:rPr>
                <w:rFonts w:asciiTheme="minorHAnsi" w:hAnsiTheme="minorHAnsi" w:cstheme="minorHAnsi"/>
                <w:color w:val="000000" w:themeColor="text1"/>
              </w:rPr>
            </w:pPr>
            <w:r w:rsidRPr="00230A42">
              <w:rPr>
                <w:rFonts w:asciiTheme="minorHAnsi" w:hAnsiTheme="minorHAnsi" w:cstheme="minorHAnsi"/>
                <w:color w:val="000000" w:themeColor="text1"/>
                <w:sz w:val="20"/>
                <w:szCs w:val="20"/>
              </w:rPr>
              <w:t>1 par site (</w:t>
            </w:r>
            <w:r w:rsidR="00B86BE5">
              <w:rPr>
                <w:rFonts w:asciiTheme="minorHAnsi" w:hAnsiTheme="minorHAnsi" w:cstheme="minorHAnsi"/>
                <w:color w:val="000000" w:themeColor="text1"/>
                <w:sz w:val="20"/>
                <w:szCs w:val="20"/>
              </w:rPr>
              <w:t>2</w:t>
            </w:r>
            <w:r w:rsidRPr="00230A42">
              <w:rPr>
                <w:rFonts w:asciiTheme="minorHAnsi" w:hAnsiTheme="minorHAnsi" w:cstheme="minorHAnsi"/>
                <w:color w:val="000000" w:themeColor="text1"/>
                <w:sz w:val="20"/>
                <w:szCs w:val="20"/>
              </w:rPr>
              <w:t xml:space="preserve"> sites)</w:t>
            </w:r>
          </w:p>
        </w:tc>
      </w:tr>
    </w:tbl>
    <w:p w14:paraId="4E71E538" w14:textId="77777777" w:rsidR="007368AF" w:rsidRPr="00230A42" w:rsidRDefault="007368AF">
      <w:pPr>
        <w:spacing w:before="80" w:after="80"/>
        <w:rPr>
          <w:rFonts w:asciiTheme="minorHAnsi" w:hAnsiTheme="minorHAnsi" w:cstheme="minorHAnsi"/>
          <w:sz w:val="2"/>
          <w:szCs w:val="2"/>
        </w:rPr>
      </w:pPr>
    </w:p>
    <w:p w14:paraId="236E7960" w14:textId="20480EDC" w:rsidR="007368AF" w:rsidRDefault="0016283E" w:rsidP="00230A42">
      <w:pPr>
        <w:pStyle w:val="Titre3"/>
        <w:rPr>
          <w:rFonts w:asciiTheme="minorHAnsi" w:hAnsiTheme="minorHAnsi" w:cstheme="minorHAnsi"/>
        </w:rPr>
      </w:pPr>
      <w:r w:rsidRPr="008E0DAE">
        <w:rPr>
          <w:rFonts w:asciiTheme="minorHAnsi" w:hAnsiTheme="minorHAnsi" w:cstheme="minorHAnsi"/>
        </w:rPr>
        <w:t>4.2 Détail des prestations</w:t>
      </w:r>
    </w:p>
    <w:p w14:paraId="4500771A" w14:textId="0FA07260" w:rsidR="00010526" w:rsidRPr="00010526" w:rsidRDefault="00010526" w:rsidP="00010526">
      <w:pPr>
        <w:spacing w:before="80" w:after="80"/>
        <w:jc w:val="both"/>
        <w:rPr>
          <w:rFonts w:asciiTheme="minorHAnsi" w:hAnsiTheme="minorHAnsi" w:cstheme="minorHAnsi"/>
          <w:color w:val="000000"/>
        </w:rPr>
      </w:pPr>
      <w:r w:rsidRPr="00010526">
        <w:rPr>
          <w:rFonts w:asciiTheme="minorHAnsi" w:hAnsiTheme="minorHAnsi" w:cstheme="minorHAnsi"/>
          <w:color w:val="000000"/>
        </w:rPr>
        <w:t xml:space="preserve">Le bureau d’études ou le groupement de consultants retenu devra réaliser l’ensemble des prestations nécessaires à la conception technique complète des </w:t>
      </w:r>
      <w:r w:rsidR="00F74F8A">
        <w:rPr>
          <w:rFonts w:asciiTheme="minorHAnsi" w:hAnsiTheme="minorHAnsi" w:cstheme="minorHAnsi"/>
          <w:color w:val="000000"/>
        </w:rPr>
        <w:t xml:space="preserve">sites </w:t>
      </w:r>
      <w:r w:rsidRPr="00010526">
        <w:rPr>
          <w:rFonts w:asciiTheme="minorHAnsi" w:hAnsiTheme="minorHAnsi" w:cstheme="minorHAnsi"/>
          <w:color w:val="000000"/>
        </w:rPr>
        <w:t>projetés. Les études devront être conduites conformément aux normes techniques en vigueur, aux exigences environnementales et aux bonnes pratiques applicables aux aménagements hydro-agricoles en milieu rural.</w:t>
      </w:r>
    </w:p>
    <w:p w14:paraId="0054D230" w14:textId="29AC90A4" w:rsidR="00010526" w:rsidRPr="00010526" w:rsidRDefault="00010526" w:rsidP="00010526">
      <w:pPr>
        <w:spacing w:before="80" w:after="80"/>
        <w:jc w:val="both"/>
        <w:rPr>
          <w:rFonts w:asciiTheme="minorHAnsi" w:hAnsiTheme="minorHAnsi" w:cstheme="minorHAnsi"/>
          <w:color w:val="000000"/>
        </w:rPr>
      </w:pPr>
      <w:r w:rsidRPr="00010526">
        <w:rPr>
          <w:rFonts w:asciiTheme="minorHAnsi" w:hAnsiTheme="minorHAnsi" w:cstheme="minorHAnsi"/>
          <w:color w:val="000000"/>
        </w:rPr>
        <w:t>Les prestations attendues se déclinent comme suit :</w:t>
      </w:r>
    </w:p>
    <w:p w14:paraId="60331ADD" w14:textId="77777777" w:rsidR="007368AF" w:rsidRPr="008E0DAE" w:rsidRDefault="0016283E">
      <w:pPr>
        <w:pStyle w:val="Titre3"/>
        <w:rPr>
          <w:rFonts w:asciiTheme="minorHAnsi" w:hAnsiTheme="minorHAnsi" w:cstheme="minorHAnsi"/>
        </w:rPr>
      </w:pPr>
      <w:r w:rsidRPr="008E0DAE">
        <w:rPr>
          <w:rFonts w:asciiTheme="minorHAnsi" w:hAnsiTheme="minorHAnsi" w:cstheme="minorHAnsi"/>
        </w:rPr>
        <w:t>4.2.1 Études agro-pédologiques</w:t>
      </w:r>
    </w:p>
    <w:p w14:paraId="251954EF" w14:textId="77777777" w:rsidR="00010526" w:rsidRPr="00010526" w:rsidRDefault="00010526" w:rsidP="00010526">
      <w:pPr>
        <w:spacing w:before="60" w:after="60"/>
        <w:jc w:val="both"/>
        <w:rPr>
          <w:rFonts w:asciiTheme="minorHAnsi" w:hAnsiTheme="minorHAnsi" w:cstheme="minorHAnsi"/>
        </w:rPr>
      </w:pPr>
      <w:r w:rsidRPr="00010526">
        <w:rPr>
          <w:rFonts w:asciiTheme="minorHAnsi" w:hAnsiTheme="minorHAnsi" w:cstheme="minorHAnsi"/>
        </w:rPr>
        <w:t>L’étude agro-pédologique a pour finalité de caractériser les sols des différents sites afin d’évaluer leur aptitude à la production maraîchère irriguée et de proposer les mesures d’amélioration nécessaires à une exploitation durable des terres.</w:t>
      </w:r>
    </w:p>
    <w:p w14:paraId="57DC09DF" w14:textId="77777777" w:rsidR="00010526" w:rsidRPr="00010526" w:rsidRDefault="00010526" w:rsidP="00010526">
      <w:pPr>
        <w:spacing w:before="60" w:after="60"/>
        <w:jc w:val="both"/>
        <w:rPr>
          <w:rFonts w:asciiTheme="minorHAnsi" w:hAnsiTheme="minorHAnsi" w:cstheme="minorHAnsi"/>
        </w:rPr>
      </w:pPr>
      <w:r w:rsidRPr="00010526">
        <w:rPr>
          <w:rFonts w:asciiTheme="minorHAnsi" w:hAnsiTheme="minorHAnsi" w:cstheme="minorHAnsi"/>
        </w:rPr>
        <w:t>À ce titre, le bureau d’études devra notamment :</w:t>
      </w:r>
    </w:p>
    <w:p w14:paraId="2F73A0EE" w14:textId="77777777" w:rsidR="00010526" w:rsidRPr="00010526" w:rsidRDefault="00010526" w:rsidP="0016283E">
      <w:pPr>
        <w:numPr>
          <w:ilvl w:val="0"/>
          <w:numId w:val="17"/>
        </w:numPr>
        <w:spacing w:before="60" w:after="60"/>
        <w:jc w:val="both"/>
        <w:rPr>
          <w:rFonts w:asciiTheme="minorHAnsi" w:hAnsiTheme="minorHAnsi" w:cstheme="minorHAnsi"/>
        </w:rPr>
      </w:pPr>
      <w:r w:rsidRPr="00010526">
        <w:rPr>
          <w:rFonts w:asciiTheme="minorHAnsi" w:hAnsiTheme="minorHAnsi" w:cstheme="minorHAnsi"/>
        </w:rPr>
        <w:t xml:space="preserve">Réaliser des investigations pédologiques de terrain sur chacun des sites concernés ; </w:t>
      </w:r>
    </w:p>
    <w:p w14:paraId="01F19A0A" w14:textId="77777777" w:rsidR="00010526" w:rsidRPr="00010526" w:rsidRDefault="00010526" w:rsidP="0016283E">
      <w:pPr>
        <w:numPr>
          <w:ilvl w:val="0"/>
          <w:numId w:val="17"/>
        </w:numPr>
        <w:spacing w:before="60" w:after="60"/>
        <w:jc w:val="both"/>
        <w:rPr>
          <w:rFonts w:asciiTheme="minorHAnsi" w:hAnsiTheme="minorHAnsi" w:cstheme="minorHAnsi"/>
        </w:rPr>
      </w:pPr>
      <w:r w:rsidRPr="00010526">
        <w:rPr>
          <w:rFonts w:asciiTheme="minorHAnsi" w:hAnsiTheme="minorHAnsi" w:cstheme="minorHAnsi"/>
        </w:rPr>
        <w:t xml:space="preserve">Décrire les profils de sols à travers l’identification des horizons, de la texture, de la structure, de la profondeur utile et des caractéristiques morphologiques des sols ; </w:t>
      </w:r>
    </w:p>
    <w:p w14:paraId="2CAF215D" w14:textId="77777777" w:rsidR="00010526" w:rsidRPr="00010526" w:rsidRDefault="00010526" w:rsidP="0016283E">
      <w:pPr>
        <w:numPr>
          <w:ilvl w:val="0"/>
          <w:numId w:val="17"/>
        </w:numPr>
        <w:spacing w:before="60" w:after="60"/>
        <w:jc w:val="both"/>
        <w:rPr>
          <w:rFonts w:asciiTheme="minorHAnsi" w:hAnsiTheme="minorHAnsi" w:cstheme="minorHAnsi"/>
        </w:rPr>
      </w:pPr>
      <w:r w:rsidRPr="00010526">
        <w:rPr>
          <w:rFonts w:asciiTheme="minorHAnsi" w:hAnsiTheme="minorHAnsi" w:cstheme="minorHAnsi"/>
        </w:rPr>
        <w:t xml:space="preserve">Effectuer des analyses physiques des sols portant notamment sur : </w:t>
      </w:r>
    </w:p>
    <w:p w14:paraId="559FBB50" w14:textId="77777777" w:rsidR="00010526" w:rsidRPr="00010526" w:rsidRDefault="00010526" w:rsidP="0016283E">
      <w:pPr>
        <w:numPr>
          <w:ilvl w:val="1"/>
          <w:numId w:val="18"/>
        </w:numPr>
        <w:spacing w:before="60" w:after="60"/>
        <w:jc w:val="both"/>
        <w:rPr>
          <w:rFonts w:asciiTheme="minorHAnsi" w:hAnsiTheme="minorHAnsi" w:cstheme="minorHAnsi"/>
        </w:rPr>
      </w:pPr>
      <w:r w:rsidRPr="00010526">
        <w:rPr>
          <w:rFonts w:asciiTheme="minorHAnsi" w:hAnsiTheme="minorHAnsi" w:cstheme="minorHAnsi"/>
        </w:rPr>
        <w:t xml:space="preserve">la texture ; </w:t>
      </w:r>
    </w:p>
    <w:p w14:paraId="6BE1C453" w14:textId="77777777" w:rsidR="00010526" w:rsidRPr="00010526" w:rsidRDefault="00010526" w:rsidP="0016283E">
      <w:pPr>
        <w:numPr>
          <w:ilvl w:val="1"/>
          <w:numId w:val="18"/>
        </w:numPr>
        <w:spacing w:before="60" w:after="60"/>
        <w:jc w:val="both"/>
        <w:rPr>
          <w:rFonts w:asciiTheme="minorHAnsi" w:hAnsiTheme="minorHAnsi" w:cstheme="minorHAnsi"/>
        </w:rPr>
      </w:pPr>
      <w:r w:rsidRPr="00010526">
        <w:rPr>
          <w:rFonts w:asciiTheme="minorHAnsi" w:hAnsiTheme="minorHAnsi" w:cstheme="minorHAnsi"/>
        </w:rPr>
        <w:t xml:space="preserve">la structure ; </w:t>
      </w:r>
    </w:p>
    <w:p w14:paraId="4F35A34E" w14:textId="77777777" w:rsidR="00010526" w:rsidRPr="00010526" w:rsidRDefault="00010526" w:rsidP="0016283E">
      <w:pPr>
        <w:numPr>
          <w:ilvl w:val="1"/>
          <w:numId w:val="18"/>
        </w:numPr>
        <w:spacing w:before="60" w:after="60"/>
        <w:jc w:val="both"/>
        <w:rPr>
          <w:rFonts w:asciiTheme="minorHAnsi" w:hAnsiTheme="minorHAnsi" w:cstheme="minorHAnsi"/>
        </w:rPr>
      </w:pPr>
      <w:r w:rsidRPr="00010526">
        <w:rPr>
          <w:rFonts w:asciiTheme="minorHAnsi" w:hAnsiTheme="minorHAnsi" w:cstheme="minorHAnsi"/>
        </w:rPr>
        <w:t xml:space="preserve">la porosité ; </w:t>
      </w:r>
    </w:p>
    <w:p w14:paraId="57C6CA9D" w14:textId="77777777" w:rsidR="00010526" w:rsidRPr="00010526" w:rsidRDefault="00010526" w:rsidP="0016283E">
      <w:pPr>
        <w:numPr>
          <w:ilvl w:val="1"/>
          <w:numId w:val="18"/>
        </w:numPr>
        <w:spacing w:before="60" w:after="60"/>
        <w:jc w:val="both"/>
        <w:rPr>
          <w:rFonts w:asciiTheme="minorHAnsi" w:hAnsiTheme="minorHAnsi" w:cstheme="minorHAnsi"/>
        </w:rPr>
      </w:pPr>
      <w:r w:rsidRPr="00010526">
        <w:rPr>
          <w:rFonts w:asciiTheme="minorHAnsi" w:hAnsiTheme="minorHAnsi" w:cstheme="minorHAnsi"/>
        </w:rPr>
        <w:t xml:space="preserve">la perméabilité ; </w:t>
      </w:r>
    </w:p>
    <w:p w14:paraId="0057DCBB" w14:textId="77777777" w:rsidR="00010526" w:rsidRPr="00010526" w:rsidRDefault="00010526" w:rsidP="0016283E">
      <w:pPr>
        <w:numPr>
          <w:ilvl w:val="1"/>
          <w:numId w:val="18"/>
        </w:numPr>
        <w:spacing w:before="60" w:after="60"/>
        <w:jc w:val="both"/>
        <w:rPr>
          <w:rFonts w:asciiTheme="minorHAnsi" w:hAnsiTheme="minorHAnsi" w:cstheme="minorHAnsi"/>
        </w:rPr>
      </w:pPr>
      <w:r w:rsidRPr="00010526">
        <w:rPr>
          <w:rFonts w:asciiTheme="minorHAnsi" w:hAnsiTheme="minorHAnsi" w:cstheme="minorHAnsi"/>
        </w:rPr>
        <w:t xml:space="preserve">la capacité de rétention en eau ; </w:t>
      </w:r>
    </w:p>
    <w:p w14:paraId="45BB906E" w14:textId="77777777" w:rsidR="00010526" w:rsidRPr="00010526" w:rsidRDefault="00010526" w:rsidP="0016283E">
      <w:pPr>
        <w:numPr>
          <w:ilvl w:val="0"/>
          <w:numId w:val="17"/>
        </w:numPr>
        <w:spacing w:before="60" w:after="60"/>
        <w:jc w:val="both"/>
        <w:rPr>
          <w:rFonts w:asciiTheme="minorHAnsi" w:hAnsiTheme="minorHAnsi" w:cstheme="minorHAnsi"/>
        </w:rPr>
      </w:pPr>
      <w:r w:rsidRPr="00010526">
        <w:rPr>
          <w:rFonts w:asciiTheme="minorHAnsi" w:hAnsiTheme="minorHAnsi" w:cstheme="minorHAnsi"/>
        </w:rPr>
        <w:t xml:space="preserve">Réaliser des analyses chimiques permettant d’apprécier : </w:t>
      </w:r>
    </w:p>
    <w:p w14:paraId="47A0A307" w14:textId="77777777" w:rsidR="00010526" w:rsidRPr="00010526" w:rsidRDefault="00010526" w:rsidP="0016283E">
      <w:pPr>
        <w:numPr>
          <w:ilvl w:val="1"/>
          <w:numId w:val="18"/>
        </w:numPr>
        <w:spacing w:before="60" w:after="60"/>
        <w:jc w:val="both"/>
        <w:rPr>
          <w:rFonts w:asciiTheme="minorHAnsi" w:hAnsiTheme="minorHAnsi" w:cstheme="minorHAnsi"/>
        </w:rPr>
      </w:pPr>
      <w:r w:rsidRPr="00010526">
        <w:rPr>
          <w:rFonts w:asciiTheme="minorHAnsi" w:hAnsiTheme="minorHAnsi" w:cstheme="minorHAnsi"/>
        </w:rPr>
        <w:t xml:space="preserve">le potentiel hydrogène (pH) ; </w:t>
      </w:r>
    </w:p>
    <w:p w14:paraId="789B2E50" w14:textId="77777777" w:rsidR="00010526" w:rsidRPr="00010526" w:rsidRDefault="00010526" w:rsidP="0016283E">
      <w:pPr>
        <w:numPr>
          <w:ilvl w:val="1"/>
          <w:numId w:val="18"/>
        </w:numPr>
        <w:spacing w:before="60" w:after="60"/>
        <w:jc w:val="both"/>
        <w:rPr>
          <w:rFonts w:asciiTheme="minorHAnsi" w:hAnsiTheme="minorHAnsi" w:cstheme="minorHAnsi"/>
        </w:rPr>
      </w:pPr>
      <w:r w:rsidRPr="00010526">
        <w:rPr>
          <w:rFonts w:asciiTheme="minorHAnsi" w:hAnsiTheme="minorHAnsi" w:cstheme="minorHAnsi"/>
        </w:rPr>
        <w:t xml:space="preserve">le taux de matière organique ; </w:t>
      </w:r>
    </w:p>
    <w:p w14:paraId="744CAD0B" w14:textId="77777777" w:rsidR="00010526" w:rsidRPr="00010526" w:rsidRDefault="00010526" w:rsidP="0016283E">
      <w:pPr>
        <w:numPr>
          <w:ilvl w:val="1"/>
          <w:numId w:val="18"/>
        </w:numPr>
        <w:spacing w:before="60" w:after="60"/>
        <w:jc w:val="both"/>
        <w:rPr>
          <w:rFonts w:asciiTheme="minorHAnsi" w:hAnsiTheme="minorHAnsi" w:cstheme="minorHAnsi"/>
        </w:rPr>
      </w:pPr>
      <w:r w:rsidRPr="00010526">
        <w:rPr>
          <w:rFonts w:asciiTheme="minorHAnsi" w:hAnsiTheme="minorHAnsi" w:cstheme="minorHAnsi"/>
        </w:rPr>
        <w:t xml:space="preserve">la teneur en éléments nutritifs majeurs (Azote, Phosphore, Potassium) ; </w:t>
      </w:r>
    </w:p>
    <w:p w14:paraId="3C97741C" w14:textId="77777777" w:rsidR="00010526" w:rsidRPr="00010526" w:rsidRDefault="00010526" w:rsidP="0016283E">
      <w:pPr>
        <w:numPr>
          <w:ilvl w:val="1"/>
          <w:numId w:val="18"/>
        </w:numPr>
        <w:spacing w:before="60" w:after="60"/>
        <w:jc w:val="both"/>
        <w:rPr>
          <w:rFonts w:asciiTheme="minorHAnsi" w:hAnsiTheme="minorHAnsi" w:cstheme="minorHAnsi"/>
        </w:rPr>
      </w:pPr>
      <w:r w:rsidRPr="00010526">
        <w:rPr>
          <w:rFonts w:asciiTheme="minorHAnsi" w:hAnsiTheme="minorHAnsi" w:cstheme="minorHAnsi"/>
        </w:rPr>
        <w:t xml:space="preserve">la salinité éventuelle ; </w:t>
      </w:r>
    </w:p>
    <w:p w14:paraId="194E2C6B" w14:textId="77777777" w:rsidR="00010526" w:rsidRPr="00010526" w:rsidRDefault="00010526" w:rsidP="0016283E">
      <w:pPr>
        <w:numPr>
          <w:ilvl w:val="1"/>
          <w:numId w:val="18"/>
        </w:numPr>
        <w:spacing w:before="60" w:after="60"/>
        <w:jc w:val="both"/>
        <w:rPr>
          <w:rFonts w:asciiTheme="minorHAnsi" w:hAnsiTheme="minorHAnsi" w:cstheme="minorHAnsi"/>
        </w:rPr>
      </w:pPr>
      <w:r w:rsidRPr="00010526">
        <w:rPr>
          <w:rFonts w:asciiTheme="minorHAnsi" w:hAnsiTheme="minorHAnsi" w:cstheme="minorHAnsi"/>
        </w:rPr>
        <w:t xml:space="preserve">les carences ou toxicités éventuelles ; </w:t>
      </w:r>
    </w:p>
    <w:p w14:paraId="670ABAF8" w14:textId="77777777" w:rsidR="00010526" w:rsidRPr="00010526" w:rsidRDefault="00010526" w:rsidP="0016283E">
      <w:pPr>
        <w:numPr>
          <w:ilvl w:val="0"/>
          <w:numId w:val="17"/>
        </w:numPr>
        <w:spacing w:before="60" w:after="60"/>
        <w:jc w:val="both"/>
        <w:rPr>
          <w:rFonts w:asciiTheme="minorHAnsi" w:hAnsiTheme="minorHAnsi" w:cstheme="minorHAnsi"/>
        </w:rPr>
      </w:pPr>
      <w:r w:rsidRPr="00010526">
        <w:rPr>
          <w:rFonts w:asciiTheme="minorHAnsi" w:hAnsiTheme="minorHAnsi" w:cstheme="minorHAnsi"/>
        </w:rPr>
        <w:t xml:space="preserve">Évaluer le niveau de fertilité des sols ainsi que les contraintes susceptibles d’affecter la production maraîchère irriguée ; </w:t>
      </w:r>
    </w:p>
    <w:p w14:paraId="21B39B7B" w14:textId="66B1D03F" w:rsidR="00010526" w:rsidRPr="00010526" w:rsidRDefault="00010526" w:rsidP="0016283E">
      <w:pPr>
        <w:numPr>
          <w:ilvl w:val="0"/>
          <w:numId w:val="17"/>
        </w:numPr>
        <w:spacing w:before="60" w:after="60"/>
        <w:jc w:val="both"/>
        <w:rPr>
          <w:rFonts w:asciiTheme="minorHAnsi" w:hAnsiTheme="minorHAnsi" w:cstheme="minorHAnsi"/>
        </w:rPr>
      </w:pPr>
      <w:r w:rsidRPr="00010526">
        <w:rPr>
          <w:rFonts w:asciiTheme="minorHAnsi" w:hAnsiTheme="minorHAnsi" w:cstheme="minorHAnsi"/>
        </w:rPr>
        <w:t xml:space="preserve">Identifier les cultures  les mieux adaptées aux caractéristiques des différents sites ; </w:t>
      </w:r>
    </w:p>
    <w:p w14:paraId="026079EE" w14:textId="77777777" w:rsidR="00010526" w:rsidRPr="00010526" w:rsidRDefault="00010526" w:rsidP="0016283E">
      <w:pPr>
        <w:numPr>
          <w:ilvl w:val="0"/>
          <w:numId w:val="17"/>
        </w:numPr>
        <w:spacing w:before="60" w:after="60"/>
        <w:jc w:val="both"/>
        <w:rPr>
          <w:rFonts w:asciiTheme="minorHAnsi" w:hAnsiTheme="minorHAnsi" w:cstheme="minorHAnsi"/>
        </w:rPr>
      </w:pPr>
      <w:r w:rsidRPr="00010526">
        <w:rPr>
          <w:rFonts w:asciiTheme="minorHAnsi" w:hAnsiTheme="minorHAnsi" w:cstheme="minorHAnsi"/>
        </w:rPr>
        <w:t xml:space="preserve">Formuler des recommandations techniques relatives : </w:t>
      </w:r>
    </w:p>
    <w:p w14:paraId="4A32546F" w14:textId="77777777" w:rsidR="00010526" w:rsidRPr="00010526" w:rsidRDefault="00010526" w:rsidP="0016283E">
      <w:pPr>
        <w:numPr>
          <w:ilvl w:val="1"/>
          <w:numId w:val="18"/>
        </w:numPr>
        <w:spacing w:before="60" w:after="60"/>
        <w:jc w:val="both"/>
        <w:rPr>
          <w:rFonts w:asciiTheme="minorHAnsi" w:hAnsiTheme="minorHAnsi" w:cstheme="minorHAnsi"/>
        </w:rPr>
      </w:pPr>
      <w:r w:rsidRPr="00010526">
        <w:rPr>
          <w:rFonts w:asciiTheme="minorHAnsi" w:hAnsiTheme="minorHAnsi" w:cstheme="minorHAnsi"/>
        </w:rPr>
        <w:t xml:space="preserve">aux amendements organiques et minéraux ; </w:t>
      </w:r>
    </w:p>
    <w:p w14:paraId="07DE1047" w14:textId="77777777" w:rsidR="00010526" w:rsidRPr="00010526" w:rsidRDefault="00010526" w:rsidP="0016283E">
      <w:pPr>
        <w:numPr>
          <w:ilvl w:val="1"/>
          <w:numId w:val="18"/>
        </w:numPr>
        <w:spacing w:before="60" w:after="60"/>
        <w:jc w:val="both"/>
        <w:rPr>
          <w:rFonts w:asciiTheme="minorHAnsi" w:hAnsiTheme="minorHAnsi" w:cstheme="minorHAnsi"/>
        </w:rPr>
      </w:pPr>
      <w:r w:rsidRPr="00010526">
        <w:rPr>
          <w:rFonts w:asciiTheme="minorHAnsi" w:hAnsiTheme="minorHAnsi" w:cstheme="minorHAnsi"/>
        </w:rPr>
        <w:t xml:space="preserve">aux pratiques de fertilisation ; </w:t>
      </w:r>
    </w:p>
    <w:p w14:paraId="6D233820" w14:textId="77777777" w:rsidR="00010526" w:rsidRPr="00010526" w:rsidRDefault="00010526" w:rsidP="0016283E">
      <w:pPr>
        <w:numPr>
          <w:ilvl w:val="1"/>
          <w:numId w:val="18"/>
        </w:numPr>
        <w:spacing w:before="60" w:after="60"/>
        <w:jc w:val="both"/>
        <w:rPr>
          <w:rFonts w:asciiTheme="minorHAnsi" w:hAnsiTheme="minorHAnsi" w:cstheme="minorHAnsi"/>
        </w:rPr>
      </w:pPr>
      <w:r w:rsidRPr="00010526">
        <w:rPr>
          <w:rFonts w:asciiTheme="minorHAnsi" w:hAnsiTheme="minorHAnsi" w:cstheme="minorHAnsi"/>
        </w:rPr>
        <w:lastRenderedPageBreak/>
        <w:t xml:space="preserve">aux techniques de conservation et de gestion durable des sols ; </w:t>
      </w:r>
    </w:p>
    <w:p w14:paraId="296EBDE1" w14:textId="7835914F" w:rsidR="00010526" w:rsidRDefault="00010526" w:rsidP="0016283E">
      <w:pPr>
        <w:numPr>
          <w:ilvl w:val="0"/>
          <w:numId w:val="17"/>
        </w:numPr>
        <w:spacing w:before="60" w:after="60"/>
        <w:jc w:val="both"/>
        <w:rPr>
          <w:rFonts w:asciiTheme="minorHAnsi" w:hAnsiTheme="minorHAnsi" w:cstheme="minorHAnsi"/>
        </w:rPr>
      </w:pPr>
      <w:r w:rsidRPr="00010526">
        <w:rPr>
          <w:rFonts w:asciiTheme="minorHAnsi" w:hAnsiTheme="minorHAnsi" w:cstheme="minorHAnsi"/>
        </w:rPr>
        <w:t xml:space="preserve">Produire une cartographie pédologique simplifiée de chaque site avec localisation des différentes unités de sols. </w:t>
      </w:r>
    </w:p>
    <w:p w14:paraId="3A146ED9" w14:textId="3CED4B15" w:rsidR="00A418D2" w:rsidRDefault="00A418D2" w:rsidP="00A418D2">
      <w:pPr>
        <w:spacing w:before="60" w:after="60"/>
        <w:jc w:val="both"/>
        <w:rPr>
          <w:rFonts w:asciiTheme="minorHAnsi" w:hAnsiTheme="minorHAnsi" w:cstheme="minorHAnsi"/>
        </w:rPr>
      </w:pPr>
    </w:p>
    <w:p w14:paraId="28BF0B57" w14:textId="791495A6" w:rsidR="00010526" w:rsidRPr="00010526" w:rsidRDefault="0016283E" w:rsidP="00010526">
      <w:pPr>
        <w:pStyle w:val="Titre3"/>
        <w:rPr>
          <w:rFonts w:asciiTheme="minorHAnsi" w:hAnsiTheme="minorHAnsi" w:cstheme="minorHAnsi"/>
        </w:rPr>
      </w:pPr>
      <w:r w:rsidRPr="008E0DAE">
        <w:rPr>
          <w:rFonts w:asciiTheme="minorHAnsi" w:hAnsiTheme="minorHAnsi" w:cstheme="minorHAnsi"/>
        </w:rPr>
        <w:t>4.2.2 Études hydrologiques et hydrogéologiques</w:t>
      </w:r>
    </w:p>
    <w:p w14:paraId="4A01CD09" w14:textId="1CE0A0B7" w:rsidR="00010526" w:rsidRPr="00CA7F16" w:rsidRDefault="00010526" w:rsidP="00010526">
      <w:pPr>
        <w:spacing w:before="60" w:after="60"/>
        <w:jc w:val="both"/>
        <w:rPr>
          <w:rFonts w:asciiTheme="minorHAnsi" w:hAnsiTheme="minorHAnsi" w:cstheme="minorHAnsi"/>
          <w:color w:val="000000"/>
        </w:rPr>
      </w:pPr>
      <w:r w:rsidRPr="00010526">
        <w:rPr>
          <w:rFonts w:asciiTheme="minorHAnsi" w:hAnsiTheme="minorHAnsi" w:cstheme="minorHAnsi"/>
          <w:color w:val="000000"/>
        </w:rPr>
        <w:t>Les études hydrologiques et hydrogéologiques auront pour objectif d’évaluer quantitativement et qualitativement les ressources en eau mobilisables</w:t>
      </w:r>
      <w:r w:rsidR="00CA7F16">
        <w:rPr>
          <w:rFonts w:asciiTheme="minorHAnsi" w:hAnsiTheme="minorHAnsi" w:cstheme="minorHAnsi"/>
          <w:color w:val="000000"/>
        </w:rPr>
        <w:t>.</w:t>
      </w:r>
    </w:p>
    <w:p w14:paraId="4223A66A" w14:textId="77777777" w:rsidR="00010526" w:rsidRPr="00010526" w:rsidRDefault="00010526" w:rsidP="00010526">
      <w:pPr>
        <w:spacing w:before="60" w:after="60"/>
        <w:jc w:val="both"/>
        <w:rPr>
          <w:rFonts w:asciiTheme="minorHAnsi" w:hAnsiTheme="minorHAnsi" w:cstheme="minorHAnsi"/>
          <w:color w:val="000000"/>
        </w:rPr>
      </w:pPr>
      <w:r w:rsidRPr="00010526">
        <w:rPr>
          <w:rFonts w:asciiTheme="minorHAnsi" w:hAnsiTheme="minorHAnsi" w:cstheme="minorHAnsi"/>
          <w:color w:val="000000"/>
        </w:rPr>
        <w:t>Dans ce cadre, le bureau d’études devra :</w:t>
      </w:r>
    </w:p>
    <w:p w14:paraId="6CB409AC" w14:textId="77777777" w:rsidR="00010526" w:rsidRPr="00010526" w:rsidRDefault="00010526" w:rsidP="0016283E">
      <w:pPr>
        <w:numPr>
          <w:ilvl w:val="0"/>
          <w:numId w:val="19"/>
        </w:numPr>
        <w:spacing w:before="60" w:after="60"/>
        <w:jc w:val="both"/>
        <w:rPr>
          <w:rFonts w:asciiTheme="minorHAnsi" w:hAnsiTheme="minorHAnsi" w:cstheme="minorHAnsi"/>
          <w:color w:val="000000"/>
        </w:rPr>
      </w:pPr>
      <w:r w:rsidRPr="00010526">
        <w:rPr>
          <w:rFonts w:asciiTheme="minorHAnsi" w:hAnsiTheme="minorHAnsi" w:cstheme="minorHAnsi"/>
          <w:color w:val="000000"/>
        </w:rPr>
        <w:t xml:space="preserve">Collecter, compiler et analyser les données climatiques et pluviométriques disponibles dans la zone d’étude, notamment celles des stations météorologiques de Ouahigouya et des localités environnantes ; </w:t>
      </w:r>
    </w:p>
    <w:p w14:paraId="51E3EB2B" w14:textId="77777777" w:rsidR="00010526" w:rsidRPr="00010526" w:rsidRDefault="00010526" w:rsidP="0016283E">
      <w:pPr>
        <w:numPr>
          <w:ilvl w:val="0"/>
          <w:numId w:val="19"/>
        </w:numPr>
        <w:spacing w:before="60" w:after="60"/>
        <w:jc w:val="both"/>
        <w:rPr>
          <w:rFonts w:asciiTheme="minorHAnsi" w:hAnsiTheme="minorHAnsi" w:cstheme="minorHAnsi"/>
          <w:color w:val="000000"/>
        </w:rPr>
      </w:pPr>
      <w:r w:rsidRPr="00010526">
        <w:rPr>
          <w:rFonts w:asciiTheme="minorHAnsi" w:hAnsiTheme="minorHAnsi" w:cstheme="minorHAnsi"/>
          <w:color w:val="000000"/>
        </w:rPr>
        <w:t xml:space="preserve">Analyser les caractéristiques hydrologiques des bassins versants concernés ; </w:t>
      </w:r>
    </w:p>
    <w:p w14:paraId="2FC1A8D0" w14:textId="77777777" w:rsidR="00010526" w:rsidRPr="00010526" w:rsidRDefault="00010526" w:rsidP="0016283E">
      <w:pPr>
        <w:numPr>
          <w:ilvl w:val="0"/>
          <w:numId w:val="19"/>
        </w:numPr>
        <w:spacing w:before="60" w:after="60"/>
        <w:jc w:val="both"/>
        <w:rPr>
          <w:rFonts w:asciiTheme="minorHAnsi" w:hAnsiTheme="minorHAnsi" w:cstheme="minorHAnsi"/>
          <w:color w:val="000000"/>
        </w:rPr>
      </w:pPr>
      <w:r w:rsidRPr="00010526">
        <w:rPr>
          <w:rFonts w:asciiTheme="minorHAnsi" w:hAnsiTheme="minorHAnsi" w:cstheme="minorHAnsi"/>
          <w:color w:val="000000"/>
        </w:rPr>
        <w:t xml:space="preserve">Déterminer les pluies de fréquence et les débits caractéristiques nécessaires au dimensionnement des ouvrages ; </w:t>
      </w:r>
    </w:p>
    <w:p w14:paraId="33760563" w14:textId="707C7B9D" w:rsidR="00010526" w:rsidRPr="00010526" w:rsidRDefault="00010526" w:rsidP="0016283E">
      <w:pPr>
        <w:numPr>
          <w:ilvl w:val="0"/>
          <w:numId w:val="19"/>
        </w:numPr>
        <w:spacing w:before="60" w:after="60"/>
        <w:jc w:val="both"/>
        <w:rPr>
          <w:rFonts w:asciiTheme="minorHAnsi" w:hAnsiTheme="minorHAnsi" w:cstheme="minorHAnsi"/>
          <w:color w:val="000000"/>
        </w:rPr>
      </w:pPr>
      <w:r w:rsidRPr="00010526">
        <w:rPr>
          <w:rFonts w:asciiTheme="minorHAnsi" w:hAnsiTheme="minorHAnsi" w:cstheme="minorHAnsi"/>
          <w:color w:val="000000"/>
        </w:rPr>
        <w:t xml:space="preserve">Collecter et analyser les données hydrogéologiques existantes relatives </w:t>
      </w:r>
      <w:r w:rsidR="00A806D7">
        <w:rPr>
          <w:rFonts w:asciiTheme="minorHAnsi" w:hAnsiTheme="minorHAnsi" w:cstheme="minorHAnsi"/>
          <w:color w:val="000000"/>
        </w:rPr>
        <w:t>au</w:t>
      </w:r>
      <w:r w:rsidR="00A806D7" w:rsidRPr="00010526">
        <w:rPr>
          <w:rFonts w:asciiTheme="minorHAnsi" w:hAnsiTheme="minorHAnsi" w:cstheme="minorHAnsi"/>
          <w:color w:val="000000"/>
        </w:rPr>
        <w:t>x points</w:t>
      </w:r>
      <w:r w:rsidRPr="00010526">
        <w:rPr>
          <w:rFonts w:asciiTheme="minorHAnsi" w:hAnsiTheme="minorHAnsi" w:cstheme="minorHAnsi"/>
          <w:color w:val="000000"/>
        </w:rPr>
        <w:t xml:space="preserve"> d’eau déjà réalisés dans la zone ; </w:t>
      </w:r>
    </w:p>
    <w:p w14:paraId="51B967ED" w14:textId="77777777" w:rsidR="00010526" w:rsidRPr="00010526" w:rsidRDefault="00010526" w:rsidP="0016283E">
      <w:pPr>
        <w:numPr>
          <w:ilvl w:val="0"/>
          <w:numId w:val="19"/>
        </w:numPr>
        <w:spacing w:before="60" w:after="60"/>
        <w:jc w:val="both"/>
        <w:rPr>
          <w:rFonts w:asciiTheme="minorHAnsi" w:hAnsiTheme="minorHAnsi" w:cstheme="minorHAnsi"/>
          <w:color w:val="000000"/>
        </w:rPr>
      </w:pPr>
      <w:r w:rsidRPr="00010526">
        <w:rPr>
          <w:rFonts w:asciiTheme="minorHAnsi" w:hAnsiTheme="minorHAnsi" w:cstheme="minorHAnsi"/>
          <w:color w:val="000000"/>
        </w:rPr>
        <w:t xml:space="preserve">Réaliser, si nécessaire, des investigations complémentaires et interpréter les résultats des prospections géophysiques destinées à l’implantation optimale des forages ; </w:t>
      </w:r>
    </w:p>
    <w:p w14:paraId="50D4DB71" w14:textId="77777777" w:rsidR="00010526" w:rsidRPr="00010526" w:rsidRDefault="00010526" w:rsidP="0016283E">
      <w:pPr>
        <w:numPr>
          <w:ilvl w:val="0"/>
          <w:numId w:val="19"/>
        </w:numPr>
        <w:spacing w:before="60" w:after="60"/>
        <w:jc w:val="both"/>
        <w:rPr>
          <w:rFonts w:asciiTheme="minorHAnsi" w:hAnsiTheme="minorHAnsi" w:cstheme="minorHAnsi"/>
          <w:color w:val="000000"/>
        </w:rPr>
      </w:pPr>
      <w:r w:rsidRPr="00010526">
        <w:rPr>
          <w:rFonts w:asciiTheme="minorHAnsi" w:hAnsiTheme="minorHAnsi" w:cstheme="minorHAnsi"/>
          <w:color w:val="000000"/>
        </w:rPr>
        <w:t xml:space="preserve">Identifier les zones favorables à l’exploitation durable des eaux souterraines ; </w:t>
      </w:r>
    </w:p>
    <w:p w14:paraId="10F370EB" w14:textId="70BD11DD" w:rsidR="00010526" w:rsidRPr="00010526" w:rsidRDefault="00010526" w:rsidP="0016283E">
      <w:pPr>
        <w:numPr>
          <w:ilvl w:val="0"/>
          <w:numId w:val="19"/>
        </w:numPr>
        <w:spacing w:before="60" w:after="60"/>
        <w:jc w:val="both"/>
        <w:rPr>
          <w:rFonts w:asciiTheme="minorHAnsi" w:hAnsiTheme="minorHAnsi" w:cstheme="minorHAnsi"/>
          <w:color w:val="000000"/>
        </w:rPr>
      </w:pPr>
      <w:r w:rsidRPr="00010526">
        <w:rPr>
          <w:rFonts w:asciiTheme="minorHAnsi" w:hAnsiTheme="minorHAnsi" w:cstheme="minorHAnsi"/>
          <w:color w:val="000000"/>
        </w:rPr>
        <w:t>Évaluer les besoins en eau des cultures envisagées (</w:t>
      </w:r>
      <w:r w:rsidR="005C778E">
        <w:rPr>
          <w:rFonts w:asciiTheme="minorHAnsi" w:hAnsiTheme="minorHAnsi" w:cstheme="minorHAnsi"/>
          <w:color w:val="000000"/>
        </w:rPr>
        <w:t xml:space="preserve">riz, fourrage </w:t>
      </w:r>
      <w:r w:rsidRPr="00010526">
        <w:rPr>
          <w:rFonts w:asciiTheme="minorHAnsi" w:hAnsiTheme="minorHAnsi" w:cstheme="minorHAnsi"/>
          <w:color w:val="000000"/>
        </w:rPr>
        <w:t xml:space="preserve">etc.) en fonction des calendriers culturaux ; </w:t>
      </w:r>
    </w:p>
    <w:p w14:paraId="663FAC4E" w14:textId="4D86AD26" w:rsidR="00010526" w:rsidRPr="00010526" w:rsidRDefault="00010526" w:rsidP="0016283E">
      <w:pPr>
        <w:numPr>
          <w:ilvl w:val="0"/>
          <w:numId w:val="19"/>
        </w:numPr>
        <w:spacing w:before="60" w:after="60"/>
        <w:jc w:val="both"/>
        <w:rPr>
          <w:rFonts w:asciiTheme="minorHAnsi" w:hAnsiTheme="minorHAnsi" w:cstheme="minorHAnsi"/>
          <w:color w:val="000000"/>
        </w:rPr>
      </w:pPr>
      <w:r w:rsidRPr="00010526">
        <w:rPr>
          <w:rFonts w:asciiTheme="minorHAnsi" w:hAnsiTheme="minorHAnsi" w:cstheme="minorHAnsi"/>
          <w:color w:val="000000"/>
        </w:rPr>
        <w:t xml:space="preserve">Déterminer les besoins journaliers, saisonniers et annuels en eau  ; </w:t>
      </w:r>
    </w:p>
    <w:p w14:paraId="33C20A5F" w14:textId="1F638AD8" w:rsidR="00010526" w:rsidRPr="00010526" w:rsidRDefault="00010526" w:rsidP="0016283E">
      <w:pPr>
        <w:numPr>
          <w:ilvl w:val="0"/>
          <w:numId w:val="19"/>
        </w:numPr>
        <w:spacing w:before="60" w:after="60"/>
        <w:jc w:val="both"/>
        <w:rPr>
          <w:rFonts w:asciiTheme="minorHAnsi" w:hAnsiTheme="minorHAnsi" w:cstheme="minorHAnsi"/>
          <w:color w:val="000000"/>
        </w:rPr>
      </w:pPr>
      <w:r w:rsidRPr="00010526">
        <w:rPr>
          <w:rFonts w:asciiTheme="minorHAnsi" w:hAnsiTheme="minorHAnsi" w:cstheme="minorHAnsi"/>
          <w:color w:val="000000"/>
        </w:rPr>
        <w:t xml:space="preserve">Réaliser le dimensionnement hydraulique complet des systèmes et des conduites de distribution ; </w:t>
      </w:r>
    </w:p>
    <w:p w14:paraId="2AE8A162" w14:textId="5614DAA4" w:rsidR="00010526" w:rsidRDefault="0016283E" w:rsidP="00010526">
      <w:pPr>
        <w:pStyle w:val="Titre3"/>
        <w:rPr>
          <w:rFonts w:asciiTheme="minorHAnsi" w:hAnsiTheme="minorHAnsi" w:cstheme="minorHAnsi"/>
        </w:rPr>
      </w:pPr>
      <w:r w:rsidRPr="008E0DAE">
        <w:rPr>
          <w:rFonts w:asciiTheme="minorHAnsi" w:hAnsiTheme="minorHAnsi" w:cstheme="minorHAnsi"/>
        </w:rPr>
        <w:t>4.2.3 Levés topographiques</w:t>
      </w:r>
    </w:p>
    <w:p w14:paraId="055787EA" w14:textId="452ED02A" w:rsidR="00010526" w:rsidRPr="00DA5850" w:rsidRDefault="00010526" w:rsidP="00010526">
      <w:pPr>
        <w:spacing w:before="60" w:after="60"/>
        <w:jc w:val="both"/>
        <w:rPr>
          <w:rFonts w:asciiTheme="minorHAnsi" w:hAnsiTheme="minorHAnsi" w:cstheme="minorHAnsi"/>
        </w:rPr>
      </w:pPr>
      <w:r w:rsidRPr="00010526">
        <w:rPr>
          <w:rFonts w:asciiTheme="minorHAnsi" w:hAnsiTheme="minorHAnsi" w:cstheme="minorHAnsi"/>
        </w:rPr>
        <w:t xml:space="preserve">Les levés topographiques devront permettre d’obtenir l’ensemble des données altimétriques et planimétriques nécessaires à la conception des ouvrages et à l’aménagement optimal des </w:t>
      </w:r>
      <w:r w:rsidR="00DA5850">
        <w:rPr>
          <w:rFonts w:asciiTheme="minorHAnsi" w:hAnsiTheme="minorHAnsi" w:cstheme="minorHAnsi"/>
        </w:rPr>
        <w:t>sites.</w:t>
      </w:r>
    </w:p>
    <w:p w14:paraId="0A05E045" w14:textId="77777777" w:rsidR="00010526" w:rsidRPr="00010526" w:rsidRDefault="00010526" w:rsidP="00010526">
      <w:pPr>
        <w:spacing w:before="60" w:after="60"/>
        <w:jc w:val="both"/>
        <w:rPr>
          <w:rFonts w:asciiTheme="minorHAnsi" w:hAnsiTheme="minorHAnsi" w:cstheme="minorHAnsi"/>
        </w:rPr>
      </w:pPr>
      <w:r w:rsidRPr="00010526">
        <w:rPr>
          <w:rFonts w:asciiTheme="minorHAnsi" w:hAnsiTheme="minorHAnsi" w:cstheme="minorHAnsi"/>
        </w:rPr>
        <w:t>À cet effet, le bureau d’études devra :</w:t>
      </w:r>
    </w:p>
    <w:p w14:paraId="1E797CC1" w14:textId="19267243" w:rsidR="00010526" w:rsidRPr="00010526" w:rsidRDefault="00010526" w:rsidP="0016283E">
      <w:pPr>
        <w:numPr>
          <w:ilvl w:val="0"/>
          <w:numId w:val="20"/>
        </w:numPr>
        <w:spacing w:before="60" w:after="60"/>
        <w:jc w:val="both"/>
        <w:rPr>
          <w:rFonts w:asciiTheme="minorHAnsi" w:hAnsiTheme="minorHAnsi" w:cstheme="minorHAnsi"/>
        </w:rPr>
      </w:pPr>
      <w:r w:rsidRPr="00010526">
        <w:rPr>
          <w:rFonts w:asciiTheme="minorHAnsi" w:hAnsiTheme="minorHAnsi" w:cstheme="minorHAnsi"/>
        </w:rPr>
        <w:t>Procéder à l’état des lieux détaillé de l’emprise de chaque</w:t>
      </w:r>
      <w:r w:rsidR="00DA5850">
        <w:rPr>
          <w:rFonts w:asciiTheme="minorHAnsi" w:hAnsiTheme="minorHAnsi" w:cstheme="minorHAnsi"/>
        </w:rPr>
        <w:t xml:space="preserve"> basfond</w:t>
      </w:r>
      <w:r w:rsidRPr="00010526">
        <w:rPr>
          <w:rFonts w:asciiTheme="minorHAnsi" w:hAnsiTheme="minorHAnsi" w:cstheme="minorHAnsi"/>
        </w:rPr>
        <w:t xml:space="preserve">  dans les limites définies avec les représentants des villages bénéficiaires ; </w:t>
      </w:r>
    </w:p>
    <w:p w14:paraId="35B3A8BE" w14:textId="7BBC1865" w:rsidR="00010526" w:rsidRPr="00010526" w:rsidRDefault="00010526" w:rsidP="0016283E">
      <w:pPr>
        <w:numPr>
          <w:ilvl w:val="0"/>
          <w:numId w:val="20"/>
        </w:numPr>
        <w:spacing w:before="60" w:after="60"/>
        <w:jc w:val="both"/>
        <w:rPr>
          <w:rFonts w:asciiTheme="minorHAnsi" w:hAnsiTheme="minorHAnsi" w:cstheme="minorHAnsi"/>
        </w:rPr>
      </w:pPr>
      <w:r w:rsidRPr="00010526">
        <w:rPr>
          <w:rFonts w:asciiTheme="minorHAnsi" w:hAnsiTheme="minorHAnsi" w:cstheme="minorHAnsi"/>
        </w:rPr>
        <w:t xml:space="preserve">Réaliser les levés topographiques détaillés de site </w:t>
      </w:r>
      <w:r w:rsidR="00022339">
        <w:rPr>
          <w:rFonts w:asciiTheme="minorHAnsi" w:hAnsiTheme="minorHAnsi" w:cstheme="minorHAnsi"/>
        </w:rPr>
        <w:t xml:space="preserve">avec </w:t>
      </w:r>
      <w:r w:rsidRPr="00010526">
        <w:rPr>
          <w:rFonts w:asciiTheme="minorHAnsi" w:hAnsiTheme="minorHAnsi" w:cstheme="minorHAnsi"/>
        </w:rPr>
        <w:t>d</w:t>
      </w:r>
      <w:r w:rsidR="00022339">
        <w:rPr>
          <w:rFonts w:asciiTheme="minorHAnsi" w:hAnsiTheme="minorHAnsi" w:cstheme="minorHAnsi"/>
        </w:rPr>
        <w:t xml:space="preserve">es </w:t>
      </w:r>
      <w:r w:rsidRPr="00010526">
        <w:rPr>
          <w:rFonts w:asciiTheme="minorHAnsi" w:hAnsiTheme="minorHAnsi" w:cstheme="minorHAnsi"/>
        </w:rPr>
        <w:t xml:space="preserve">équipements adaptés et calibrés ; </w:t>
      </w:r>
    </w:p>
    <w:p w14:paraId="485D5671" w14:textId="77777777" w:rsidR="00010526" w:rsidRPr="00010526" w:rsidRDefault="00010526" w:rsidP="0016283E">
      <w:pPr>
        <w:numPr>
          <w:ilvl w:val="0"/>
          <w:numId w:val="20"/>
        </w:numPr>
        <w:spacing w:before="60" w:after="60"/>
        <w:jc w:val="both"/>
        <w:rPr>
          <w:rFonts w:asciiTheme="minorHAnsi" w:hAnsiTheme="minorHAnsi" w:cstheme="minorHAnsi"/>
        </w:rPr>
      </w:pPr>
      <w:r w:rsidRPr="00010526">
        <w:rPr>
          <w:rFonts w:asciiTheme="minorHAnsi" w:hAnsiTheme="minorHAnsi" w:cstheme="minorHAnsi"/>
        </w:rPr>
        <w:t xml:space="preserve">Élaborer un plan topographique à l’échelle 1/1 000ème comportant : </w:t>
      </w:r>
    </w:p>
    <w:p w14:paraId="3FCA0996" w14:textId="77777777" w:rsidR="00010526" w:rsidRPr="00010526" w:rsidRDefault="00010526" w:rsidP="0016283E">
      <w:pPr>
        <w:numPr>
          <w:ilvl w:val="1"/>
          <w:numId w:val="21"/>
        </w:numPr>
        <w:spacing w:before="60" w:after="60"/>
        <w:jc w:val="both"/>
        <w:rPr>
          <w:rFonts w:asciiTheme="minorHAnsi" w:hAnsiTheme="minorHAnsi" w:cstheme="minorHAnsi"/>
        </w:rPr>
      </w:pPr>
      <w:r w:rsidRPr="00010526">
        <w:rPr>
          <w:rFonts w:asciiTheme="minorHAnsi" w:hAnsiTheme="minorHAnsi" w:cstheme="minorHAnsi"/>
        </w:rPr>
        <w:t xml:space="preserve">les courbes de niveau avec une équidistance maximale de 0,30 m ; </w:t>
      </w:r>
    </w:p>
    <w:p w14:paraId="44DEA5D8" w14:textId="77777777" w:rsidR="00010526" w:rsidRPr="00010526" w:rsidRDefault="00010526" w:rsidP="0016283E">
      <w:pPr>
        <w:numPr>
          <w:ilvl w:val="1"/>
          <w:numId w:val="21"/>
        </w:numPr>
        <w:spacing w:before="60" w:after="60"/>
        <w:jc w:val="both"/>
        <w:rPr>
          <w:rFonts w:asciiTheme="minorHAnsi" w:hAnsiTheme="minorHAnsi" w:cstheme="minorHAnsi"/>
        </w:rPr>
      </w:pPr>
      <w:r w:rsidRPr="00010526">
        <w:rPr>
          <w:rFonts w:asciiTheme="minorHAnsi" w:hAnsiTheme="minorHAnsi" w:cstheme="minorHAnsi"/>
        </w:rPr>
        <w:t xml:space="preserve">les limites des parcelles ; </w:t>
      </w:r>
    </w:p>
    <w:p w14:paraId="2C8D2DF4" w14:textId="77777777" w:rsidR="00010526" w:rsidRPr="00010526" w:rsidRDefault="00010526" w:rsidP="0016283E">
      <w:pPr>
        <w:numPr>
          <w:ilvl w:val="1"/>
          <w:numId w:val="21"/>
        </w:numPr>
        <w:spacing w:before="60" w:after="60"/>
        <w:jc w:val="both"/>
        <w:rPr>
          <w:rFonts w:asciiTheme="minorHAnsi" w:hAnsiTheme="minorHAnsi" w:cstheme="minorHAnsi"/>
        </w:rPr>
      </w:pPr>
      <w:r w:rsidRPr="00010526">
        <w:rPr>
          <w:rFonts w:asciiTheme="minorHAnsi" w:hAnsiTheme="minorHAnsi" w:cstheme="minorHAnsi"/>
        </w:rPr>
        <w:t xml:space="preserve">les zones d’implantation des ouvrages ; </w:t>
      </w:r>
    </w:p>
    <w:p w14:paraId="3F28C55A" w14:textId="77777777" w:rsidR="00010526" w:rsidRPr="00010526" w:rsidRDefault="00010526" w:rsidP="0016283E">
      <w:pPr>
        <w:numPr>
          <w:ilvl w:val="0"/>
          <w:numId w:val="20"/>
        </w:numPr>
        <w:spacing w:before="60" w:after="60"/>
        <w:jc w:val="both"/>
        <w:rPr>
          <w:rFonts w:asciiTheme="minorHAnsi" w:hAnsiTheme="minorHAnsi" w:cstheme="minorHAnsi"/>
        </w:rPr>
      </w:pPr>
      <w:r w:rsidRPr="00010526">
        <w:rPr>
          <w:rFonts w:asciiTheme="minorHAnsi" w:hAnsiTheme="minorHAnsi" w:cstheme="minorHAnsi"/>
        </w:rPr>
        <w:t xml:space="preserve">Assurer le rattachement des levés au système géodésique WGS84/UTM ; </w:t>
      </w:r>
    </w:p>
    <w:p w14:paraId="1A27F420" w14:textId="77777777" w:rsidR="00010526" w:rsidRPr="00010526" w:rsidRDefault="00010526" w:rsidP="0016283E">
      <w:pPr>
        <w:numPr>
          <w:ilvl w:val="0"/>
          <w:numId w:val="20"/>
        </w:numPr>
        <w:spacing w:before="60" w:after="60"/>
        <w:jc w:val="both"/>
        <w:rPr>
          <w:rFonts w:asciiTheme="minorHAnsi" w:hAnsiTheme="minorHAnsi" w:cstheme="minorHAnsi"/>
        </w:rPr>
      </w:pPr>
      <w:r w:rsidRPr="00010526">
        <w:rPr>
          <w:rFonts w:asciiTheme="minorHAnsi" w:hAnsiTheme="minorHAnsi" w:cstheme="minorHAnsi"/>
        </w:rPr>
        <w:t xml:space="preserve">Déterminer les coordonnées géographiques précises des bornes topographiques et des principaux points caractéristiques ; </w:t>
      </w:r>
    </w:p>
    <w:p w14:paraId="09CD2EB8" w14:textId="77777777" w:rsidR="00010526" w:rsidRPr="00010526" w:rsidRDefault="00010526" w:rsidP="0016283E">
      <w:pPr>
        <w:numPr>
          <w:ilvl w:val="0"/>
          <w:numId w:val="20"/>
        </w:numPr>
        <w:spacing w:before="60" w:after="60"/>
        <w:jc w:val="both"/>
        <w:rPr>
          <w:rFonts w:asciiTheme="minorHAnsi" w:hAnsiTheme="minorHAnsi" w:cstheme="minorHAnsi"/>
        </w:rPr>
      </w:pPr>
      <w:r w:rsidRPr="00010526">
        <w:rPr>
          <w:rFonts w:asciiTheme="minorHAnsi" w:hAnsiTheme="minorHAnsi" w:cstheme="minorHAnsi"/>
        </w:rPr>
        <w:t xml:space="preserve">Identifier et relever les éléments physiques existants, notamment : </w:t>
      </w:r>
    </w:p>
    <w:p w14:paraId="1F85FA13" w14:textId="77777777" w:rsidR="00010526" w:rsidRPr="00010526" w:rsidRDefault="00010526" w:rsidP="0016283E">
      <w:pPr>
        <w:numPr>
          <w:ilvl w:val="1"/>
          <w:numId w:val="22"/>
        </w:numPr>
        <w:spacing w:before="60" w:after="60"/>
        <w:jc w:val="both"/>
        <w:rPr>
          <w:rFonts w:asciiTheme="minorHAnsi" w:hAnsiTheme="minorHAnsi" w:cstheme="minorHAnsi"/>
        </w:rPr>
      </w:pPr>
      <w:r w:rsidRPr="00010526">
        <w:rPr>
          <w:rFonts w:asciiTheme="minorHAnsi" w:hAnsiTheme="minorHAnsi" w:cstheme="minorHAnsi"/>
        </w:rPr>
        <w:t xml:space="preserve">les pistes d’accès ; </w:t>
      </w:r>
    </w:p>
    <w:p w14:paraId="71D76B57" w14:textId="77777777" w:rsidR="00010526" w:rsidRPr="00010526" w:rsidRDefault="00010526" w:rsidP="0016283E">
      <w:pPr>
        <w:numPr>
          <w:ilvl w:val="1"/>
          <w:numId w:val="22"/>
        </w:numPr>
        <w:spacing w:before="60" w:after="60"/>
        <w:jc w:val="both"/>
        <w:rPr>
          <w:rFonts w:asciiTheme="minorHAnsi" w:hAnsiTheme="minorHAnsi" w:cstheme="minorHAnsi"/>
        </w:rPr>
      </w:pPr>
      <w:r w:rsidRPr="00010526">
        <w:rPr>
          <w:rFonts w:asciiTheme="minorHAnsi" w:hAnsiTheme="minorHAnsi" w:cstheme="minorHAnsi"/>
        </w:rPr>
        <w:t xml:space="preserve">les arbres et formations végétales ; </w:t>
      </w:r>
    </w:p>
    <w:p w14:paraId="703DCA89" w14:textId="77777777" w:rsidR="00010526" w:rsidRPr="00010526" w:rsidRDefault="00010526" w:rsidP="0016283E">
      <w:pPr>
        <w:numPr>
          <w:ilvl w:val="1"/>
          <w:numId w:val="22"/>
        </w:numPr>
        <w:spacing w:before="60" w:after="60"/>
        <w:jc w:val="both"/>
        <w:rPr>
          <w:rFonts w:asciiTheme="minorHAnsi" w:hAnsiTheme="minorHAnsi" w:cstheme="minorHAnsi"/>
        </w:rPr>
      </w:pPr>
      <w:r w:rsidRPr="00010526">
        <w:rPr>
          <w:rFonts w:asciiTheme="minorHAnsi" w:hAnsiTheme="minorHAnsi" w:cstheme="minorHAnsi"/>
        </w:rPr>
        <w:t xml:space="preserve">les ouvrages hydrauliques existants ; </w:t>
      </w:r>
    </w:p>
    <w:p w14:paraId="0D8FD332" w14:textId="77777777" w:rsidR="00010526" w:rsidRPr="00010526" w:rsidRDefault="00010526" w:rsidP="0016283E">
      <w:pPr>
        <w:numPr>
          <w:ilvl w:val="1"/>
          <w:numId w:val="22"/>
        </w:numPr>
        <w:spacing w:before="60" w:after="60"/>
        <w:jc w:val="both"/>
        <w:rPr>
          <w:rFonts w:asciiTheme="minorHAnsi" w:hAnsiTheme="minorHAnsi" w:cstheme="minorHAnsi"/>
        </w:rPr>
      </w:pPr>
      <w:r w:rsidRPr="00010526">
        <w:rPr>
          <w:rFonts w:asciiTheme="minorHAnsi" w:hAnsiTheme="minorHAnsi" w:cstheme="minorHAnsi"/>
        </w:rPr>
        <w:t xml:space="preserve">les habitations ; </w:t>
      </w:r>
    </w:p>
    <w:p w14:paraId="61A5EE84" w14:textId="77777777" w:rsidR="00010526" w:rsidRPr="00010526" w:rsidRDefault="00010526" w:rsidP="0016283E">
      <w:pPr>
        <w:numPr>
          <w:ilvl w:val="1"/>
          <w:numId w:val="22"/>
        </w:numPr>
        <w:spacing w:before="60" w:after="60"/>
        <w:jc w:val="both"/>
        <w:rPr>
          <w:rFonts w:asciiTheme="minorHAnsi" w:hAnsiTheme="minorHAnsi" w:cstheme="minorHAnsi"/>
        </w:rPr>
      </w:pPr>
      <w:r w:rsidRPr="00010526">
        <w:rPr>
          <w:rFonts w:asciiTheme="minorHAnsi" w:hAnsiTheme="minorHAnsi" w:cstheme="minorHAnsi"/>
        </w:rPr>
        <w:t xml:space="preserve">les points d’eau ; </w:t>
      </w:r>
    </w:p>
    <w:p w14:paraId="3317DA52" w14:textId="729F24B4" w:rsidR="00010526" w:rsidRDefault="00010526" w:rsidP="0016283E">
      <w:pPr>
        <w:numPr>
          <w:ilvl w:val="1"/>
          <w:numId w:val="22"/>
        </w:numPr>
        <w:spacing w:before="60" w:after="60"/>
        <w:jc w:val="both"/>
        <w:rPr>
          <w:rFonts w:asciiTheme="minorHAnsi" w:hAnsiTheme="minorHAnsi" w:cstheme="minorHAnsi"/>
        </w:rPr>
      </w:pPr>
      <w:r w:rsidRPr="00010526">
        <w:rPr>
          <w:rFonts w:asciiTheme="minorHAnsi" w:hAnsiTheme="minorHAnsi" w:cstheme="minorHAnsi"/>
        </w:rPr>
        <w:t>les zones sensibles ou contraintes particulières.</w:t>
      </w:r>
    </w:p>
    <w:p w14:paraId="5E4FF22B" w14:textId="77777777" w:rsidR="00A806D7" w:rsidRPr="00010526" w:rsidRDefault="00A806D7" w:rsidP="00A806D7">
      <w:pPr>
        <w:numPr>
          <w:ilvl w:val="0"/>
          <w:numId w:val="22"/>
        </w:numPr>
        <w:spacing w:before="60" w:after="60"/>
        <w:jc w:val="both"/>
        <w:rPr>
          <w:rFonts w:asciiTheme="minorHAnsi" w:hAnsiTheme="minorHAnsi" w:cstheme="minorHAnsi"/>
        </w:rPr>
      </w:pPr>
    </w:p>
    <w:p w14:paraId="0DFEC84D" w14:textId="77777777" w:rsidR="007368AF" w:rsidRPr="008E0DAE" w:rsidRDefault="0016283E">
      <w:pPr>
        <w:pStyle w:val="Titre3"/>
        <w:rPr>
          <w:rFonts w:asciiTheme="minorHAnsi" w:hAnsiTheme="minorHAnsi" w:cstheme="minorHAnsi"/>
        </w:rPr>
      </w:pPr>
      <w:r w:rsidRPr="008E0DAE">
        <w:rPr>
          <w:rFonts w:asciiTheme="minorHAnsi" w:hAnsiTheme="minorHAnsi" w:cstheme="minorHAnsi"/>
        </w:rPr>
        <w:lastRenderedPageBreak/>
        <w:t>4.2.4 Conception et dimensionnement des ouvrages</w:t>
      </w:r>
    </w:p>
    <w:p w14:paraId="2DE66BE6" w14:textId="790CE8B1" w:rsidR="00010526" w:rsidRPr="00010526" w:rsidRDefault="00010526" w:rsidP="00010526">
      <w:pPr>
        <w:spacing w:before="60" w:after="60"/>
        <w:rPr>
          <w:rFonts w:asciiTheme="minorHAnsi" w:hAnsiTheme="minorHAnsi" w:cstheme="minorHAnsi"/>
        </w:rPr>
      </w:pPr>
      <w:r w:rsidRPr="00010526">
        <w:rPr>
          <w:rFonts w:asciiTheme="minorHAnsi" w:hAnsiTheme="minorHAnsi" w:cstheme="minorHAnsi"/>
        </w:rPr>
        <w:t>Sur la base des résultats des études techniques préalables, le bureau d’études procédera à la conception technique détaillée et au dimensionnement de l’ensemble des infrastructures et équipements.</w:t>
      </w:r>
    </w:p>
    <w:p w14:paraId="7BC62E4B" w14:textId="77777777" w:rsidR="00010526" w:rsidRPr="00010526" w:rsidRDefault="00010526" w:rsidP="00010526">
      <w:pPr>
        <w:spacing w:before="60" w:after="60"/>
        <w:rPr>
          <w:rFonts w:asciiTheme="minorHAnsi" w:hAnsiTheme="minorHAnsi" w:cstheme="minorHAnsi"/>
        </w:rPr>
      </w:pPr>
      <w:r w:rsidRPr="00010526">
        <w:rPr>
          <w:rFonts w:asciiTheme="minorHAnsi" w:hAnsiTheme="minorHAnsi" w:cstheme="minorHAnsi"/>
        </w:rPr>
        <w:t>Les études de conception devront notamment porter sur :</w:t>
      </w:r>
    </w:p>
    <w:p w14:paraId="52B08D28" w14:textId="69FA37DB" w:rsidR="00676837" w:rsidRPr="00CC44B5" w:rsidRDefault="005C3684" w:rsidP="0016283E">
      <w:pPr>
        <w:numPr>
          <w:ilvl w:val="0"/>
          <w:numId w:val="23"/>
        </w:numPr>
        <w:spacing w:before="60" w:after="60"/>
        <w:rPr>
          <w:rFonts w:asciiTheme="minorHAnsi" w:hAnsiTheme="minorHAnsi" w:cstheme="minorHAnsi"/>
        </w:rPr>
      </w:pPr>
      <w:r w:rsidRPr="00CC44B5">
        <w:rPr>
          <w:rFonts w:asciiTheme="minorHAnsi" w:hAnsiTheme="minorHAnsi" w:cstheme="minorHAnsi"/>
        </w:rPr>
        <w:t>Le dimensionnement</w:t>
      </w:r>
    </w:p>
    <w:p w14:paraId="6C52B175" w14:textId="24B06206" w:rsidR="00754F2F" w:rsidRPr="00CC44B5" w:rsidRDefault="00AF0ED7" w:rsidP="00676837">
      <w:pPr>
        <w:pStyle w:val="Paragraphedeliste"/>
        <w:numPr>
          <w:ilvl w:val="0"/>
          <w:numId w:val="78"/>
        </w:numPr>
        <w:spacing w:before="60" w:after="60"/>
        <w:rPr>
          <w:rFonts w:asciiTheme="minorHAnsi" w:hAnsiTheme="minorHAnsi" w:cstheme="minorHAnsi"/>
        </w:rPr>
      </w:pPr>
      <w:r w:rsidRPr="00CC44B5">
        <w:rPr>
          <w:rFonts w:asciiTheme="minorHAnsi" w:hAnsiTheme="minorHAnsi" w:cstheme="minorHAnsi"/>
        </w:rPr>
        <w:t xml:space="preserve">La hauteur de DCN et le type </w:t>
      </w:r>
      <w:r w:rsidR="00754F2F" w:rsidRPr="00CC44B5">
        <w:rPr>
          <w:rFonts w:asciiTheme="minorHAnsi" w:hAnsiTheme="minorHAnsi" w:cstheme="minorHAnsi"/>
        </w:rPr>
        <w:t>recommandé ;</w:t>
      </w:r>
    </w:p>
    <w:p w14:paraId="3CFFB363" w14:textId="14A0342C" w:rsidR="00676837" w:rsidRPr="00CC44B5" w:rsidRDefault="00676837" w:rsidP="00676837">
      <w:pPr>
        <w:pStyle w:val="Paragraphedeliste"/>
        <w:numPr>
          <w:ilvl w:val="0"/>
          <w:numId w:val="78"/>
        </w:numPr>
        <w:spacing w:before="60" w:after="60"/>
        <w:rPr>
          <w:rFonts w:asciiTheme="minorHAnsi" w:hAnsiTheme="minorHAnsi" w:cstheme="minorHAnsi"/>
        </w:rPr>
      </w:pPr>
      <w:r w:rsidRPr="00CC44B5">
        <w:rPr>
          <w:rFonts w:asciiTheme="minorHAnsi" w:hAnsiTheme="minorHAnsi" w:cstheme="minorHAnsi"/>
        </w:rPr>
        <w:t xml:space="preserve">La distance en </w:t>
      </w:r>
      <w:r w:rsidR="00754F2F" w:rsidRPr="00CC44B5">
        <w:rPr>
          <w:rFonts w:asciiTheme="minorHAnsi" w:hAnsiTheme="minorHAnsi" w:cstheme="minorHAnsi"/>
        </w:rPr>
        <w:t>mètre</w:t>
      </w:r>
      <w:r w:rsidRPr="00CC44B5">
        <w:rPr>
          <w:rFonts w:asciiTheme="minorHAnsi" w:hAnsiTheme="minorHAnsi" w:cstheme="minorHAnsi"/>
        </w:rPr>
        <w:t xml:space="preserve"> </w:t>
      </w:r>
      <w:r w:rsidR="00754F2F" w:rsidRPr="00CC44B5">
        <w:rPr>
          <w:rFonts w:asciiTheme="minorHAnsi" w:hAnsiTheme="minorHAnsi" w:cstheme="minorHAnsi"/>
        </w:rPr>
        <w:t>linéaires</w:t>
      </w:r>
      <w:r w:rsidRPr="00CC44B5">
        <w:rPr>
          <w:rFonts w:asciiTheme="minorHAnsi" w:hAnsiTheme="minorHAnsi" w:cstheme="minorHAnsi"/>
        </w:rPr>
        <w:t xml:space="preserve"> cumulées des DCN ;</w:t>
      </w:r>
    </w:p>
    <w:p w14:paraId="6AB76106" w14:textId="55EF0F55" w:rsidR="00676837" w:rsidRPr="00CC44B5" w:rsidRDefault="00676837" w:rsidP="00676837">
      <w:pPr>
        <w:pStyle w:val="Paragraphedeliste"/>
        <w:numPr>
          <w:ilvl w:val="0"/>
          <w:numId w:val="78"/>
        </w:numPr>
        <w:spacing w:before="60" w:after="60"/>
        <w:rPr>
          <w:rFonts w:asciiTheme="minorHAnsi" w:hAnsiTheme="minorHAnsi" w:cstheme="minorHAnsi"/>
        </w:rPr>
      </w:pPr>
      <w:r w:rsidRPr="00CC44B5">
        <w:rPr>
          <w:rFonts w:asciiTheme="minorHAnsi" w:hAnsiTheme="minorHAnsi" w:cstheme="minorHAnsi"/>
        </w:rPr>
        <w:t>Le volume de moellons</w:t>
      </w:r>
      <w:r w:rsidR="00AF0ED7" w:rsidRPr="00CC44B5">
        <w:rPr>
          <w:rFonts w:asciiTheme="minorHAnsi" w:hAnsiTheme="minorHAnsi" w:cstheme="minorHAnsi"/>
        </w:rPr>
        <w:t xml:space="preserve"> pour chaque DCN</w:t>
      </w:r>
      <w:r w:rsidRPr="00CC44B5">
        <w:rPr>
          <w:rFonts w:asciiTheme="minorHAnsi" w:hAnsiTheme="minorHAnsi" w:cstheme="minorHAnsi"/>
        </w:rPr>
        <w:t> ;</w:t>
      </w:r>
    </w:p>
    <w:p w14:paraId="748B16EC" w14:textId="1F363864" w:rsidR="00C8145F" w:rsidRPr="00CC44B5" w:rsidRDefault="00C8145F" w:rsidP="00676837">
      <w:pPr>
        <w:pStyle w:val="Paragraphedeliste"/>
        <w:numPr>
          <w:ilvl w:val="0"/>
          <w:numId w:val="78"/>
        </w:numPr>
        <w:spacing w:before="60" w:after="60"/>
        <w:rPr>
          <w:rFonts w:asciiTheme="minorHAnsi" w:hAnsiTheme="minorHAnsi" w:cstheme="minorHAnsi"/>
        </w:rPr>
      </w:pPr>
      <w:r w:rsidRPr="00CC44B5">
        <w:rPr>
          <w:rFonts w:asciiTheme="minorHAnsi" w:hAnsiTheme="minorHAnsi" w:cstheme="minorHAnsi"/>
        </w:rPr>
        <w:t>Le volume de remblais ;</w:t>
      </w:r>
    </w:p>
    <w:p w14:paraId="797A82A8" w14:textId="79515AF8" w:rsidR="00676837" w:rsidRPr="00CC44B5" w:rsidRDefault="00C53308" w:rsidP="00676837">
      <w:pPr>
        <w:pStyle w:val="Paragraphedeliste"/>
        <w:numPr>
          <w:ilvl w:val="0"/>
          <w:numId w:val="78"/>
        </w:numPr>
        <w:spacing w:before="60" w:after="60"/>
        <w:rPr>
          <w:rFonts w:asciiTheme="minorHAnsi" w:hAnsiTheme="minorHAnsi" w:cstheme="minorHAnsi"/>
        </w:rPr>
      </w:pPr>
      <w:r w:rsidRPr="00CC44B5">
        <w:rPr>
          <w:rFonts w:asciiTheme="minorHAnsi" w:hAnsiTheme="minorHAnsi" w:cstheme="minorHAnsi"/>
        </w:rPr>
        <w:t>La quantité de géotextiles</w:t>
      </w:r>
      <w:r w:rsidR="00FF6403" w:rsidRPr="00CC44B5">
        <w:rPr>
          <w:rFonts w:asciiTheme="minorHAnsi" w:hAnsiTheme="minorHAnsi" w:cstheme="minorHAnsi"/>
        </w:rPr>
        <w:t xml:space="preserve"> nécessaire</w:t>
      </w:r>
      <w:r w:rsidRPr="00CC44B5">
        <w:rPr>
          <w:rFonts w:asciiTheme="minorHAnsi" w:hAnsiTheme="minorHAnsi" w:cstheme="minorHAnsi"/>
        </w:rPr>
        <w:t xml:space="preserve"> et les dimensions ; </w:t>
      </w:r>
    </w:p>
    <w:p w14:paraId="2B70402D" w14:textId="22092671" w:rsidR="00DD692C" w:rsidRPr="00CC44B5" w:rsidRDefault="00937F0C" w:rsidP="0016283E">
      <w:pPr>
        <w:numPr>
          <w:ilvl w:val="0"/>
          <w:numId w:val="23"/>
        </w:numPr>
        <w:spacing w:before="60" w:after="60"/>
        <w:rPr>
          <w:rFonts w:asciiTheme="minorHAnsi" w:hAnsiTheme="minorHAnsi" w:cstheme="minorHAnsi"/>
        </w:rPr>
      </w:pPr>
      <w:r w:rsidRPr="00CC44B5">
        <w:rPr>
          <w:rFonts w:asciiTheme="minorHAnsi" w:hAnsiTheme="minorHAnsi" w:cstheme="minorHAnsi"/>
        </w:rPr>
        <w:t>L’implantation</w:t>
      </w:r>
      <w:r w:rsidR="00E26131" w:rsidRPr="00CC44B5">
        <w:rPr>
          <w:rFonts w:asciiTheme="minorHAnsi" w:hAnsiTheme="minorHAnsi" w:cstheme="minorHAnsi"/>
        </w:rPr>
        <w:t xml:space="preserve"> des </w:t>
      </w:r>
      <w:r w:rsidR="00DD692C" w:rsidRPr="00CC44B5">
        <w:rPr>
          <w:rFonts w:asciiTheme="minorHAnsi" w:hAnsiTheme="minorHAnsi" w:cstheme="minorHAnsi"/>
        </w:rPr>
        <w:t>ouvrages :</w:t>
      </w:r>
    </w:p>
    <w:p w14:paraId="7C68F489" w14:textId="2879F968" w:rsidR="00DD692C" w:rsidRPr="00CC44B5" w:rsidRDefault="00DD692C" w:rsidP="00DD692C">
      <w:pPr>
        <w:pStyle w:val="Paragraphedeliste"/>
        <w:numPr>
          <w:ilvl w:val="0"/>
          <w:numId w:val="77"/>
        </w:numPr>
        <w:spacing w:before="60" w:after="60"/>
        <w:rPr>
          <w:rFonts w:asciiTheme="minorHAnsi" w:hAnsiTheme="minorHAnsi" w:cstheme="minorHAnsi"/>
        </w:rPr>
      </w:pPr>
      <w:r w:rsidRPr="00CC44B5">
        <w:rPr>
          <w:rFonts w:asciiTheme="minorHAnsi" w:hAnsiTheme="minorHAnsi" w:cstheme="minorHAnsi"/>
        </w:rPr>
        <w:t>Les courbes de ni</w:t>
      </w:r>
      <w:r w:rsidR="00423424" w:rsidRPr="00CC44B5">
        <w:rPr>
          <w:rFonts w:asciiTheme="minorHAnsi" w:hAnsiTheme="minorHAnsi" w:cstheme="minorHAnsi"/>
        </w:rPr>
        <w:t>veaux</w:t>
      </w:r>
    </w:p>
    <w:p w14:paraId="4E4CB0C4" w14:textId="33DDA9A3" w:rsidR="00423424" w:rsidRPr="00CC44B5" w:rsidRDefault="00423424" w:rsidP="00C8145F">
      <w:pPr>
        <w:pStyle w:val="Paragraphedeliste"/>
        <w:numPr>
          <w:ilvl w:val="0"/>
          <w:numId w:val="77"/>
        </w:numPr>
        <w:spacing w:before="60" w:after="60"/>
        <w:rPr>
          <w:rFonts w:asciiTheme="minorHAnsi" w:hAnsiTheme="minorHAnsi" w:cstheme="minorHAnsi"/>
        </w:rPr>
      </w:pPr>
      <w:r w:rsidRPr="00CC44B5">
        <w:rPr>
          <w:rFonts w:asciiTheme="minorHAnsi" w:hAnsiTheme="minorHAnsi" w:cstheme="minorHAnsi"/>
        </w:rPr>
        <w:t>Des pertuis de vidange ;</w:t>
      </w:r>
    </w:p>
    <w:p w14:paraId="0441CCBB" w14:textId="4AEAC40F" w:rsidR="00010526" w:rsidRPr="00CC44B5" w:rsidRDefault="00010526" w:rsidP="0016283E">
      <w:pPr>
        <w:numPr>
          <w:ilvl w:val="0"/>
          <w:numId w:val="23"/>
        </w:numPr>
        <w:spacing w:before="60" w:after="60"/>
        <w:rPr>
          <w:rFonts w:asciiTheme="minorHAnsi" w:hAnsiTheme="minorHAnsi" w:cstheme="minorHAnsi"/>
        </w:rPr>
      </w:pPr>
      <w:r w:rsidRPr="00CC44B5">
        <w:rPr>
          <w:rFonts w:asciiTheme="minorHAnsi" w:hAnsiTheme="minorHAnsi" w:cstheme="minorHAnsi"/>
        </w:rPr>
        <w:t xml:space="preserve">Les ouvrages de </w:t>
      </w:r>
      <w:r w:rsidR="003070FC" w:rsidRPr="00CC44B5">
        <w:rPr>
          <w:rFonts w:asciiTheme="minorHAnsi" w:hAnsiTheme="minorHAnsi" w:cstheme="minorHAnsi"/>
        </w:rPr>
        <w:t>rétention</w:t>
      </w:r>
      <w:r w:rsidRPr="00CC44B5">
        <w:rPr>
          <w:rFonts w:asciiTheme="minorHAnsi" w:hAnsiTheme="minorHAnsi" w:cstheme="minorHAnsi"/>
        </w:rPr>
        <w:t xml:space="preserve"> et de distribution d’eau : </w:t>
      </w:r>
    </w:p>
    <w:p w14:paraId="6B57C406" w14:textId="7077ED1A" w:rsidR="00010526" w:rsidRPr="00CC44B5" w:rsidRDefault="00AF56FD" w:rsidP="0016283E">
      <w:pPr>
        <w:numPr>
          <w:ilvl w:val="1"/>
          <w:numId w:val="24"/>
        </w:numPr>
        <w:spacing w:before="60" w:after="60"/>
        <w:rPr>
          <w:rFonts w:asciiTheme="minorHAnsi" w:hAnsiTheme="minorHAnsi" w:cstheme="minorHAnsi"/>
        </w:rPr>
      </w:pPr>
      <w:r w:rsidRPr="00CC44B5">
        <w:rPr>
          <w:rFonts w:asciiTheme="minorHAnsi" w:hAnsiTheme="minorHAnsi" w:cstheme="minorHAnsi"/>
        </w:rPr>
        <w:t xml:space="preserve">Les plans d’exécution </w:t>
      </w:r>
      <w:r w:rsidR="00A806D7" w:rsidRPr="00CC44B5">
        <w:rPr>
          <w:rFonts w:asciiTheme="minorHAnsi" w:hAnsiTheme="minorHAnsi" w:cstheme="minorHAnsi"/>
        </w:rPr>
        <w:t>détaillés des</w:t>
      </w:r>
      <w:r w:rsidRPr="00CC44B5">
        <w:rPr>
          <w:rFonts w:asciiTheme="minorHAnsi" w:hAnsiTheme="minorHAnsi" w:cstheme="minorHAnsi"/>
        </w:rPr>
        <w:t xml:space="preserve"> </w:t>
      </w:r>
      <w:r w:rsidR="00090AC6" w:rsidRPr="00CC44B5">
        <w:rPr>
          <w:rFonts w:asciiTheme="minorHAnsi" w:hAnsiTheme="minorHAnsi" w:cstheme="minorHAnsi"/>
        </w:rPr>
        <w:t>DCN ;</w:t>
      </w:r>
      <w:r w:rsidR="00010526" w:rsidRPr="00CC44B5">
        <w:rPr>
          <w:rFonts w:asciiTheme="minorHAnsi" w:hAnsiTheme="minorHAnsi" w:cstheme="minorHAnsi"/>
        </w:rPr>
        <w:t xml:space="preserve"> </w:t>
      </w:r>
    </w:p>
    <w:p w14:paraId="432151DE" w14:textId="6B152068" w:rsidR="003070FC" w:rsidRPr="00CC44B5" w:rsidRDefault="00AF56FD" w:rsidP="0016283E">
      <w:pPr>
        <w:numPr>
          <w:ilvl w:val="1"/>
          <w:numId w:val="24"/>
        </w:numPr>
        <w:spacing w:before="60" w:after="60"/>
        <w:rPr>
          <w:rFonts w:asciiTheme="minorHAnsi" w:hAnsiTheme="minorHAnsi" w:cstheme="minorHAnsi"/>
        </w:rPr>
      </w:pPr>
      <w:r w:rsidRPr="00CC44B5">
        <w:rPr>
          <w:rFonts w:asciiTheme="minorHAnsi" w:hAnsiTheme="minorHAnsi" w:cstheme="minorHAnsi"/>
        </w:rPr>
        <w:t>Les plans d’exécution détaillés d</w:t>
      </w:r>
      <w:r w:rsidR="004A7E8E" w:rsidRPr="00CC44B5">
        <w:rPr>
          <w:rFonts w:asciiTheme="minorHAnsi" w:hAnsiTheme="minorHAnsi" w:cstheme="minorHAnsi"/>
        </w:rPr>
        <w:t>es pertuis de vidange</w:t>
      </w:r>
      <w:r w:rsidRPr="00CC44B5">
        <w:rPr>
          <w:rFonts w:asciiTheme="minorHAnsi" w:hAnsiTheme="minorHAnsi" w:cstheme="minorHAnsi"/>
        </w:rPr>
        <w:t> ;</w:t>
      </w:r>
    </w:p>
    <w:p w14:paraId="32C5A013" w14:textId="77777777" w:rsidR="00010526" w:rsidRPr="00CC44B5" w:rsidRDefault="00010526" w:rsidP="0016283E">
      <w:pPr>
        <w:numPr>
          <w:ilvl w:val="0"/>
          <w:numId w:val="23"/>
        </w:numPr>
        <w:spacing w:before="60" w:after="60"/>
        <w:rPr>
          <w:rFonts w:asciiTheme="minorHAnsi" w:hAnsiTheme="minorHAnsi" w:cstheme="minorHAnsi"/>
        </w:rPr>
      </w:pPr>
      <w:r w:rsidRPr="00CC44B5">
        <w:rPr>
          <w:rFonts w:asciiTheme="minorHAnsi" w:hAnsiTheme="minorHAnsi" w:cstheme="minorHAnsi"/>
        </w:rPr>
        <w:t xml:space="preserve">Les ouvrages annexes et de sécurisation : </w:t>
      </w:r>
    </w:p>
    <w:p w14:paraId="0884A304" w14:textId="6E531E94" w:rsidR="00090AC6" w:rsidRPr="00CC44B5" w:rsidRDefault="004D1897" w:rsidP="004D1897">
      <w:pPr>
        <w:pStyle w:val="Paragraphedeliste"/>
        <w:numPr>
          <w:ilvl w:val="0"/>
          <w:numId w:val="81"/>
        </w:numPr>
        <w:spacing w:before="60" w:after="60"/>
        <w:rPr>
          <w:rFonts w:asciiTheme="minorHAnsi" w:hAnsiTheme="minorHAnsi" w:cstheme="minorHAnsi"/>
        </w:rPr>
      </w:pPr>
      <w:r w:rsidRPr="00CC44B5">
        <w:rPr>
          <w:rFonts w:asciiTheme="minorHAnsi" w:hAnsiTheme="minorHAnsi" w:cstheme="minorHAnsi"/>
        </w:rPr>
        <w:t>La superficie</w:t>
      </w:r>
      <w:r w:rsidR="00CC2340" w:rsidRPr="00CC44B5">
        <w:rPr>
          <w:rFonts w:asciiTheme="minorHAnsi" w:hAnsiTheme="minorHAnsi" w:cstheme="minorHAnsi"/>
        </w:rPr>
        <w:t xml:space="preserve"> à</w:t>
      </w:r>
      <w:r w:rsidR="00090AC6" w:rsidRPr="00CC44B5">
        <w:rPr>
          <w:rFonts w:asciiTheme="minorHAnsi" w:hAnsiTheme="minorHAnsi" w:cstheme="minorHAnsi"/>
        </w:rPr>
        <w:t xml:space="preserve"> labour</w:t>
      </w:r>
      <w:r w:rsidR="00B20151" w:rsidRPr="00CC44B5">
        <w:rPr>
          <w:rFonts w:asciiTheme="minorHAnsi" w:hAnsiTheme="minorHAnsi" w:cstheme="minorHAnsi"/>
        </w:rPr>
        <w:t> ;</w:t>
      </w:r>
    </w:p>
    <w:p w14:paraId="629ACDF2" w14:textId="7264D2D6" w:rsidR="00010526" w:rsidRPr="00CC44B5" w:rsidRDefault="002D2F87" w:rsidP="0016283E">
      <w:pPr>
        <w:numPr>
          <w:ilvl w:val="1"/>
          <w:numId w:val="24"/>
        </w:numPr>
        <w:spacing w:before="60" w:after="60"/>
        <w:rPr>
          <w:rFonts w:asciiTheme="minorHAnsi" w:hAnsiTheme="minorHAnsi" w:cstheme="minorHAnsi"/>
        </w:rPr>
      </w:pPr>
      <w:r w:rsidRPr="00CC44B5">
        <w:rPr>
          <w:rFonts w:asciiTheme="minorHAnsi" w:hAnsiTheme="minorHAnsi" w:cstheme="minorHAnsi"/>
        </w:rPr>
        <w:t xml:space="preserve">Les </w:t>
      </w:r>
      <w:r w:rsidR="00B20151" w:rsidRPr="00CC44B5">
        <w:rPr>
          <w:rFonts w:asciiTheme="minorHAnsi" w:hAnsiTheme="minorHAnsi" w:cstheme="minorHAnsi"/>
        </w:rPr>
        <w:t>latrines ;</w:t>
      </w:r>
      <w:r w:rsidR="00010526" w:rsidRPr="00CC44B5">
        <w:rPr>
          <w:rFonts w:asciiTheme="minorHAnsi" w:hAnsiTheme="minorHAnsi" w:cstheme="minorHAnsi"/>
        </w:rPr>
        <w:t xml:space="preserve"> </w:t>
      </w:r>
    </w:p>
    <w:p w14:paraId="5ED95B02" w14:textId="77777777" w:rsidR="00B20151" w:rsidRPr="00CC44B5" w:rsidRDefault="002D2F87" w:rsidP="0016283E">
      <w:pPr>
        <w:numPr>
          <w:ilvl w:val="1"/>
          <w:numId w:val="24"/>
        </w:numPr>
        <w:spacing w:before="60" w:after="60"/>
        <w:rPr>
          <w:rFonts w:asciiTheme="minorHAnsi" w:hAnsiTheme="minorHAnsi" w:cstheme="minorHAnsi"/>
        </w:rPr>
      </w:pPr>
      <w:r w:rsidRPr="00CC44B5">
        <w:rPr>
          <w:rFonts w:asciiTheme="minorHAnsi" w:hAnsiTheme="minorHAnsi" w:cstheme="minorHAnsi"/>
        </w:rPr>
        <w:t xml:space="preserve">Le traitement de </w:t>
      </w:r>
      <w:r w:rsidR="00B20151" w:rsidRPr="00CC44B5">
        <w:rPr>
          <w:rFonts w:asciiTheme="minorHAnsi" w:hAnsiTheme="minorHAnsi" w:cstheme="minorHAnsi"/>
        </w:rPr>
        <w:t>ravin ;</w:t>
      </w:r>
    </w:p>
    <w:p w14:paraId="4D7C49B7" w14:textId="48D4147E" w:rsidR="004D1897" w:rsidRPr="00CC44B5" w:rsidRDefault="004D1897" w:rsidP="0016283E">
      <w:pPr>
        <w:numPr>
          <w:ilvl w:val="1"/>
          <w:numId w:val="24"/>
        </w:numPr>
        <w:spacing w:before="60" w:after="60"/>
        <w:rPr>
          <w:rFonts w:asciiTheme="minorHAnsi" w:hAnsiTheme="minorHAnsi" w:cstheme="minorHAnsi"/>
        </w:rPr>
      </w:pPr>
      <w:r w:rsidRPr="00CC44B5">
        <w:rPr>
          <w:rFonts w:asciiTheme="minorHAnsi" w:hAnsiTheme="minorHAnsi" w:cstheme="minorHAnsi"/>
        </w:rPr>
        <w:t>L’abattage des arbres et le sous</w:t>
      </w:r>
      <w:r w:rsidR="00CC2340" w:rsidRPr="00CC44B5">
        <w:rPr>
          <w:rFonts w:asciiTheme="minorHAnsi" w:hAnsiTheme="minorHAnsi" w:cstheme="minorHAnsi"/>
        </w:rPr>
        <w:t xml:space="preserve"> solage</w:t>
      </w:r>
      <w:r w:rsidRPr="00CC44B5">
        <w:rPr>
          <w:rFonts w:asciiTheme="minorHAnsi" w:hAnsiTheme="minorHAnsi" w:cstheme="minorHAnsi"/>
        </w:rPr>
        <w:t xml:space="preserve"> </w:t>
      </w:r>
    </w:p>
    <w:p w14:paraId="7F5DBC55" w14:textId="77777777" w:rsidR="00010526" w:rsidRPr="00CC44B5" w:rsidRDefault="00010526" w:rsidP="0016283E">
      <w:pPr>
        <w:numPr>
          <w:ilvl w:val="1"/>
          <w:numId w:val="24"/>
        </w:numPr>
        <w:spacing w:before="60" w:after="60"/>
        <w:rPr>
          <w:rFonts w:asciiTheme="minorHAnsi" w:hAnsiTheme="minorHAnsi" w:cstheme="minorHAnsi"/>
        </w:rPr>
      </w:pPr>
      <w:r w:rsidRPr="00CC44B5">
        <w:rPr>
          <w:rFonts w:asciiTheme="minorHAnsi" w:hAnsiTheme="minorHAnsi" w:cstheme="minorHAnsi"/>
        </w:rPr>
        <w:t xml:space="preserve">pistes de circulation interne ; </w:t>
      </w:r>
    </w:p>
    <w:p w14:paraId="4A0EF633" w14:textId="72131523" w:rsidR="00010526" w:rsidRPr="00CC44B5" w:rsidRDefault="00B20151" w:rsidP="0016283E">
      <w:pPr>
        <w:numPr>
          <w:ilvl w:val="1"/>
          <w:numId w:val="24"/>
        </w:numPr>
        <w:spacing w:before="60" w:after="60"/>
        <w:rPr>
          <w:rFonts w:asciiTheme="minorHAnsi" w:hAnsiTheme="minorHAnsi" w:cstheme="minorHAnsi"/>
        </w:rPr>
      </w:pPr>
      <w:r w:rsidRPr="00CC44B5">
        <w:rPr>
          <w:rFonts w:asciiTheme="minorHAnsi" w:hAnsiTheme="minorHAnsi" w:cstheme="minorHAnsi"/>
        </w:rPr>
        <w:t xml:space="preserve"> </w:t>
      </w:r>
      <w:r w:rsidR="00A72571" w:rsidRPr="00CC44B5">
        <w:rPr>
          <w:rFonts w:asciiTheme="minorHAnsi" w:hAnsiTheme="minorHAnsi" w:cstheme="minorHAnsi"/>
        </w:rPr>
        <w:t>Les</w:t>
      </w:r>
      <w:r w:rsidRPr="00CC44B5">
        <w:rPr>
          <w:rFonts w:asciiTheme="minorHAnsi" w:hAnsiTheme="minorHAnsi" w:cstheme="minorHAnsi"/>
        </w:rPr>
        <w:t xml:space="preserve"> plan</w:t>
      </w:r>
      <w:r w:rsidR="00A72571" w:rsidRPr="00CC44B5">
        <w:rPr>
          <w:rFonts w:asciiTheme="minorHAnsi" w:hAnsiTheme="minorHAnsi" w:cstheme="minorHAnsi"/>
        </w:rPr>
        <w:t>s</w:t>
      </w:r>
      <w:r w:rsidRPr="00CC44B5">
        <w:rPr>
          <w:rFonts w:asciiTheme="minorHAnsi" w:hAnsiTheme="minorHAnsi" w:cstheme="minorHAnsi"/>
        </w:rPr>
        <w:t xml:space="preserve"> de </w:t>
      </w:r>
      <w:r w:rsidR="00A72571" w:rsidRPr="00CC44B5">
        <w:rPr>
          <w:rFonts w:asciiTheme="minorHAnsi" w:hAnsiTheme="minorHAnsi" w:cstheme="minorHAnsi"/>
        </w:rPr>
        <w:t>casierages ;</w:t>
      </w:r>
      <w:r w:rsidR="00010526" w:rsidRPr="00CC44B5">
        <w:rPr>
          <w:rFonts w:asciiTheme="minorHAnsi" w:hAnsiTheme="minorHAnsi" w:cstheme="minorHAnsi"/>
        </w:rPr>
        <w:t xml:space="preserve"> </w:t>
      </w:r>
    </w:p>
    <w:p w14:paraId="7204CDF2" w14:textId="0CEFFB8B" w:rsidR="00010526" w:rsidRPr="00CC44B5" w:rsidRDefault="00010526" w:rsidP="00010526">
      <w:pPr>
        <w:spacing w:before="60" w:after="60"/>
        <w:rPr>
          <w:rFonts w:asciiTheme="minorHAnsi" w:hAnsiTheme="minorHAnsi" w:cstheme="minorHAnsi"/>
        </w:rPr>
      </w:pPr>
      <w:r w:rsidRPr="00CC44B5">
        <w:rPr>
          <w:rFonts w:asciiTheme="minorHAnsi" w:hAnsiTheme="minorHAnsi" w:cstheme="minorHAnsi"/>
        </w:rPr>
        <w:t>Le dimensionnement des ouvrages devra garantir la durabilité des infrastructures, l’optimisation de l</w:t>
      </w:r>
      <w:r w:rsidR="00CC2340" w:rsidRPr="00CC44B5">
        <w:rPr>
          <w:rFonts w:asciiTheme="minorHAnsi" w:hAnsiTheme="minorHAnsi" w:cstheme="minorHAnsi"/>
        </w:rPr>
        <w:t>es besoins en eau</w:t>
      </w:r>
      <w:r w:rsidR="00695B73" w:rsidRPr="00CC44B5">
        <w:rPr>
          <w:rFonts w:asciiTheme="minorHAnsi" w:hAnsiTheme="minorHAnsi" w:cstheme="minorHAnsi"/>
        </w:rPr>
        <w:t> ;</w:t>
      </w:r>
    </w:p>
    <w:p w14:paraId="1C0C3760" w14:textId="77777777" w:rsidR="007368AF" w:rsidRPr="00C65C60" w:rsidRDefault="0016283E" w:rsidP="00C21C91">
      <w:pPr>
        <w:pStyle w:val="Titre4"/>
        <w:rPr>
          <w:b w:val="0"/>
          <w:bCs/>
        </w:rPr>
      </w:pPr>
      <w:r w:rsidRPr="00C65C60">
        <w:rPr>
          <w:b w:val="0"/>
          <w:bCs/>
        </w:rPr>
        <w:t>4.2.5 Élaboration des APD et dossiers d'exécution</w:t>
      </w:r>
    </w:p>
    <w:p w14:paraId="092E05C0" w14:textId="2552673F" w:rsidR="002C6713" w:rsidRPr="00CC44B5" w:rsidRDefault="002C6713" w:rsidP="002C6713">
      <w:pPr>
        <w:spacing w:before="60" w:after="60"/>
        <w:rPr>
          <w:rFonts w:asciiTheme="minorHAnsi" w:hAnsiTheme="minorHAnsi" w:cstheme="minorHAnsi"/>
          <w:sz w:val="6"/>
          <w:szCs w:val="6"/>
        </w:rPr>
      </w:pPr>
    </w:p>
    <w:p w14:paraId="011D631E" w14:textId="62B47C95" w:rsidR="002C6713" w:rsidRPr="00CC44B5" w:rsidRDefault="002C6713" w:rsidP="002C6713">
      <w:pPr>
        <w:spacing w:before="60" w:after="60"/>
        <w:jc w:val="both"/>
        <w:rPr>
          <w:rFonts w:asciiTheme="minorHAnsi" w:hAnsiTheme="minorHAnsi" w:cstheme="minorHAnsi"/>
        </w:rPr>
      </w:pPr>
      <w:r w:rsidRPr="00CC44B5">
        <w:rPr>
          <w:rFonts w:asciiTheme="minorHAnsi" w:hAnsiTheme="minorHAnsi" w:cstheme="minorHAnsi"/>
        </w:rPr>
        <w:t>Pour chacun des sites, le bureau d’études produira un Avant-Projet Détaillé (APD) complet accompagné de tous les documents techniques nécessaires à la mise en œuvre des travaux.</w:t>
      </w:r>
    </w:p>
    <w:p w14:paraId="5F7018AA" w14:textId="77777777" w:rsidR="002C6713" w:rsidRPr="00CC44B5" w:rsidRDefault="002C6713" w:rsidP="002C6713">
      <w:pPr>
        <w:spacing w:before="60" w:after="60"/>
        <w:jc w:val="both"/>
        <w:rPr>
          <w:rFonts w:asciiTheme="minorHAnsi" w:hAnsiTheme="minorHAnsi" w:cstheme="minorHAnsi"/>
        </w:rPr>
      </w:pPr>
      <w:r w:rsidRPr="00CC44B5">
        <w:rPr>
          <w:rFonts w:asciiTheme="minorHAnsi" w:hAnsiTheme="minorHAnsi" w:cstheme="minorHAnsi"/>
        </w:rPr>
        <w:t>Les dossiers devront comprendre au minimum :</w:t>
      </w:r>
    </w:p>
    <w:p w14:paraId="6A6F1663" w14:textId="77777777" w:rsidR="002C6713" w:rsidRPr="00CC44B5" w:rsidRDefault="002C6713" w:rsidP="0016283E">
      <w:pPr>
        <w:numPr>
          <w:ilvl w:val="0"/>
          <w:numId w:val="25"/>
        </w:numPr>
        <w:spacing w:before="60" w:after="60"/>
        <w:jc w:val="both"/>
        <w:rPr>
          <w:rFonts w:asciiTheme="minorHAnsi" w:hAnsiTheme="minorHAnsi" w:cstheme="minorHAnsi"/>
        </w:rPr>
      </w:pPr>
      <w:r w:rsidRPr="00CC44B5">
        <w:rPr>
          <w:rFonts w:asciiTheme="minorHAnsi" w:hAnsiTheme="minorHAnsi" w:cstheme="minorHAnsi"/>
        </w:rPr>
        <w:t xml:space="preserve">Les rapports détaillés des études techniques : </w:t>
      </w:r>
    </w:p>
    <w:p w14:paraId="42BAB718" w14:textId="77777777" w:rsidR="002C6713" w:rsidRPr="00CC44B5" w:rsidRDefault="002C6713" w:rsidP="0016283E">
      <w:pPr>
        <w:numPr>
          <w:ilvl w:val="1"/>
          <w:numId w:val="26"/>
        </w:numPr>
        <w:spacing w:before="60" w:after="60"/>
        <w:jc w:val="both"/>
        <w:rPr>
          <w:rFonts w:asciiTheme="minorHAnsi" w:hAnsiTheme="minorHAnsi" w:cstheme="minorHAnsi"/>
        </w:rPr>
      </w:pPr>
      <w:r w:rsidRPr="00CC44B5">
        <w:rPr>
          <w:rFonts w:asciiTheme="minorHAnsi" w:hAnsiTheme="minorHAnsi" w:cstheme="minorHAnsi"/>
        </w:rPr>
        <w:t xml:space="preserve">agro-pédologie ; </w:t>
      </w:r>
    </w:p>
    <w:p w14:paraId="100EF97A" w14:textId="77777777" w:rsidR="002C6713" w:rsidRPr="00CC44B5" w:rsidRDefault="002C6713" w:rsidP="0016283E">
      <w:pPr>
        <w:numPr>
          <w:ilvl w:val="1"/>
          <w:numId w:val="26"/>
        </w:numPr>
        <w:spacing w:before="60" w:after="60"/>
        <w:jc w:val="both"/>
        <w:rPr>
          <w:rFonts w:asciiTheme="minorHAnsi" w:hAnsiTheme="minorHAnsi" w:cstheme="minorHAnsi"/>
        </w:rPr>
      </w:pPr>
      <w:r w:rsidRPr="00CC44B5">
        <w:rPr>
          <w:rFonts w:asciiTheme="minorHAnsi" w:hAnsiTheme="minorHAnsi" w:cstheme="minorHAnsi"/>
        </w:rPr>
        <w:t xml:space="preserve">hydrologie et hydrogéologie ; </w:t>
      </w:r>
    </w:p>
    <w:p w14:paraId="2985640F" w14:textId="77777777" w:rsidR="002C6713" w:rsidRPr="00CC44B5" w:rsidRDefault="002C6713" w:rsidP="0016283E">
      <w:pPr>
        <w:numPr>
          <w:ilvl w:val="1"/>
          <w:numId w:val="26"/>
        </w:numPr>
        <w:spacing w:before="60" w:after="60"/>
        <w:jc w:val="both"/>
        <w:rPr>
          <w:rFonts w:asciiTheme="minorHAnsi" w:hAnsiTheme="minorHAnsi" w:cstheme="minorHAnsi"/>
        </w:rPr>
      </w:pPr>
      <w:r w:rsidRPr="00CC44B5">
        <w:rPr>
          <w:rFonts w:asciiTheme="minorHAnsi" w:hAnsiTheme="minorHAnsi" w:cstheme="minorHAnsi"/>
        </w:rPr>
        <w:t xml:space="preserve">topographie ; </w:t>
      </w:r>
    </w:p>
    <w:p w14:paraId="7D5C69C3" w14:textId="7C1F8299" w:rsidR="002C6713" w:rsidRPr="00CC44B5" w:rsidRDefault="002C6713" w:rsidP="0016283E">
      <w:pPr>
        <w:numPr>
          <w:ilvl w:val="0"/>
          <w:numId w:val="25"/>
        </w:numPr>
        <w:spacing w:before="60" w:after="60"/>
        <w:jc w:val="both"/>
        <w:rPr>
          <w:rFonts w:asciiTheme="minorHAnsi" w:hAnsiTheme="minorHAnsi" w:cstheme="minorHAnsi"/>
        </w:rPr>
      </w:pPr>
      <w:r w:rsidRPr="00CC44B5">
        <w:rPr>
          <w:rFonts w:asciiTheme="minorHAnsi" w:hAnsiTheme="minorHAnsi" w:cstheme="minorHAnsi"/>
        </w:rPr>
        <w:t xml:space="preserve">Les notes de calcul hydraulique des différents ouvrages ; </w:t>
      </w:r>
    </w:p>
    <w:p w14:paraId="5D5267A2" w14:textId="77777777" w:rsidR="002C6713" w:rsidRPr="00CC44B5" w:rsidRDefault="002C6713" w:rsidP="0016283E">
      <w:pPr>
        <w:numPr>
          <w:ilvl w:val="0"/>
          <w:numId w:val="25"/>
        </w:numPr>
        <w:spacing w:before="60" w:after="60"/>
        <w:jc w:val="both"/>
        <w:rPr>
          <w:rFonts w:asciiTheme="minorHAnsi" w:hAnsiTheme="minorHAnsi" w:cstheme="minorHAnsi"/>
        </w:rPr>
      </w:pPr>
      <w:r w:rsidRPr="00CC44B5">
        <w:rPr>
          <w:rFonts w:asciiTheme="minorHAnsi" w:hAnsiTheme="minorHAnsi" w:cstheme="minorHAnsi"/>
        </w:rPr>
        <w:t xml:space="preserve">Les plans d’aménagement général des périmètres à différentes échelles ; </w:t>
      </w:r>
    </w:p>
    <w:p w14:paraId="25279BC2" w14:textId="0244AC5E" w:rsidR="002C6713" w:rsidRPr="00CC44B5" w:rsidRDefault="002C6713" w:rsidP="0007371B">
      <w:pPr>
        <w:numPr>
          <w:ilvl w:val="0"/>
          <w:numId w:val="25"/>
        </w:numPr>
        <w:spacing w:before="60" w:after="60"/>
        <w:jc w:val="both"/>
        <w:rPr>
          <w:rFonts w:asciiTheme="minorHAnsi" w:hAnsiTheme="minorHAnsi" w:cstheme="minorHAnsi"/>
        </w:rPr>
      </w:pPr>
      <w:bookmarkStart w:id="34" w:name="_Hlk230602036"/>
      <w:r w:rsidRPr="00CC44B5">
        <w:rPr>
          <w:rFonts w:asciiTheme="minorHAnsi" w:hAnsiTheme="minorHAnsi" w:cstheme="minorHAnsi"/>
        </w:rPr>
        <w:t xml:space="preserve">Les plans d’exécution détaillés </w:t>
      </w:r>
      <w:bookmarkEnd w:id="34"/>
      <w:r w:rsidRPr="00CC44B5">
        <w:rPr>
          <w:rFonts w:asciiTheme="minorHAnsi" w:hAnsiTheme="minorHAnsi" w:cstheme="minorHAnsi"/>
        </w:rPr>
        <w:t>de chaque ouvrage et équipement</w:t>
      </w:r>
      <w:r w:rsidR="0007371B" w:rsidRPr="00CC44B5">
        <w:rPr>
          <w:rFonts w:asciiTheme="minorHAnsi" w:hAnsiTheme="minorHAnsi" w:cstheme="minorHAnsi"/>
        </w:rPr>
        <w:t> ;</w:t>
      </w:r>
    </w:p>
    <w:p w14:paraId="7B8F2D9A" w14:textId="77777777" w:rsidR="002C6713" w:rsidRPr="00CC44B5" w:rsidRDefault="002C6713" w:rsidP="0016283E">
      <w:pPr>
        <w:numPr>
          <w:ilvl w:val="0"/>
          <w:numId w:val="25"/>
        </w:numPr>
        <w:spacing w:before="60" w:after="60"/>
        <w:jc w:val="both"/>
        <w:rPr>
          <w:rFonts w:asciiTheme="minorHAnsi" w:hAnsiTheme="minorHAnsi" w:cstheme="minorHAnsi"/>
        </w:rPr>
      </w:pPr>
      <w:r w:rsidRPr="00CC44B5">
        <w:rPr>
          <w:rFonts w:asciiTheme="minorHAnsi" w:hAnsiTheme="minorHAnsi" w:cstheme="minorHAnsi"/>
        </w:rPr>
        <w:t xml:space="preserve">Les devis quantitatifs et estimatifs détaillés des travaux ; </w:t>
      </w:r>
    </w:p>
    <w:p w14:paraId="3ED55BC4" w14:textId="77777777" w:rsidR="002C6713" w:rsidRPr="00CC44B5" w:rsidRDefault="002C6713" w:rsidP="0016283E">
      <w:pPr>
        <w:numPr>
          <w:ilvl w:val="0"/>
          <w:numId w:val="25"/>
        </w:numPr>
        <w:spacing w:before="60" w:after="60"/>
        <w:jc w:val="both"/>
        <w:rPr>
          <w:rFonts w:asciiTheme="minorHAnsi" w:hAnsiTheme="minorHAnsi" w:cstheme="minorHAnsi"/>
        </w:rPr>
      </w:pPr>
      <w:r w:rsidRPr="00CC44B5">
        <w:rPr>
          <w:rFonts w:asciiTheme="minorHAnsi" w:hAnsiTheme="minorHAnsi" w:cstheme="minorHAnsi"/>
        </w:rPr>
        <w:t xml:space="preserve">Les bordereaux des prix unitaires ; </w:t>
      </w:r>
    </w:p>
    <w:p w14:paraId="1A2E3A8F" w14:textId="77777777" w:rsidR="002C6713" w:rsidRPr="00CC44B5" w:rsidRDefault="002C6713" w:rsidP="0016283E">
      <w:pPr>
        <w:numPr>
          <w:ilvl w:val="0"/>
          <w:numId w:val="25"/>
        </w:numPr>
        <w:spacing w:before="60" w:after="60"/>
        <w:jc w:val="both"/>
        <w:rPr>
          <w:rFonts w:asciiTheme="minorHAnsi" w:hAnsiTheme="minorHAnsi" w:cstheme="minorHAnsi"/>
        </w:rPr>
      </w:pPr>
      <w:r w:rsidRPr="00CC44B5">
        <w:rPr>
          <w:rFonts w:asciiTheme="minorHAnsi" w:hAnsiTheme="minorHAnsi" w:cstheme="minorHAnsi"/>
        </w:rPr>
        <w:t xml:space="preserve">Les devis descriptifs et cahiers des clauses techniques particulières ; </w:t>
      </w:r>
    </w:p>
    <w:p w14:paraId="7A8936F1" w14:textId="77777777" w:rsidR="002C6713" w:rsidRPr="00CC44B5" w:rsidRDefault="002C6713" w:rsidP="0016283E">
      <w:pPr>
        <w:numPr>
          <w:ilvl w:val="0"/>
          <w:numId w:val="25"/>
        </w:numPr>
        <w:spacing w:before="60" w:after="60"/>
        <w:jc w:val="both"/>
        <w:rPr>
          <w:rFonts w:asciiTheme="minorHAnsi" w:hAnsiTheme="minorHAnsi" w:cstheme="minorHAnsi"/>
        </w:rPr>
      </w:pPr>
      <w:r w:rsidRPr="00CC44B5">
        <w:rPr>
          <w:rFonts w:asciiTheme="minorHAnsi" w:hAnsiTheme="minorHAnsi" w:cstheme="minorHAnsi"/>
        </w:rPr>
        <w:t xml:space="preserve">Les spécifications techniques des matériaux et équipements ; </w:t>
      </w:r>
    </w:p>
    <w:p w14:paraId="7D0DC830" w14:textId="77777777" w:rsidR="002C6713" w:rsidRPr="00CC44B5" w:rsidRDefault="002C6713" w:rsidP="0016283E">
      <w:pPr>
        <w:numPr>
          <w:ilvl w:val="0"/>
          <w:numId w:val="25"/>
        </w:numPr>
        <w:spacing w:before="60" w:after="60"/>
        <w:jc w:val="both"/>
        <w:rPr>
          <w:rFonts w:asciiTheme="minorHAnsi" w:hAnsiTheme="minorHAnsi" w:cstheme="minorHAnsi"/>
        </w:rPr>
      </w:pPr>
      <w:r w:rsidRPr="00CC44B5">
        <w:rPr>
          <w:rFonts w:asciiTheme="minorHAnsi" w:hAnsiTheme="minorHAnsi" w:cstheme="minorHAnsi"/>
        </w:rPr>
        <w:t xml:space="preserve">Le planning prévisionnel d’exécution des travaux ; </w:t>
      </w:r>
    </w:p>
    <w:p w14:paraId="14C5D765" w14:textId="77777777" w:rsidR="002C6713" w:rsidRPr="00CC44B5" w:rsidRDefault="002C6713" w:rsidP="0016283E">
      <w:pPr>
        <w:numPr>
          <w:ilvl w:val="0"/>
          <w:numId w:val="25"/>
        </w:numPr>
        <w:spacing w:before="60" w:after="60"/>
        <w:jc w:val="both"/>
        <w:rPr>
          <w:rFonts w:asciiTheme="minorHAnsi" w:hAnsiTheme="minorHAnsi" w:cstheme="minorHAnsi"/>
        </w:rPr>
      </w:pPr>
      <w:r w:rsidRPr="00CC44B5">
        <w:rPr>
          <w:rFonts w:asciiTheme="minorHAnsi" w:hAnsiTheme="minorHAnsi" w:cstheme="minorHAnsi"/>
        </w:rPr>
        <w:t xml:space="preserve">Le dossier d’appel d’offres destiné au recrutement des entreprises chargées des travaux ; </w:t>
      </w:r>
    </w:p>
    <w:p w14:paraId="42CC7C54" w14:textId="6210C524" w:rsidR="002C6713" w:rsidRPr="00CC44B5" w:rsidRDefault="002C6713" w:rsidP="0016283E">
      <w:pPr>
        <w:numPr>
          <w:ilvl w:val="0"/>
          <w:numId w:val="25"/>
        </w:numPr>
        <w:spacing w:before="60" w:after="60"/>
        <w:jc w:val="both"/>
        <w:rPr>
          <w:rFonts w:asciiTheme="minorHAnsi" w:hAnsiTheme="minorHAnsi" w:cstheme="minorHAnsi"/>
        </w:rPr>
      </w:pPr>
      <w:r w:rsidRPr="00CC44B5">
        <w:rPr>
          <w:rFonts w:asciiTheme="minorHAnsi" w:hAnsiTheme="minorHAnsi" w:cstheme="minorHAnsi"/>
        </w:rPr>
        <w:t>Les dossiers de récolement et documents techniques finaux après validation des études.</w:t>
      </w:r>
    </w:p>
    <w:p w14:paraId="32BFF0F2" w14:textId="7A00C5C3" w:rsidR="002C6713" w:rsidRPr="00727C3C" w:rsidRDefault="0016283E" w:rsidP="00727C3C">
      <w:pPr>
        <w:pStyle w:val="Titre2"/>
      </w:pPr>
      <w:r w:rsidRPr="00727C3C">
        <w:lastRenderedPageBreak/>
        <w:t>5. LIVRABLES ATTENDUS</w:t>
      </w:r>
    </w:p>
    <w:p w14:paraId="787CAF3C" w14:textId="77777777" w:rsidR="002C6713" w:rsidRPr="00CC44B5" w:rsidRDefault="002C6713" w:rsidP="002C6713">
      <w:pPr>
        <w:spacing w:before="80" w:after="80"/>
        <w:jc w:val="both"/>
        <w:rPr>
          <w:rFonts w:asciiTheme="minorHAnsi" w:hAnsiTheme="minorHAnsi" w:cstheme="minorHAnsi"/>
        </w:rPr>
      </w:pPr>
      <w:r w:rsidRPr="00CC44B5">
        <w:rPr>
          <w:rFonts w:asciiTheme="minorHAnsi" w:hAnsiTheme="minorHAnsi" w:cstheme="minorHAnsi"/>
        </w:rPr>
        <w:t>Dans le cadre de l’exécution de la présente mission, le bureau d’études ou le groupement de consultants retenu devra produire et transmettre au Maître d’Ouvrage l’ensemble des documents techniques, administratifs et financiers nécessaires à la validation des études et à la préparation du lancement des travaux d’aménagement des quatre (04) périmètres maraîchers.</w:t>
      </w:r>
    </w:p>
    <w:p w14:paraId="625B76D9" w14:textId="77777777" w:rsidR="002C6713" w:rsidRPr="00CC44B5" w:rsidRDefault="002C6713" w:rsidP="002C6713">
      <w:pPr>
        <w:spacing w:before="80" w:after="80"/>
        <w:jc w:val="both"/>
        <w:rPr>
          <w:rFonts w:asciiTheme="minorHAnsi" w:hAnsiTheme="minorHAnsi" w:cstheme="minorHAnsi"/>
        </w:rPr>
      </w:pPr>
      <w:r w:rsidRPr="00CC44B5">
        <w:rPr>
          <w:rFonts w:asciiTheme="minorHAnsi" w:hAnsiTheme="minorHAnsi" w:cstheme="minorHAnsi"/>
        </w:rPr>
        <w:t>Les livrables devront être élaborés conformément aux exigences des présents Termes de Référence, aux normes techniques en vigueur ainsi qu’aux observations formulées par le Maître d’Ouvrage au cours de la mission.</w:t>
      </w:r>
    </w:p>
    <w:p w14:paraId="69EB4BF4" w14:textId="77777777" w:rsidR="002C6713" w:rsidRPr="00CC44B5" w:rsidRDefault="002C6713" w:rsidP="002C6713">
      <w:pPr>
        <w:spacing w:before="80" w:after="80"/>
        <w:jc w:val="both"/>
        <w:rPr>
          <w:rFonts w:asciiTheme="minorHAnsi" w:hAnsiTheme="minorHAnsi" w:cstheme="minorHAnsi"/>
        </w:rPr>
      </w:pPr>
      <w:r w:rsidRPr="00CC44B5">
        <w:rPr>
          <w:rFonts w:asciiTheme="minorHAnsi" w:hAnsiTheme="minorHAnsi" w:cstheme="minorHAnsi"/>
        </w:rPr>
        <w:t>Les principaux livrables attendus sont présentés dans le tableau ci-après :</w:t>
      </w:r>
    </w:p>
    <w:tbl>
      <w:tblPr>
        <w:tblW w:w="10679" w:type="dxa"/>
        <w:jc w:val="center"/>
        <w:tblLook w:val="04A0" w:firstRow="1" w:lastRow="0" w:firstColumn="1" w:lastColumn="0" w:noHBand="0" w:noVBand="1"/>
      </w:tblPr>
      <w:tblGrid>
        <w:gridCol w:w="1619"/>
        <w:gridCol w:w="7448"/>
        <w:gridCol w:w="1612"/>
      </w:tblGrid>
      <w:tr w:rsidR="00CC44B5" w:rsidRPr="00CC44B5" w14:paraId="6C9BDB45" w14:textId="77777777" w:rsidTr="002C6713">
        <w:trPr>
          <w:trHeight w:val="480"/>
          <w:jc w:val="center"/>
        </w:trPr>
        <w:tc>
          <w:tcPr>
            <w:tcW w:w="1619" w:type="dxa"/>
            <w:tcBorders>
              <w:top w:val="single" w:sz="4" w:space="0" w:color="auto"/>
              <w:left w:val="single" w:sz="4" w:space="0" w:color="auto"/>
              <w:bottom w:val="single" w:sz="4" w:space="0" w:color="auto"/>
              <w:right w:val="single" w:sz="4" w:space="0" w:color="auto"/>
            </w:tcBorders>
            <w:vAlign w:val="center"/>
            <w:hideMark/>
          </w:tcPr>
          <w:p w14:paraId="3370A190" w14:textId="77777777" w:rsidR="002C6713" w:rsidRPr="00CC44B5" w:rsidRDefault="002C6713" w:rsidP="002C6713">
            <w:pPr>
              <w:jc w:val="center"/>
              <w:rPr>
                <w:rFonts w:ascii="Calibri" w:eastAsia="Times New Roman" w:hAnsi="Calibri" w:cs="Calibri"/>
                <w:b/>
                <w:bCs/>
              </w:rPr>
            </w:pPr>
            <w:r w:rsidRPr="00CC44B5">
              <w:rPr>
                <w:rFonts w:ascii="Calibri" w:eastAsia="Times New Roman" w:hAnsi="Calibri" w:cs="Calibri"/>
                <w:b/>
                <w:bCs/>
              </w:rPr>
              <w:t>Livrable</w:t>
            </w:r>
          </w:p>
        </w:tc>
        <w:tc>
          <w:tcPr>
            <w:tcW w:w="7448" w:type="dxa"/>
            <w:tcBorders>
              <w:top w:val="single" w:sz="4" w:space="0" w:color="auto"/>
              <w:left w:val="nil"/>
              <w:bottom w:val="single" w:sz="4" w:space="0" w:color="auto"/>
              <w:right w:val="single" w:sz="4" w:space="0" w:color="auto"/>
            </w:tcBorders>
            <w:vAlign w:val="center"/>
            <w:hideMark/>
          </w:tcPr>
          <w:p w14:paraId="02F2E1B7" w14:textId="77777777" w:rsidR="002C6713" w:rsidRPr="00CC44B5" w:rsidRDefault="002C6713" w:rsidP="002C6713">
            <w:pPr>
              <w:jc w:val="center"/>
              <w:rPr>
                <w:rFonts w:ascii="Calibri" w:eastAsia="Times New Roman" w:hAnsi="Calibri" w:cs="Calibri"/>
                <w:b/>
                <w:bCs/>
              </w:rPr>
            </w:pPr>
            <w:r w:rsidRPr="00CC44B5">
              <w:rPr>
                <w:rFonts w:ascii="Calibri" w:eastAsia="Times New Roman" w:hAnsi="Calibri" w:cs="Calibri"/>
                <w:b/>
                <w:bCs/>
              </w:rPr>
              <w:t>Contenu</w:t>
            </w:r>
          </w:p>
        </w:tc>
        <w:tc>
          <w:tcPr>
            <w:tcW w:w="1612" w:type="dxa"/>
            <w:tcBorders>
              <w:top w:val="single" w:sz="4" w:space="0" w:color="auto"/>
              <w:left w:val="nil"/>
              <w:bottom w:val="single" w:sz="4" w:space="0" w:color="auto"/>
              <w:right w:val="single" w:sz="4" w:space="0" w:color="auto"/>
            </w:tcBorders>
            <w:vAlign w:val="center"/>
            <w:hideMark/>
          </w:tcPr>
          <w:p w14:paraId="3AC9D923" w14:textId="77777777" w:rsidR="002C6713" w:rsidRPr="00CC44B5" w:rsidRDefault="002C6713" w:rsidP="002C6713">
            <w:pPr>
              <w:jc w:val="center"/>
              <w:rPr>
                <w:rFonts w:ascii="Calibri" w:eastAsia="Times New Roman" w:hAnsi="Calibri" w:cs="Calibri"/>
                <w:b/>
                <w:bCs/>
              </w:rPr>
            </w:pPr>
            <w:r w:rsidRPr="00CC44B5">
              <w:rPr>
                <w:rFonts w:ascii="Calibri" w:eastAsia="Times New Roman" w:hAnsi="Calibri" w:cs="Calibri"/>
                <w:b/>
                <w:bCs/>
              </w:rPr>
              <w:t>Délai indicatif</w:t>
            </w:r>
          </w:p>
        </w:tc>
      </w:tr>
      <w:tr w:rsidR="00CC44B5" w:rsidRPr="00CC44B5" w14:paraId="6272B3BB" w14:textId="77777777" w:rsidTr="002C6713">
        <w:trPr>
          <w:trHeight w:val="1476"/>
          <w:jc w:val="center"/>
        </w:trPr>
        <w:tc>
          <w:tcPr>
            <w:tcW w:w="1619" w:type="dxa"/>
            <w:tcBorders>
              <w:top w:val="nil"/>
              <w:left w:val="single" w:sz="4" w:space="0" w:color="auto"/>
              <w:bottom w:val="single" w:sz="4" w:space="0" w:color="auto"/>
              <w:right w:val="single" w:sz="4" w:space="0" w:color="auto"/>
            </w:tcBorders>
            <w:vAlign w:val="center"/>
            <w:hideMark/>
          </w:tcPr>
          <w:p w14:paraId="3237E8D1" w14:textId="77777777" w:rsidR="002C6713" w:rsidRPr="00CC44B5" w:rsidRDefault="002C6713" w:rsidP="002C6713">
            <w:pPr>
              <w:jc w:val="center"/>
              <w:rPr>
                <w:rFonts w:ascii="Calibri" w:eastAsia="Times New Roman" w:hAnsi="Calibri" w:cs="Calibri"/>
                <w:b/>
                <w:bCs/>
              </w:rPr>
            </w:pPr>
            <w:r w:rsidRPr="00CC44B5">
              <w:rPr>
                <w:rFonts w:ascii="Calibri" w:eastAsia="Times New Roman" w:hAnsi="Calibri" w:cs="Calibri"/>
                <w:b/>
                <w:bCs/>
              </w:rPr>
              <w:t>Rapport de démarrage</w:t>
            </w:r>
          </w:p>
        </w:tc>
        <w:tc>
          <w:tcPr>
            <w:tcW w:w="7448" w:type="dxa"/>
            <w:tcBorders>
              <w:top w:val="nil"/>
              <w:left w:val="nil"/>
              <w:bottom w:val="single" w:sz="4" w:space="0" w:color="auto"/>
              <w:right w:val="single" w:sz="4" w:space="0" w:color="auto"/>
            </w:tcBorders>
            <w:vAlign w:val="center"/>
            <w:hideMark/>
          </w:tcPr>
          <w:p w14:paraId="25EB726B" w14:textId="77777777" w:rsidR="002C6713" w:rsidRPr="00CC44B5" w:rsidRDefault="002C6713" w:rsidP="002C6713">
            <w:pPr>
              <w:jc w:val="center"/>
              <w:rPr>
                <w:rFonts w:ascii="Calibri" w:eastAsia="Times New Roman" w:hAnsi="Calibri" w:cs="Calibri"/>
              </w:rPr>
            </w:pPr>
            <w:r w:rsidRPr="00CC44B5">
              <w:rPr>
                <w:rFonts w:ascii="Calibri" w:eastAsia="Times New Roman" w:hAnsi="Calibri" w:cs="Calibri"/>
              </w:rPr>
              <w:t>Note méthodologique détaillée, chronogramme actualisé des activités, organisation de la mission, méthodologie de collecte et de traitement des données, présentation de l’équipe mobilisée, compte rendu des premiers échanges avec les bénéficiaires et autorités locales</w:t>
            </w:r>
          </w:p>
        </w:tc>
        <w:tc>
          <w:tcPr>
            <w:tcW w:w="1612" w:type="dxa"/>
            <w:tcBorders>
              <w:top w:val="nil"/>
              <w:left w:val="nil"/>
              <w:bottom w:val="single" w:sz="4" w:space="0" w:color="auto"/>
              <w:right w:val="single" w:sz="4" w:space="0" w:color="auto"/>
            </w:tcBorders>
            <w:vAlign w:val="center"/>
            <w:hideMark/>
          </w:tcPr>
          <w:p w14:paraId="54913A34" w14:textId="7F527E11" w:rsidR="002C6713" w:rsidRPr="00CC44B5" w:rsidRDefault="002C6713" w:rsidP="002C6713">
            <w:pPr>
              <w:jc w:val="center"/>
              <w:rPr>
                <w:rFonts w:ascii="Calibri" w:eastAsia="Times New Roman" w:hAnsi="Calibri" w:cs="Calibri"/>
              </w:rPr>
            </w:pPr>
            <w:r w:rsidRPr="00CC44B5">
              <w:rPr>
                <w:rFonts w:ascii="Calibri" w:eastAsia="Times New Roman" w:hAnsi="Calibri" w:cs="Calibri"/>
              </w:rPr>
              <w:t>J+</w:t>
            </w:r>
            <w:r w:rsidR="00AC46C6" w:rsidRPr="00CC44B5">
              <w:rPr>
                <w:rFonts w:ascii="Calibri" w:eastAsia="Times New Roman" w:hAnsi="Calibri" w:cs="Calibri"/>
              </w:rPr>
              <w:t>5</w:t>
            </w:r>
          </w:p>
        </w:tc>
      </w:tr>
      <w:tr w:rsidR="00CC44B5" w:rsidRPr="00CC44B5" w14:paraId="5B3F139B" w14:textId="77777777" w:rsidTr="002C6713">
        <w:trPr>
          <w:trHeight w:val="1476"/>
          <w:jc w:val="center"/>
        </w:trPr>
        <w:tc>
          <w:tcPr>
            <w:tcW w:w="1619" w:type="dxa"/>
            <w:tcBorders>
              <w:top w:val="nil"/>
              <w:left w:val="single" w:sz="4" w:space="0" w:color="auto"/>
              <w:bottom w:val="single" w:sz="4" w:space="0" w:color="auto"/>
              <w:right w:val="single" w:sz="4" w:space="0" w:color="auto"/>
            </w:tcBorders>
            <w:vAlign w:val="center"/>
            <w:hideMark/>
          </w:tcPr>
          <w:p w14:paraId="6565FAC7" w14:textId="77777777" w:rsidR="002C6713" w:rsidRPr="00CC44B5" w:rsidRDefault="002C6713" w:rsidP="002C6713">
            <w:pPr>
              <w:jc w:val="center"/>
              <w:rPr>
                <w:rFonts w:ascii="Calibri" w:eastAsia="Times New Roman" w:hAnsi="Calibri" w:cs="Calibri"/>
                <w:b/>
                <w:bCs/>
              </w:rPr>
            </w:pPr>
            <w:r w:rsidRPr="00CC44B5">
              <w:rPr>
                <w:rFonts w:ascii="Calibri" w:eastAsia="Times New Roman" w:hAnsi="Calibri" w:cs="Calibri"/>
                <w:b/>
                <w:bCs/>
              </w:rPr>
              <w:t>Rapport provisoire des études de base</w:t>
            </w:r>
          </w:p>
        </w:tc>
        <w:tc>
          <w:tcPr>
            <w:tcW w:w="7448" w:type="dxa"/>
            <w:tcBorders>
              <w:top w:val="nil"/>
              <w:left w:val="nil"/>
              <w:bottom w:val="single" w:sz="4" w:space="0" w:color="auto"/>
              <w:right w:val="single" w:sz="4" w:space="0" w:color="auto"/>
            </w:tcBorders>
            <w:vAlign w:val="center"/>
            <w:hideMark/>
          </w:tcPr>
          <w:p w14:paraId="14528913" w14:textId="14937276" w:rsidR="002C6713" w:rsidRPr="00CC44B5" w:rsidRDefault="002C6713" w:rsidP="002C6713">
            <w:pPr>
              <w:jc w:val="center"/>
              <w:rPr>
                <w:rFonts w:ascii="Calibri" w:eastAsia="Times New Roman" w:hAnsi="Calibri" w:cs="Calibri"/>
              </w:rPr>
            </w:pPr>
            <w:r w:rsidRPr="00CC44B5">
              <w:rPr>
                <w:rFonts w:ascii="Calibri" w:eastAsia="Times New Roman" w:hAnsi="Calibri" w:cs="Calibri"/>
              </w:rPr>
              <w:t xml:space="preserve">Rapports provisoires des études agro-pédologiques, hydrologiques, hydrogéologiques et topographiques des </w:t>
            </w:r>
            <w:r w:rsidR="00D41343" w:rsidRPr="00CC44B5">
              <w:rPr>
                <w:rFonts w:ascii="Calibri" w:eastAsia="Times New Roman" w:hAnsi="Calibri" w:cs="Calibri"/>
              </w:rPr>
              <w:t>deux basfonds type PAFR</w:t>
            </w:r>
            <w:r w:rsidRPr="00CC44B5">
              <w:rPr>
                <w:rFonts w:ascii="Calibri" w:eastAsia="Times New Roman" w:hAnsi="Calibri" w:cs="Calibri"/>
              </w:rPr>
              <w:t xml:space="preserve"> sites, incluant les résultats des investigations de terrain, analyses techniques, cartes, données collectées et premières recommandations</w:t>
            </w:r>
          </w:p>
        </w:tc>
        <w:tc>
          <w:tcPr>
            <w:tcW w:w="1612" w:type="dxa"/>
            <w:tcBorders>
              <w:top w:val="nil"/>
              <w:left w:val="nil"/>
              <w:bottom w:val="single" w:sz="4" w:space="0" w:color="auto"/>
              <w:right w:val="single" w:sz="4" w:space="0" w:color="auto"/>
            </w:tcBorders>
            <w:vAlign w:val="center"/>
            <w:hideMark/>
          </w:tcPr>
          <w:p w14:paraId="3D615D24" w14:textId="1CCD6229" w:rsidR="002C6713" w:rsidRPr="00CC44B5" w:rsidRDefault="002C6713" w:rsidP="002C6713">
            <w:pPr>
              <w:jc w:val="center"/>
              <w:rPr>
                <w:rFonts w:ascii="Calibri" w:eastAsia="Times New Roman" w:hAnsi="Calibri" w:cs="Calibri"/>
              </w:rPr>
            </w:pPr>
            <w:r w:rsidRPr="00CC44B5">
              <w:rPr>
                <w:rFonts w:ascii="Calibri" w:eastAsia="Times New Roman" w:hAnsi="Calibri" w:cs="Calibri"/>
              </w:rPr>
              <w:t>J+</w:t>
            </w:r>
            <w:r w:rsidR="00AC46C6" w:rsidRPr="00CC44B5">
              <w:rPr>
                <w:rFonts w:ascii="Calibri" w:eastAsia="Times New Roman" w:hAnsi="Calibri" w:cs="Calibri"/>
              </w:rPr>
              <w:t>1</w:t>
            </w:r>
            <w:r w:rsidRPr="00CC44B5">
              <w:rPr>
                <w:rFonts w:ascii="Calibri" w:eastAsia="Times New Roman" w:hAnsi="Calibri" w:cs="Calibri"/>
              </w:rPr>
              <w:t>5</w:t>
            </w:r>
          </w:p>
        </w:tc>
      </w:tr>
      <w:tr w:rsidR="00CC44B5" w:rsidRPr="00CC44B5" w14:paraId="7FDC901D" w14:textId="77777777" w:rsidTr="002C6713">
        <w:trPr>
          <w:trHeight w:val="1476"/>
          <w:jc w:val="center"/>
        </w:trPr>
        <w:tc>
          <w:tcPr>
            <w:tcW w:w="1619" w:type="dxa"/>
            <w:tcBorders>
              <w:top w:val="nil"/>
              <w:left w:val="single" w:sz="4" w:space="0" w:color="auto"/>
              <w:bottom w:val="single" w:sz="4" w:space="0" w:color="auto"/>
              <w:right w:val="single" w:sz="4" w:space="0" w:color="auto"/>
            </w:tcBorders>
            <w:vAlign w:val="center"/>
            <w:hideMark/>
          </w:tcPr>
          <w:p w14:paraId="1DDFFFDF" w14:textId="77777777" w:rsidR="002C6713" w:rsidRPr="00CC44B5" w:rsidRDefault="002C6713" w:rsidP="002C6713">
            <w:pPr>
              <w:jc w:val="center"/>
              <w:rPr>
                <w:rFonts w:ascii="Calibri" w:eastAsia="Times New Roman" w:hAnsi="Calibri" w:cs="Calibri"/>
                <w:b/>
                <w:bCs/>
              </w:rPr>
            </w:pPr>
            <w:r w:rsidRPr="00CC44B5">
              <w:rPr>
                <w:rFonts w:ascii="Calibri" w:eastAsia="Times New Roman" w:hAnsi="Calibri" w:cs="Calibri"/>
                <w:b/>
                <w:bCs/>
              </w:rPr>
              <w:t>Rapport provisoire des APD</w:t>
            </w:r>
          </w:p>
        </w:tc>
        <w:tc>
          <w:tcPr>
            <w:tcW w:w="7448" w:type="dxa"/>
            <w:tcBorders>
              <w:top w:val="nil"/>
              <w:left w:val="nil"/>
              <w:bottom w:val="single" w:sz="4" w:space="0" w:color="auto"/>
              <w:right w:val="single" w:sz="4" w:space="0" w:color="auto"/>
            </w:tcBorders>
            <w:vAlign w:val="center"/>
            <w:hideMark/>
          </w:tcPr>
          <w:p w14:paraId="3567CA54" w14:textId="51A8D236" w:rsidR="002C6713" w:rsidRPr="00CC44B5" w:rsidRDefault="002C6713" w:rsidP="002C6713">
            <w:pPr>
              <w:jc w:val="center"/>
              <w:rPr>
                <w:rFonts w:ascii="Calibri" w:eastAsia="Times New Roman" w:hAnsi="Calibri" w:cs="Calibri"/>
              </w:rPr>
            </w:pPr>
            <w:r w:rsidRPr="00CC44B5">
              <w:rPr>
                <w:rFonts w:ascii="Calibri" w:eastAsia="Times New Roman" w:hAnsi="Calibri" w:cs="Calibri"/>
              </w:rPr>
              <w:t xml:space="preserve">Avant-Projets Détaillés provisoires comprenant les notes de calcul, le dimensionnement des ouvrages, les plans d’aménagement, les plans d’exécution, les devis quantitatifs et estimatifs ainsi que les spécifications techniques des </w:t>
            </w:r>
            <w:r w:rsidR="00925C42" w:rsidRPr="00CC44B5">
              <w:rPr>
                <w:rFonts w:ascii="Calibri" w:eastAsia="Times New Roman" w:hAnsi="Calibri" w:cs="Calibri"/>
              </w:rPr>
              <w:t>deux</w:t>
            </w:r>
            <w:r w:rsidRPr="00CC44B5">
              <w:rPr>
                <w:rFonts w:ascii="Calibri" w:eastAsia="Times New Roman" w:hAnsi="Calibri" w:cs="Calibri"/>
              </w:rPr>
              <w:t xml:space="preserve"> (0</w:t>
            </w:r>
            <w:r w:rsidR="00925C42" w:rsidRPr="00CC44B5">
              <w:rPr>
                <w:rFonts w:ascii="Calibri" w:eastAsia="Times New Roman" w:hAnsi="Calibri" w:cs="Calibri"/>
              </w:rPr>
              <w:t>é</w:t>
            </w:r>
            <w:r w:rsidRPr="00CC44B5">
              <w:rPr>
                <w:rFonts w:ascii="Calibri" w:eastAsia="Times New Roman" w:hAnsi="Calibri" w:cs="Calibri"/>
              </w:rPr>
              <w:t>) sites</w:t>
            </w:r>
          </w:p>
        </w:tc>
        <w:tc>
          <w:tcPr>
            <w:tcW w:w="1612" w:type="dxa"/>
            <w:tcBorders>
              <w:top w:val="nil"/>
              <w:left w:val="nil"/>
              <w:bottom w:val="single" w:sz="4" w:space="0" w:color="auto"/>
              <w:right w:val="single" w:sz="4" w:space="0" w:color="auto"/>
            </w:tcBorders>
            <w:vAlign w:val="center"/>
            <w:hideMark/>
          </w:tcPr>
          <w:p w14:paraId="69C9DAD2" w14:textId="1C9EF5A8" w:rsidR="002C6713" w:rsidRPr="00CC44B5" w:rsidRDefault="002C6713" w:rsidP="002C6713">
            <w:pPr>
              <w:jc w:val="center"/>
              <w:rPr>
                <w:rFonts w:ascii="Calibri" w:eastAsia="Times New Roman" w:hAnsi="Calibri" w:cs="Calibri"/>
              </w:rPr>
            </w:pPr>
            <w:r w:rsidRPr="00CC44B5">
              <w:rPr>
                <w:rFonts w:ascii="Calibri" w:eastAsia="Times New Roman" w:hAnsi="Calibri" w:cs="Calibri"/>
              </w:rPr>
              <w:t>J+</w:t>
            </w:r>
            <w:r w:rsidR="00AC46C6" w:rsidRPr="00CC44B5">
              <w:rPr>
                <w:rFonts w:ascii="Calibri" w:eastAsia="Times New Roman" w:hAnsi="Calibri" w:cs="Calibri"/>
              </w:rPr>
              <w:t>2</w:t>
            </w:r>
            <w:r w:rsidRPr="00CC44B5">
              <w:rPr>
                <w:rFonts w:ascii="Calibri" w:eastAsia="Times New Roman" w:hAnsi="Calibri" w:cs="Calibri"/>
              </w:rPr>
              <w:t>0</w:t>
            </w:r>
          </w:p>
        </w:tc>
      </w:tr>
      <w:tr w:rsidR="00CC44B5" w:rsidRPr="00CC44B5" w14:paraId="6A38E375" w14:textId="77777777" w:rsidTr="002C6713">
        <w:trPr>
          <w:trHeight w:val="1476"/>
          <w:jc w:val="center"/>
        </w:trPr>
        <w:tc>
          <w:tcPr>
            <w:tcW w:w="1619" w:type="dxa"/>
            <w:tcBorders>
              <w:top w:val="nil"/>
              <w:left w:val="single" w:sz="4" w:space="0" w:color="auto"/>
              <w:bottom w:val="single" w:sz="4" w:space="0" w:color="auto"/>
              <w:right w:val="single" w:sz="4" w:space="0" w:color="auto"/>
            </w:tcBorders>
            <w:vAlign w:val="center"/>
            <w:hideMark/>
          </w:tcPr>
          <w:p w14:paraId="4B91A2F8" w14:textId="77777777" w:rsidR="002C6713" w:rsidRPr="00CC44B5" w:rsidRDefault="002C6713" w:rsidP="002C6713">
            <w:pPr>
              <w:jc w:val="center"/>
              <w:rPr>
                <w:rFonts w:ascii="Calibri" w:eastAsia="Times New Roman" w:hAnsi="Calibri" w:cs="Calibri"/>
                <w:b/>
                <w:bCs/>
              </w:rPr>
            </w:pPr>
            <w:r w:rsidRPr="00CC44B5">
              <w:rPr>
                <w:rFonts w:ascii="Calibri" w:eastAsia="Times New Roman" w:hAnsi="Calibri" w:cs="Calibri"/>
                <w:b/>
                <w:bCs/>
              </w:rPr>
              <w:t>Rapport définitif complet</w:t>
            </w:r>
          </w:p>
        </w:tc>
        <w:tc>
          <w:tcPr>
            <w:tcW w:w="7448" w:type="dxa"/>
            <w:tcBorders>
              <w:top w:val="nil"/>
              <w:left w:val="nil"/>
              <w:bottom w:val="single" w:sz="4" w:space="0" w:color="auto"/>
              <w:right w:val="single" w:sz="4" w:space="0" w:color="auto"/>
            </w:tcBorders>
            <w:vAlign w:val="center"/>
            <w:hideMark/>
          </w:tcPr>
          <w:p w14:paraId="2D25D671" w14:textId="77777777" w:rsidR="002C6713" w:rsidRPr="00CC44B5" w:rsidRDefault="002C6713" w:rsidP="002C6713">
            <w:pPr>
              <w:jc w:val="center"/>
              <w:rPr>
                <w:rFonts w:ascii="Calibri" w:eastAsia="Times New Roman" w:hAnsi="Calibri" w:cs="Calibri"/>
              </w:rPr>
            </w:pPr>
            <w:r w:rsidRPr="00CC44B5">
              <w:rPr>
                <w:rFonts w:ascii="Calibri" w:eastAsia="Times New Roman" w:hAnsi="Calibri" w:cs="Calibri"/>
              </w:rPr>
              <w:t>Version définitive et consolidée des études et des APD après prise en compte des observations, commentaires et recommandations du Maître d’Ouvrage</w:t>
            </w:r>
          </w:p>
        </w:tc>
        <w:tc>
          <w:tcPr>
            <w:tcW w:w="1612" w:type="dxa"/>
            <w:tcBorders>
              <w:top w:val="nil"/>
              <w:left w:val="nil"/>
              <w:bottom w:val="single" w:sz="4" w:space="0" w:color="auto"/>
              <w:right w:val="single" w:sz="4" w:space="0" w:color="auto"/>
            </w:tcBorders>
            <w:vAlign w:val="center"/>
            <w:hideMark/>
          </w:tcPr>
          <w:p w14:paraId="1FA0786E" w14:textId="109C62FA" w:rsidR="002C6713" w:rsidRPr="00CC44B5" w:rsidRDefault="002C6713" w:rsidP="002C6713">
            <w:pPr>
              <w:jc w:val="center"/>
              <w:rPr>
                <w:rFonts w:ascii="Calibri" w:eastAsia="Times New Roman" w:hAnsi="Calibri" w:cs="Calibri"/>
              </w:rPr>
            </w:pPr>
            <w:r w:rsidRPr="00CC44B5">
              <w:rPr>
                <w:rFonts w:ascii="Calibri" w:eastAsia="Times New Roman" w:hAnsi="Calibri" w:cs="Calibri"/>
              </w:rPr>
              <w:t>J+</w:t>
            </w:r>
            <w:r w:rsidR="00AC46C6" w:rsidRPr="00CC44B5">
              <w:rPr>
                <w:rFonts w:ascii="Calibri" w:eastAsia="Times New Roman" w:hAnsi="Calibri" w:cs="Calibri"/>
              </w:rPr>
              <w:t>25</w:t>
            </w:r>
          </w:p>
        </w:tc>
      </w:tr>
      <w:tr w:rsidR="002C6713" w:rsidRPr="00CC44B5" w14:paraId="05E7D525" w14:textId="77777777" w:rsidTr="002C6713">
        <w:trPr>
          <w:trHeight w:val="1476"/>
          <w:jc w:val="center"/>
        </w:trPr>
        <w:tc>
          <w:tcPr>
            <w:tcW w:w="1619" w:type="dxa"/>
            <w:tcBorders>
              <w:top w:val="nil"/>
              <w:left w:val="single" w:sz="4" w:space="0" w:color="auto"/>
              <w:bottom w:val="single" w:sz="4" w:space="0" w:color="auto"/>
              <w:right w:val="single" w:sz="4" w:space="0" w:color="auto"/>
            </w:tcBorders>
            <w:vAlign w:val="center"/>
            <w:hideMark/>
          </w:tcPr>
          <w:p w14:paraId="237AF4FE" w14:textId="77777777" w:rsidR="002C6713" w:rsidRPr="00CC44B5" w:rsidRDefault="002C6713" w:rsidP="002C6713">
            <w:pPr>
              <w:jc w:val="center"/>
              <w:rPr>
                <w:rFonts w:ascii="Calibri" w:eastAsia="Times New Roman" w:hAnsi="Calibri" w:cs="Calibri"/>
                <w:b/>
                <w:bCs/>
              </w:rPr>
            </w:pPr>
            <w:r w:rsidRPr="00CC44B5">
              <w:rPr>
                <w:rFonts w:ascii="Calibri" w:eastAsia="Times New Roman" w:hAnsi="Calibri" w:cs="Calibri"/>
                <w:b/>
                <w:bCs/>
              </w:rPr>
              <w:t>Dossier d’Appel d’Offres (DAO) travaux</w:t>
            </w:r>
          </w:p>
        </w:tc>
        <w:tc>
          <w:tcPr>
            <w:tcW w:w="7448" w:type="dxa"/>
            <w:tcBorders>
              <w:top w:val="nil"/>
              <w:left w:val="nil"/>
              <w:bottom w:val="single" w:sz="4" w:space="0" w:color="auto"/>
              <w:right w:val="single" w:sz="4" w:space="0" w:color="auto"/>
            </w:tcBorders>
            <w:vAlign w:val="center"/>
            <w:hideMark/>
          </w:tcPr>
          <w:p w14:paraId="3F1586EB" w14:textId="4E7D9EF4" w:rsidR="002C6713" w:rsidRPr="00CC44B5" w:rsidRDefault="002C6713" w:rsidP="002C6713">
            <w:pPr>
              <w:jc w:val="center"/>
              <w:rPr>
                <w:rFonts w:ascii="Calibri" w:eastAsia="Times New Roman" w:hAnsi="Calibri" w:cs="Calibri"/>
              </w:rPr>
            </w:pPr>
            <w:r w:rsidRPr="00CC44B5">
              <w:rPr>
                <w:rFonts w:ascii="Calibri" w:eastAsia="Times New Roman" w:hAnsi="Calibri" w:cs="Calibri"/>
              </w:rPr>
              <w:t xml:space="preserve">Dossier complet de consultation des entreprises destiné au lancement des travaux d’aménagement des </w:t>
            </w:r>
            <w:r w:rsidR="00D41343" w:rsidRPr="00CC44B5">
              <w:rPr>
                <w:rFonts w:ascii="Calibri" w:eastAsia="Times New Roman" w:hAnsi="Calibri" w:cs="Calibri"/>
              </w:rPr>
              <w:t xml:space="preserve">sites </w:t>
            </w:r>
          </w:p>
        </w:tc>
        <w:tc>
          <w:tcPr>
            <w:tcW w:w="1612" w:type="dxa"/>
            <w:tcBorders>
              <w:top w:val="nil"/>
              <w:left w:val="nil"/>
              <w:bottom w:val="single" w:sz="4" w:space="0" w:color="auto"/>
              <w:right w:val="single" w:sz="4" w:space="0" w:color="auto"/>
            </w:tcBorders>
            <w:vAlign w:val="center"/>
            <w:hideMark/>
          </w:tcPr>
          <w:p w14:paraId="37E5CCA0" w14:textId="0CF81A8B" w:rsidR="002C6713" w:rsidRPr="00CC44B5" w:rsidRDefault="002C6713" w:rsidP="002C6713">
            <w:pPr>
              <w:jc w:val="center"/>
              <w:rPr>
                <w:rFonts w:ascii="Calibri" w:eastAsia="Times New Roman" w:hAnsi="Calibri" w:cs="Calibri"/>
              </w:rPr>
            </w:pPr>
            <w:r w:rsidRPr="00CC44B5">
              <w:rPr>
                <w:rFonts w:ascii="Calibri" w:eastAsia="Times New Roman" w:hAnsi="Calibri" w:cs="Calibri"/>
              </w:rPr>
              <w:t>J+</w:t>
            </w:r>
            <w:r w:rsidR="00AC46C6" w:rsidRPr="00CC44B5">
              <w:rPr>
                <w:rFonts w:ascii="Calibri" w:eastAsia="Times New Roman" w:hAnsi="Calibri" w:cs="Calibri"/>
              </w:rPr>
              <w:t>3</w:t>
            </w:r>
            <w:r w:rsidRPr="00CC44B5">
              <w:rPr>
                <w:rFonts w:ascii="Calibri" w:eastAsia="Times New Roman" w:hAnsi="Calibri" w:cs="Calibri"/>
              </w:rPr>
              <w:t>0</w:t>
            </w:r>
          </w:p>
        </w:tc>
      </w:tr>
    </w:tbl>
    <w:p w14:paraId="749A95FA" w14:textId="77777777" w:rsidR="002C6713" w:rsidRPr="00CC44B5" w:rsidRDefault="002C6713" w:rsidP="002C6713">
      <w:pPr>
        <w:spacing w:before="80" w:after="80"/>
        <w:jc w:val="both"/>
        <w:rPr>
          <w:rFonts w:asciiTheme="minorHAnsi" w:hAnsiTheme="minorHAnsi" w:cstheme="minorHAnsi"/>
          <w:sz w:val="8"/>
          <w:szCs w:val="8"/>
        </w:rPr>
      </w:pPr>
    </w:p>
    <w:p w14:paraId="586FFFB0" w14:textId="46598D9D" w:rsidR="002C6713" w:rsidRPr="00CC44B5" w:rsidRDefault="002C6713" w:rsidP="002C6713">
      <w:pPr>
        <w:spacing w:before="80" w:after="80"/>
        <w:jc w:val="both"/>
        <w:rPr>
          <w:rFonts w:asciiTheme="minorHAnsi" w:hAnsiTheme="minorHAnsi" w:cstheme="minorHAnsi"/>
        </w:rPr>
      </w:pPr>
      <w:r w:rsidRPr="00CC44B5">
        <w:rPr>
          <w:rFonts w:asciiTheme="minorHAnsi" w:hAnsiTheme="minorHAnsi" w:cstheme="minorHAnsi"/>
        </w:rPr>
        <w:t>Tous les livrables devront être rédigés en langue française, dans un format clair, structuré et exploitable par le Maître d’Ouvrage et les futurs prestataires chargés des travaux.</w:t>
      </w:r>
    </w:p>
    <w:p w14:paraId="5BB0E2C5" w14:textId="77777777" w:rsidR="002C6713" w:rsidRPr="002C6713" w:rsidRDefault="002C6713" w:rsidP="002C6713">
      <w:pPr>
        <w:spacing w:before="80" w:after="80"/>
        <w:jc w:val="both"/>
        <w:rPr>
          <w:rFonts w:asciiTheme="minorHAnsi" w:hAnsiTheme="minorHAnsi" w:cstheme="minorHAnsi"/>
          <w:color w:val="000000"/>
        </w:rPr>
      </w:pPr>
      <w:r w:rsidRPr="002C6713">
        <w:rPr>
          <w:rFonts w:asciiTheme="minorHAnsi" w:hAnsiTheme="minorHAnsi" w:cstheme="minorHAnsi"/>
          <w:color w:val="000000"/>
        </w:rPr>
        <w:t>Chaque livrable sera fourni :</w:t>
      </w:r>
    </w:p>
    <w:p w14:paraId="2BF8859F" w14:textId="7090D2E6" w:rsidR="002C6713" w:rsidRPr="002C6713" w:rsidRDefault="002C6713" w:rsidP="0016283E">
      <w:pPr>
        <w:numPr>
          <w:ilvl w:val="0"/>
          <w:numId w:val="27"/>
        </w:numPr>
        <w:spacing w:before="80" w:after="80"/>
        <w:jc w:val="both"/>
        <w:rPr>
          <w:rFonts w:asciiTheme="minorHAnsi" w:hAnsiTheme="minorHAnsi" w:cstheme="minorHAnsi"/>
          <w:color w:val="000000"/>
        </w:rPr>
      </w:pPr>
      <w:r w:rsidRPr="002C6713">
        <w:rPr>
          <w:rFonts w:asciiTheme="minorHAnsi" w:hAnsiTheme="minorHAnsi" w:cstheme="minorHAnsi"/>
          <w:color w:val="000000"/>
        </w:rPr>
        <w:t xml:space="preserve">en </w:t>
      </w:r>
      <w:r w:rsidR="00581672">
        <w:rPr>
          <w:rFonts w:asciiTheme="minorHAnsi" w:hAnsiTheme="minorHAnsi" w:cstheme="minorHAnsi"/>
          <w:color w:val="000000"/>
        </w:rPr>
        <w:t>deux</w:t>
      </w:r>
      <w:r w:rsidRPr="002C6713">
        <w:rPr>
          <w:rFonts w:asciiTheme="minorHAnsi" w:hAnsiTheme="minorHAnsi" w:cstheme="minorHAnsi"/>
          <w:color w:val="000000"/>
        </w:rPr>
        <w:t xml:space="preserve"> (0</w:t>
      </w:r>
      <w:r w:rsidR="00581672">
        <w:rPr>
          <w:rFonts w:asciiTheme="minorHAnsi" w:hAnsiTheme="minorHAnsi" w:cstheme="minorHAnsi"/>
          <w:color w:val="000000"/>
        </w:rPr>
        <w:t>2</w:t>
      </w:r>
      <w:r w:rsidRPr="002C6713">
        <w:rPr>
          <w:rFonts w:asciiTheme="minorHAnsi" w:hAnsiTheme="minorHAnsi" w:cstheme="minorHAnsi"/>
          <w:color w:val="000000"/>
        </w:rPr>
        <w:t xml:space="preserve">) exemplaires physiques reliés et signés ; </w:t>
      </w:r>
    </w:p>
    <w:p w14:paraId="782AE75F" w14:textId="77777777" w:rsidR="002C6713" w:rsidRPr="002C6713" w:rsidRDefault="002C6713" w:rsidP="0016283E">
      <w:pPr>
        <w:numPr>
          <w:ilvl w:val="0"/>
          <w:numId w:val="27"/>
        </w:numPr>
        <w:spacing w:before="80" w:after="80"/>
        <w:jc w:val="both"/>
        <w:rPr>
          <w:rFonts w:asciiTheme="minorHAnsi" w:hAnsiTheme="minorHAnsi" w:cstheme="minorHAnsi"/>
          <w:color w:val="000000"/>
        </w:rPr>
      </w:pPr>
      <w:r w:rsidRPr="002C6713">
        <w:rPr>
          <w:rFonts w:asciiTheme="minorHAnsi" w:hAnsiTheme="minorHAnsi" w:cstheme="minorHAnsi"/>
          <w:color w:val="000000"/>
        </w:rPr>
        <w:t xml:space="preserve">en une (01) version numérique sur support électronique ; </w:t>
      </w:r>
    </w:p>
    <w:p w14:paraId="20FB13B6" w14:textId="77777777" w:rsidR="002C6713" w:rsidRPr="002C6713" w:rsidRDefault="002C6713" w:rsidP="0016283E">
      <w:pPr>
        <w:numPr>
          <w:ilvl w:val="0"/>
          <w:numId w:val="27"/>
        </w:numPr>
        <w:spacing w:before="80" w:after="80"/>
        <w:jc w:val="both"/>
        <w:rPr>
          <w:rFonts w:asciiTheme="minorHAnsi" w:hAnsiTheme="minorHAnsi" w:cstheme="minorHAnsi"/>
          <w:color w:val="000000"/>
        </w:rPr>
      </w:pPr>
      <w:r w:rsidRPr="002C6713">
        <w:rPr>
          <w:rFonts w:asciiTheme="minorHAnsi" w:hAnsiTheme="minorHAnsi" w:cstheme="minorHAnsi"/>
          <w:color w:val="000000"/>
        </w:rPr>
        <w:t xml:space="preserve">en formats PDF et fichiers sources modifiables. </w:t>
      </w:r>
    </w:p>
    <w:p w14:paraId="5B2FEBAE" w14:textId="77777777" w:rsidR="002C6713" w:rsidRPr="002C6713" w:rsidRDefault="002C6713" w:rsidP="002C6713">
      <w:pPr>
        <w:spacing w:before="80" w:after="80"/>
        <w:jc w:val="both"/>
        <w:rPr>
          <w:rFonts w:asciiTheme="minorHAnsi" w:hAnsiTheme="minorHAnsi" w:cstheme="minorHAnsi"/>
          <w:color w:val="000000"/>
        </w:rPr>
      </w:pPr>
      <w:r w:rsidRPr="002C6713">
        <w:rPr>
          <w:rFonts w:asciiTheme="minorHAnsi" w:hAnsiTheme="minorHAnsi" w:cstheme="minorHAnsi"/>
          <w:color w:val="000000"/>
        </w:rPr>
        <w:t>Les documents techniques numériques devront notamment inclure :</w:t>
      </w:r>
    </w:p>
    <w:p w14:paraId="587165C0" w14:textId="77777777" w:rsidR="002C6713" w:rsidRPr="002C6713" w:rsidRDefault="002C6713" w:rsidP="0016283E">
      <w:pPr>
        <w:numPr>
          <w:ilvl w:val="0"/>
          <w:numId w:val="28"/>
        </w:numPr>
        <w:spacing w:before="80" w:after="80"/>
        <w:jc w:val="both"/>
        <w:rPr>
          <w:rFonts w:asciiTheme="minorHAnsi" w:hAnsiTheme="minorHAnsi" w:cstheme="minorHAnsi"/>
          <w:color w:val="000000"/>
        </w:rPr>
      </w:pPr>
      <w:r w:rsidRPr="002C6713">
        <w:rPr>
          <w:rFonts w:asciiTheme="minorHAnsi" w:hAnsiTheme="minorHAnsi" w:cstheme="minorHAnsi"/>
          <w:color w:val="000000"/>
        </w:rPr>
        <w:t xml:space="preserve">les fichiers DAO/DAO graphiques ; </w:t>
      </w:r>
    </w:p>
    <w:p w14:paraId="1159540A" w14:textId="77777777" w:rsidR="002C6713" w:rsidRPr="002C6713" w:rsidRDefault="002C6713" w:rsidP="0016283E">
      <w:pPr>
        <w:numPr>
          <w:ilvl w:val="0"/>
          <w:numId w:val="28"/>
        </w:numPr>
        <w:spacing w:before="80" w:after="80"/>
        <w:jc w:val="both"/>
        <w:rPr>
          <w:rFonts w:asciiTheme="minorHAnsi" w:hAnsiTheme="minorHAnsi" w:cstheme="minorHAnsi"/>
          <w:color w:val="000000"/>
        </w:rPr>
      </w:pPr>
      <w:r w:rsidRPr="002C6713">
        <w:rPr>
          <w:rFonts w:asciiTheme="minorHAnsi" w:hAnsiTheme="minorHAnsi" w:cstheme="minorHAnsi"/>
          <w:color w:val="000000"/>
        </w:rPr>
        <w:t xml:space="preserve">les fichiers CAD (AutoCAD ou équivalent) ; </w:t>
      </w:r>
    </w:p>
    <w:p w14:paraId="2AF9BC94" w14:textId="77777777" w:rsidR="002C6713" w:rsidRPr="002C6713" w:rsidRDefault="002C6713" w:rsidP="0016283E">
      <w:pPr>
        <w:numPr>
          <w:ilvl w:val="0"/>
          <w:numId w:val="28"/>
        </w:numPr>
        <w:spacing w:before="80" w:after="80"/>
        <w:jc w:val="both"/>
        <w:rPr>
          <w:rFonts w:asciiTheme="minorHAnsi" w:hAnsiTheme="minorHAnsi" w:cstheme="minorHAnsi"/>
          <w:color w:val="000000"/>
        </w:rPr>
      </w:pPr>
      <w:r w:rsidRPr="002C6713">
        <w:rPr>
          <w:rFonts w:asciiTheme="minorHAnsi" w:hAnsiTheme="minorHAnsi" w:cstheme="minorHAnsi"/>
          <w:color w:val="000000"/>
        </w:rPr>
        <w:t xml:space="preserve">les données SIG compatibles (Shapefile, DWG, DXF ou formats similaires) ; </w:t>
      </w:r>
    </w:p>
    <w:p w14:paraId="49C45567" w14:textId="77777777" w:rsidR="002C6713" w:rsidRPr="002C6713" w:rsidRDefault="002C6713" w:rsidP="0016283E">
      <w:pPr>
        <w:numPr>
          <w:ilvl w:val="0"/>
          <w:numId w:val="28"/>
        </w:numPr>
        <w:spacing w:before="80" w:after="80"/>
        <w:jc w:val="both"/>
        <w:rPr>
          <w:rFonts w:asciiTheme="minorHAnsi" w:hAnsiTheme="minorHAnsi" w:cstheme="minorHAnsi"/>
          <w:color w:val="000000"/>
        </w:rPr>
      </w:pPr>
      <w:r w:rsidRPr="002C6713">
        <w:rPr>
          <w:rFonts w:asciiTheme="minorHAnsi" w:hAnsiTheme="minorHAnsi" w:cstheme="minorHAnsi"/>
          <w:color w:val="000000"/>
        </w:rPr>
        <w:lastRenderedPageBreak/>
        <w:t xml:space="preserve">les tableaux de calcul et métrés sous format Excel ou compatible. </w:t>
      </w:r>
    </w:p>
    <w:p w14:paraId="2895F571" w14:textId="18808C8A" w:rsidR="002C6713" w:rsidRDefault="002C6713" w:rsidP="00230A42">
      <w:pPr>
        <w:spacing w:before="80" w:after="80"/>
        <w:jc w:val="both"/>
        <w:rPr>
          <w:rFonts w:asciiTheme="minorHAnsi" w:hAnsiTheme="minorHAnsi" w:cstheme="minorHAnsi"/>
          <w:color w:val="000000"/>
        </w:rPr>
      </w:pPr>
      <w:r w:rsidRPr="002C6713">
        <w:rPr>
          <w:rFonts w:asciiTheme="minorHAnsi" w:hAnsiTheme="minorHAnsi" w:cstheme="minorHAnsi"/>
          <w:color w:val="000000"/>
        </w:rPr>
        <w:t>Le Maître d’Ouvrage se réserve le droit de demander toute correction, clarification ou information complémentaire jugée nécessaire avant validation définitive des livrables.</w:t>
      </w:r>
    </w:p>
    <w:p w14:paraId="169C4E18" w14:textId="77777777" w:rsidR="003962AA" w:rsidRPr="00727C3C" w:rsidRDefault="003962AA" w:rsidP="00230A42">
      <w:pPr>
        <w:spacing w:before="80" w:after="80"/>
        <w:jc w:val="both"/>
        <w:rPr>
          <w:rFonts w:asciiTheme="minorHAnsi" w:hAnsiTheme="minorHAnsi" w:cstheme="minorHAnsi"/>
          <w:color w:val="000000"/>
        </w:rPr>
      </w:pPr>
    </w:p>
    <w:p w14:paraId="449F6EF3" w14:textId="77777777" w:rsidR="007368AF" w:rsidRPr="008E0DAE" w:rsidRDefault="0016283E">
      <w:pPr>
        <w:pStyle w:val="Titre2"/>
        <w:pBdr>
          <w:bottom w:val="single" w:sz="4" w:space="0" w:color="2E75B6"/>
        </w:pBdr>
        <w:rPr>
          <w:rFonts w:cstheme="minorHAnsi"/>
        </w:rPr>
      </w:pPr>
      <w:r w:rsidRPr="008E0DAE">
        <w:rPr>
          <w:rFonts w:cstheme="minorHAnsi"/>
        </w:rPr>
        <w:t>6. ORGANISATION ET METHODOLOGIE</w:t>
      </w:r>
    </w:p>
    <w:p w14:paraId="74126A56" w14:textId="77777777" w:rsidR="002C6713" w:rsidRPr="002C6713" w:rsidRDefault="002C6713" w:rsidP="002C6713">
      <w:pPr>
        <w:spacing w:before="80" w:after="80"/>
        <w:jc w:val="both"/>
        <w:rPr>
          <w:rFonts w:asciiTheme="minorHAnsi" w:hAnsiTheme="minorHAnsi" w:cstheme="minorHAnsi"/>
          <w:color w:val="000000"/>
        </w:rPr>
      </w:pPr>
      <w:r w:rsidRPr="002C6713">
        <w:rPr>
          <w:rFonts w:asciiTheme="minorHAnsi" w:hAnsiTheme="minorHAnsi" w:cstheme="minorHAnsi"/>
          <w:color w:val="000000"/>
        </w:rPr>
        <w:t>Le bureau d’études ou le groupement de consultants retenu devra mettre en œuvre une méthodologie rigoureuse, participative et adaptée aux réalités du terrain afin de garantir la qualité technique des études ainsi que l’appropriation des futurs aménagements par les communautés bénéficiaires.</w:t>
      </w:r>
    </w:p>
    <w:p w14:paraId="153D96F8" w14:textId="292CD43C" w:rsidR="002C6713" w:rsidRPr="002C6713" w:rsidRDefault="002C6713" w:rsidP="002C6713">
      <w:pPr>
        <w:spacing w:before="80" w:after="80"/>
        <w:jc w:val="both"/>
        <w:rPr>
          <w:rFonts w:asciiTheme="minorHAnsi" w:hAnsiTheme="minorHAnsi" w:cstheme="minorHAnsi"/>
          <w:color w:val="000000"/>
        </w:rPr>
      </w:pPr>
      <w:r w:rsidRPr="002C6713">
        <w:rPr>
          <w:rFonts w:asciiTheme="minorHAnsi" w:hAnsiTheme="minorHAnsi" w:cstheme="minorHAnsi"/>
          <w:color w:val="000000"/>
        </w:rPr>
        <w:t>L’organisation de la mission devra permettre une exécution efficace des prestations dans le respect des délais contractuels, des normes techniques applicables et des exigences du Maître d’Ouvrage.</w:t>
      </w:r>
    </w:p>
    <w:p w14:paraId="442E6201" w14:textId="20E8953F" w:rsidR="002C6713" w:rsidRPr="002C6713" w:rsidRDefault="0016283E" w:rsidP="002C6713">
      <w:pPr>
        <w:pStyle w:val="Titre3"/>
        <w:rPr>
          <w:rFonts w:asciiTheme="minorHAnsi" w:hAnsiTheme="minorHAnsi" w:cstheme="minorHAnsi"/>
        </w:rPr>
      </w:pPr>
      <w:r w:rsidRPr="008E0DAE">
        <w:rPr>
          <w:rFonts w:asciiTheme="minorHAnsi" w:hAnsiTheme="minorHAnsi" w:cstheme="minorHAnsi"/>
        </w:rPr>
        <w:t>6.1 Réunion de</w:t>
      </w:r>
      <w:r w:rsidR="00612A14">
        <w:rPr>
          <w:rFonts w:asciiTheme="minorHAnsi" w:hAnsiTheme="minorHAnsi" w:cstheme="minorHAnsi"/>
        </w:rPr>
        <w:t xml:space="preserve"> cadrage </w:t>
      </w:r>
    </w:p>
    <w:p w14:paraId="2C32F4DB" w14:textId="5E3BBC3A" w:rsidR="002C6713" w:rsidRPr="002C6713" w:rsidRDefault="002C6713" w:rsidP="002C6713">
      <w:pPr>
        <w:spacing w:before="80" w:after="80"/>
        <w:jc w:val="both"/>
        <w:rPr>
          <w:rFonts w:asciiTheme="minorHAnsi" w:hAnsiTheme="minorHAnsi" w:cstheme="minorHAnsi"/>
          <w:color w:val="000000"/>
        </w:rPr>
      </w:pPr>
      <w:r w:rsidRPr="002C6713">
        <w:rPr>
          <w:rFonts w:asciiTheme="minorHAnsi" w:hAnsiTheme="minorHAnsi" w:cstheme="minorHAnsi"/>
          <w:color w:val="000000"/>
        </w:rPr>
        <w:t xml:space="preserve">Dans un délai maximum de dix (10) jours calendaires à compter de la notification de l’ordre de service prescrivant le démarrage des prestations, </w:t>
      </w:r>
      <w:r w:rsidR="00612A14">
        <w:rPr>
          <w:rFonts w:asciiTheme="minorHAnsi" w:hAnsiTheme="minorHAnsi" w:cstheme="minorHAnsi"/>
          <w:color w:val="000000"/>
        </w:rPr>
        <w:t xml:space="preserve">ACD organisera une réunion de cadrage avec </w:t>
      </w:r>
      <w:r w:rsidRPr="002C6713">
        <w:rPr>
          <w:rFonts w:asciiTheme="minorHAnsi" w:hAnsiTheme="minorHAnsi" w:cstheme="minorHAnsi"/>
          <w:color w:val="000000"/>
        </w:rPr>
        <w:t>le bureau d’études</w:t>
      </w:r>
      <w:r w:rsidR="00612A14">
        <w:rPr>
          <w:rFonts w:asciiTheme="minorHAnsi" w:hAnsiTheme="minorHAnsi" w:cstheme="minorHAnsi"/>
          <w:color w:val="000000"/>
        </w:rPr>
        <w:t xml:space="preserve"> ou le groupement de consultants attributaire du marché. </w:t>
      </w:r>
      <w:bookmarkStart w:id="35" w:name="_Hlk238564219"/>
      <w:r w:rsidRPr="002C6713">
        <w:rPr>
          <w:rFonts w:asciiTheme="minorHAnsi" w:hAnsiTheme="minorHAnsi" w:cstheme="minorHAnsi"/>
          <w:color w:val="000000"/>
        </w:rPr>
        <w:t>La</w:t>
      </w:r>
      <w:r w:rsidR="00612A14">
        <w:rPr>
          <w:rFonts w:asciiTheme="minorHAnsi" w:hAnsiTheme="minorHAnsi" w:cstheme="minorHAnsi"/>
          <w:color w:val="000000"/>
        </w:rPr>
        <w:t xml:space="preserve"> rencontre </w:t>
      </w:r>
      <w:r w:rsidRPr="002C6713">
        <w:rPr>
          <w:rFonts w:asciiTheme="minorHAnsi" w:hAnsiTheme="minorHAnsi" w:cstheme="minorHAnsi"/>
          <w:color w:val="000000"/>
        </w:rPr>
        <w:t>aura pour objectifs de :</w:t>
      </w:r>
    </w:p>
    <w:p w14:paraId="6CD32BF5" w14:textId="77777777" w:rsidR="00612A14" w:rsidRDefault="00612A14" w:rsidP="0016283E">
      <w:pPr>
        <w:numPr>
          <w:ilvl w:val="0"/>
          <w:numId w:val="30"/>
        </w:numPr>
        <w:spacing w:before="80" w:after="80"/>
        <w:jc w:val="both"/>
        <w:rPr>
          <w:rFonts w:asciiTheme="minorHAnsi" w:hAnsiTheme="minorHAnsi" w:cstheme="minorHAnsi"/>
          <w:color w:val="000000"/>
        </w:rPr>
      </w:pPr>
      <w:bookmarkStart w:id="36" w:name="_Hlk238564203"/>
      <w:bookmarkEnd w:id="35"/>
      <w:r>
        <w:rPr>
          <w:rFonts w:asciiTheme="minorHAnsi" w:hAnsiTheme="minorHAnsi" w:cstheme="minorHAnsi"/>
          <w:color w:val="000000"/>
        </w:rPr>
        <w:t xml:space="preserve">harmoniser la compréhension des termes de référence ; </w:t>
      </w:r>
    </w:p>
    <w:p w14:paraId="7365D28D" w14:textId="6F5EC3BB" w:rsidR="002C6713" w:rsidRPr="002C6713" w:rsidRDefault="00612A14" w:rsidP="0016283E">
      <w:pPr>
        <w:numPr>
          <w:ilvl w:val="0"/>
          <w:numId w:val="30"/>
        </w:numPr>
        <w:spacing w:before="80" w:after="80"/>
        <w:jc w:val="both"/>
        <w:rPr>
          <w:rFonts w:asciiTheme="minorHAnsi" w:hAnsiTheme="minorHAnsi" w:cstheme="minorHAnsi"/>
          <w:color w:val="000000"/>
        </w:rPr>
      </w:pPr>
      <w:r>
        <w:rPr>
          <w:rFonts w:asciiTheme="minorHAnsi" w:hAnsiTheme="minorHAnsi" w:cstheme="minorHAnsi"/>
          <w:color w:val="000000"/>
        </w:rPr>
        <w:t xml:space="preserve">échanger sur </w:t>
      </w:r>
      <w:r w:rsidR="002C6713" w:rsidRPr="002C6713">
        <w:rPr>
          <w:rFonts w:asciiTheme="minorHAnsi" w:hAnsiTheme="minorHAnsi" w:cstheme="minorHAnsi"/>
          <w:color w:val="000000"/>
        </w:rPr>
        <w:t>la méthodologie</w:t>
      </w:r>
      <w:r>
        <w:rPr>
          <w:rFonts w:asciiTheme="minorHAnsi" w:hAnsiTheme="minorHAnsi" w:cstheme="minorHAnsi"/>
          <w:color w:val="000000"/>
        </w:rPr>
        <w:t xml:space="preserve"> </w:t>
      </w:r>
      <w:r w:rsidR="002C6713" w:rsidRPr="002C6713">
        <w:rPr>
          <w:rFonts w:asciiTheme="minorHAnsi" w:hAnsiTheme="minorHAnsi" w:cstheme="minorHAnsi"/>
          <w:color w:val="000000"/>
        </w:rPr>
        <w:t xml:space="preserve">d’exécution des prestations ; </w:t>
      </w:r>
    </w:p>
    <w:p w14:paraId="244B5014" w14:textId="77777777" w:rsidR="002C6713" w:rsidRPr="002C6713" w:rsidRDefault="002C6713" w:rsidP="0016283E">
      <w:pPr>
        <w:numPr>
          <w:ilvl w:val="0"/>
          <w:numId w:val="30"/>
        </w:numPr>
        <w:spacing w:before="80" w:after="80"/>
        <w:jc w:val="both"/>
        <w:rPr>
          <w:rFonts w:asciiTheme="minorHAnsi" w:hAnsiTheme="minorHAnsi" w:cstheme="minorHAnsi"/>
          <w:color w:val="000000"/>
        </w:rPr>
      </w:pPr>
      <w:r w:rsidRPr="002C6713">
        <w:rPr>
          <w:rFonts w:asciiTheme="minorHAnsi" w:hAnsiTheme="minorHAnsi" w:cstheme="minorHAnsi"/>
          <w:color w:val="000000"/>
        </w:rPr>
        <w:t xml:space="preserve">valider le chronogramme prévisionnel des activités ; </w:t>
      </w:r>
    </w:p>
    <w:p w14:paraId="784BD59F" w14:textId="77777777" w:rsidR="002C6713" w:rsidRPr="002C6713" w:rsidRDefault="002C6713" w:rsidP="0016283E">
      <w:pPr>
        <w:numPr>
          <w:ilvl w:val="0"/>
          <w:numId w:val="30"/>
        </w:numPr>
        <w:spacing w:before="80" w:after="80"/>
        <w:jc w:val="both"/>
        <w:rPr>
          <w:rFonts w:asciiTheme="minorHAnsi" w:hAnsiTheme="minorHAnsi" w:cstheme="minorHAnsi"/>
          <w:color w:val="000000"/>
        </w:rPr>
      </w:pPr>
      <w:r w:rsidRPr="002C6713">
        <w:rPr>
          <w:rFonts w:asciiTheme="minorHAnsi" w:hAnsiTheme="minorHAnsi" w:cstheme="minorHAnsi"/>
          <w:color w:val="000000"/>
        </w:rPr>
        <w:t xml:space="preserve">préciser les modalités de collaboration et de communication entre les parties prenantes ; </w:t>
      </w:r>
    </w:p>
    <w:p w14:paraId="104F241C" w14:textId="77777777" w:rsidR="002C6713" w:rsidRPr="002C6713" w:rsidRDefault="002C6713" w:rsidP="0016283E">
      <w:pPr>
        <w:numPr>
          <w:ilvl w:val="0"/>
          <w:numId w:val="30"/>
        </w:numPr>
        <w:spacing w:before="80" w:after="80"/>
        <w:jc w:val="both"/>
        <w:rPr>
          <w:rFonts w:asciiTheme="minorHAnsi" w:hAnsiTheme="minorHAnsi" w:cstheme="minorHAnsi"/>
          <w:color w:val="000000"/>
        </w:rPr>
      </w:pPr>
      <w:r w:rsidRPr="002C6713">
        <w:rPr>
          <w:rFonts w:asciiTheme="minorHAnsi" w:hAnsiTheme="minorHAnsi" w:cstheme="minorHAnsi"/>
          <w:color w:val="000000"/>
        </w:rPr>
        <w:t xml:space="preserve">recueillir les premières informations techniques et communautaires relatives aux sites concernés ; </w:t>
      </w:r>
    </w:p>
    <w:p w14:paraId="4728F6A6" w14:textId="77777777" w:rsidR="002C6713" w:rsidRPr="002C6713" w:rsidRDefault="002C6713" w:rsidP="0016283E">
      <w:pPr>
        <w:numPr>
          <w:ilvl w:val="0"/>
          <w:numId w:val="30"/>
        </w:numPr>
        <w:spacing w:before="80" w:after="80"/>
        <w:jc w:val="both"/>
        <w:rPr>
          <w:rFonts w:asciiTheme="minorHAnsi" w:hAnsiTheme="minorHAnsi" w:cstheme="minorHAnsi"/>
          <w:color w:val="000000"/>
        </w:rPr>
      </w:pPr>
      <w:r w:rsidRPr="002C6713">
        <w:rPr>
          <w:rFonts w:asciiTheme="minorHAnsi" w:hAnsiTheme="minorHAnsi" w:cstheme="minorHAnsi"/>
          <w:color w:val="000000"/>
        </w:rPr>
        <w:t xml:space="preserve">identifier les contraintes éventuelles susceptibles d’influencer le déroulement de la mission. </w:t>
      </w:r>
    </w:p>
    <w:p w14:paraId="4E03E351" w14:textId="72391C14" w:rsidR="00612A14" w:rsidRDefault="002C6713" w:rsidP="00230A42">
      <w:pPr>
        <w:spacing w:before="80" w:after="80"/>
        <w:jc w:val="both"/>
        <w:rPr>
          <w:rFonts w:asciiTheme="minorHAnsi" w:hAnsiTheme="minorHAnsi" w:cstheme="minorHAnsi"/>
          <w:color w:val="000000"/>
        </w:rPr>
      </w:pPr>
      <w:r w:rsidRPr="002C6713">
        <w:rPr>
          <w:rFonts w:asciiTheme="minorHAnsi" w:hAnsiTheme="minorHAnsi" w:cstheme="minorHAnsi"/>
          <w:color w:val="000000"/>
        </w:rPr>
        <w:t xml:space="preserve">À l’issue de cette réunion, </w:t>
      </w:r>
      <w:r w:rsidR="00612A14">
        <w:rPr>
          <w:rFonts w:asciiTheme="minorHAnsi" w:hAnsiTheme="minorHAnsi" w:cstheme="minorHAnsi"/>
          <w:color w:val="000000"/>
        </w:rPr>
        <w:t xml:space="preserve">un rapport de </w:t>
      </w:r>
      <w:r w:rsidRPr="002C6713">
        <w:rPr>
          <w:rFonts w:asciiTheme="minorHAnsi" w:hAnsiTheme="minorHAnsi" w:cstheme="minorHAnsi"/>
          <w:color w:val="000000"/>
        </w:rPr>
        <w:t>démarrage sera élaboré et transmis au Maître d’Ouvrage</w:t>
      </w:r>
      <w:r w:rsidR="00612A14">
        <w:rPr>
          <w:rFonts w:asciiTheme="minorHAnsi" w:hAnsiTheme="minorHAnsi" w:cstheme="minorHAnsi"/>
          <w:color w:val="000000"/>
        </w:rPr>
        <w:t xml:space="preserve"> par le prestataire</w:t>
      </w:r>
      <w:r w:rsidRPr="002C6713">
        <w:rPr>
          <w:rFonts w:asciiTheme="minorHAnsi" w:hAnsiTheme="minorHAnsi" w:cstheme="minorHAnsi"/>
          <w:color w:val="000000"/>
        </w:rPr>
        <w:t>.</w:t>
      </w:r>
    </w:p>
    <w:bookmarkEnd w:id="36"/>
    <w:p w14:paraId="05C3F1E1" w14:textId="77777777" w:rsidR="007368AF" w:rsidRPr="008E0DAE" w:rsidRDefault="0016283E">
      <w:pPr>
        <w:pStyle w:val="Titre3"/>
        <w:rPr>
          <w:rFonts w:asciiTheme="minorHAnsi" w:hAnsiTheme="minorHAnsi" w:cstheme="minorHAnsi"/>
        </w:rPr>
      </w:pPr>
      <w:r w:rsidRPr="008E0DAE">
        <w:rPr>
          <w:rFonts w:asciiTheme="minorHAnsi" w:hAnsiTheme="minorHAnsi" w:cstheme="minorHAnsi"/>
        </w:rPr>
        <w:t>6.2 Collecte de données</w:t>
      </w:r>
    </w:p>
    <w:p w14:paraId="11DC83B2" w14:textId="77777777" w:rsidR="002C6713" w:rsidRPr="002C6713" w:rsidRDefault="002C6713" w:rsidP="002C6713">
      <w:pPr>
        <w:spacing w:before="80" w:after="80"/>
        <w:rPr>
          <w:rFonts w:asciiTheme="minorHAnsi" w:hAnsiTheme="minorHAnsi" w:cstheme="minorHAnsi"/>
          <w:color w:val="000000"/>
        </w:rPr>
      </w:pPr>
      <w:r w:rsidRPr="002C6713">
        <w:rPr>
          <w:rFonts w:asciiTheme="minorHAnsi" w:hAnsiTheme="minorHAnsi" w:cstheme="minorHAnsi"/>
          <w:color w:val="000000"/>
        </w:rPr>
        <w:t>Le bureau d’études procédera à la collecte exhaustive des données et informations nécessaires à la réalisation des études techniques.</w:t>
      </w:r>
    </w:p>
    <w:p w14:paraId="53B4EFF2" w14:textId="77777777" w:rsidR="002C6713" w:rsidRPr="002C6713" w:rsidRDefault="002C6713" w:rsidP="002C6713">
      <w:pPr>
        <w:spacing w:before="80" w:after="80"/>
        <w:rPr>
          <w:rFonts w:asciiTheme="minorHAnsi" w:hAnsiTheme="minorHAnsi" w:cstheme="minorHAnsi"/>
          <w:color w:val="000000"/>
        </w:rPr>
      </w:pPr>
      <w:r w:rsidRPr="002C6713">
        <w:rPr>
          <w:rFonts w:asciiTheme="minorHAnsi" w:hAnsiTheme="minorHAnsi" w:cstheme="minorHAnsi"/>
          <w:color w:val="000000"/>
        </w:rPr>
        <w:t>Cette phase comprendra notamment :</w:t>
      </w:r>
    </w:p>
    <w:p w14:paraId="5F65FE2A" w14:textId="77777777" w:rsidR="002C6713" w:rsidRPr="002C6713" w:rsidRDefault="002C6713" w:rsidP="0016283E">
      <w:pPr>
        <w:numPr>
          <w:ilvl w:val="0"/>
          <w:numId w:val="31"/>
        </w:numPr>
        <w:spacing w:before="80" w:after="80"/>
        <w:rPr>
          <w:rFonts w:asciiTheme="minorHAnsi" w:hAnsiTheme="minorHAnsi" w:cstheme="minorHAnsi"/>
          <w:color w:val="000000"/>
        </w:rPr>
      </w:pPr>
      <w:r w:rsidRPr="002C6713">
        <w:rPr>
          <w:rFonts w:asciiTheme="minorHAnsi" w:hAnsiTheme="minorHAnsi" w:cstheme="minorHAnsi"/>
          <w:color w:val="000000"/>
        </w:rPr>
        <w:t xml:space="preserve">la collecte des données météorologiques et climatiques disponibles ; </w:t>
      </w:r>
    </w:p>
    <w:p w14:paraId="66D476A2" w14:textId="77777777" w:rsidR="002C6713" w:rsidRPr="002C6713" w:rsidRDefault="002C6713" w:rsidP="0016283E">
      <w:pPr>
        <w:numPr>
          <w:ilvl w:val="0"/>
          <w:numId w:val="31"/>
        </w:numPr>
        <w:spacing w:before="80" w:after="80"/>
        <w:rPr>
          <w:rFonts w:asciiTheme="minorHAnsi" w:hAnsiTheme="minorHAnsi" w:cstheme="minorHAnsi"/>
          <w:color w:val="000000"/>
        </w:rPr>
      </w:pPr>
      <w:r w:rsidRPr="002C6713">
        <w:rPr>
          <w:rFonts w:asciiTheme="minorHAnsi" w:hAnsiTheme="minorHAnsi" w:cstheme="minorHAnsi"/>
          <w:color w:val="000000"/>
        </w:rPr>
        <w:t xml:space="preserve">la collecte des données hydrologiques et hydrogéologiques existantes ; </w:t>
      </w:r>
    </w:p>
    <w:p w14:paraId="7FD81BD6" w14:textId="77777777" w:rsidR="002C6713" w:rsidRPr="002C6713" w:rsidRDefault="002C6713" w:rsidP="0016283E">
      <w:pPr>
        <w:numPr>
          <w:ilvl w:val="0"/>
          <w:numId w:val="31"/>
        </w:numPr>
        <w:spacing w:before="80" w:after="80"/>
        <w:rPr>
          <w:rFonts w:asciiTheme="minorHAnsi" w:hAnsiTheme="minorHAnsi" w:cstheme="minorHAnsi"/>
          <w:color w:val="000000"/>
        </w:rPr>
      </w:pPr>
      <w:r w:rsidRPr="002C6713">
        <w:rPr>
          <w:rFonts w:asciiTheme="minorHAnsi" w:hAnsiTheme="minorHAnsi" w:cstheme="minorHAnsi"/>
          <w:color w:val="000000"/>
        </w:rPr>
        <w:t xml:space="preserve">l’analyse des études antérieures et des documents techniques disponibles ; </w:t>
      </w:r>
    </w:p>
    <w:p w14:paraId="20B0CBAB" w14:textId="77777777" w:rsidR="002C6713" w:rsidRPr="002C6713" w:rsidRDefault="002C6713" w:rsidP="0016283E">
      <w:pPr>
        <w:numPr>
          <w:ilvl w:val="0"/>
          <w:numId w:val="31"/>
        </w:numPr>
        <w:spacing w:before="80" w:after="80"/>
        <w:rPr>
          <w:rFonts w:asciiTheme="minorHAnsi" w:hAnsiTheme="minorHAnsi" w:cstheme="minorHAnsi"/>
          <w:color w:val="000000"/>
        </w:rPr>
      </w:pPr>
      <w:r w:rsidRPr="002C6713">
        <w:rPr>
          <w:rFonts w:asciiTheme="minorHAnsi" w:hAnsiTheme="minorHAnsi" w:cstheme="minorHAnsi"/>
          <w:color w:val="000000"/>
        </w:rPr>
        <w:t xml:space="preserve">l’exploitation des cartes, images satellitaires et plans existants ; </w:t>
      </w:r>
    </w:p>
    <w:p w14:paraId="39821A64" w14:textId="77777777" w:rsidR="002C6713" w:rsidRPr="002C6713" w:rsidRDefault="002C6713" w:rsidP="0016283E">
      <w:pPr>
        <w:numPr>
          <w:ilvl w:val="0"/>
          <w:numId w:val="31"/>
        </w:numPr>
        <w:spacing w:before="80" w:after="80"/>
        <w:rPr>
          <w:rFonts w:asciiTheme="minorHAnsi" w:hAnsiTheme="minorHAnsi" w:cstheme="minorHAnsi"/>
          <w:color w:val="000000"/>
        </w:rPr>
      </w:pPr>
      <w:r w:rsidRPr="002C6713">
        <w:rPr>
          <w:rFonts w:asciiTheme="minorHAnsi" w:hAnsiTheme="minorHAnsi" w:cstheme="minorHAnsi"/>
          <w:color w:val="000000"/>
        </w:rPr>
        <w:t xml:space="preserve">la collecte des données socio-économiques et agricoles utiles à la conception des aménagements. </w:t>
      </w:r>
    </w:p>
    <w:p w14:paraId="4F3B3BCE" w14:textId="77777777" w:rsidR="002C6713" w:rsidRPr="002C6713" w:rsidRDefault="002C6713" w:rsidP="002C6713">
      <w:pPr>
        <w:spacing w:before="80" w:after="80"/>
        <w:rPr>
          <w:rFonts w:asciiTheme="minorHAnsi" w:hAnsiTheme="minorHAnsi" w:cstheme="minorHAnsi"/>
          <w:color w:val="000000"/>
        </w:rPr>
      </w:pPr>
      <w:r w:rsidRPr="002C6713">
        <w:rPr>
          <w:rFonts w:asciiTheme="minorHAnsi" w:hAnsiTheme="minorHAnsi" w:cstheme="minorHAnsi"/>
          <w:color w:val="000000"/>
        </w:rPr>
        <w:t>Le bureau d’études réalisera également toutes les investigations de terrain nécessaires, notamment :</w:t>
      </w:r>
    </w:p>
    <w:p w14:paraId="2E7220A2" w14:textId="77777777" w:rsidR="002C6713" w:rsidRPr="002C6713" w:rsidRDefault="002C6713" w:rsidP="0016283E">
      <w:pPr>
        <w:numPr>
          <w:ilvl w:val="0"/>
          <w:numId w:val="32"/>
        </w:numPr>
        <w:spacing w:before="80" w:after="80"/>
        <w:rPr>
          <w:rFonts w:asciiTheme="minorHAnsi" w:hAnsiTheme="minorHAnsi" w:cstheme="minorHAnsi"/>
          <w:color w:val="000000"/>
        </w:rPr>
      </w:pPr>
      <w:r w:rsidRPr="002C6713">
        <w:rPr>
          <w:rFonts w:asciiTheme="minorHAnsi" w:hAnsiTheme="minorHAnsi" w:cstheme="minorHAnsi"/>
          <w:color w:val="000000"/>
        </w:rPr>
        <w:t xml:space="preserve">les levés topographiques détaillés ; </w:t>
      </w:r>
    </w:p>
    <w:p w14:paraId="6B5AB5AC" w14:textId="77777777" w:rsidR="002C6713" w:rsidRPr="002C6713" w:rsidRDefault="002C6713" w:rsidP="0016283E">
      <w:pPr>
        <w:numPr>
          <w:ilvl w:val="0"/>
          <w:numId w:val="32"/>
        </w:numPr>
        <w:spacing w:before="80" w:after="80"/>
        <w:rPr>
          <w:rFonts w:asciiTheme="minorHAnsi" w:hAnsiTheme="minorHAnsi" w:cstheme="minorHAnsi"/>
          <w:color w:val="000000"/>
        </w:rPr>
      </w:pPr>
      <w:r w:rsidRPr="002C6713">
        <w:rPr>
          <w:rFonts w:asciiTheme="minorHAnsi" w:hAnsiTheme="minorHAnsi" w:cstheme="minorHAnsi"/>
          <w:color w:val="000000"/>
        </w:rPr>
        <w:t xml:space="preserve">les sondages et prélèvements pédologiques ; </w:t>
      </w:r>
    </w:p>
    <w:p w14:paraId="11F88AFD" w14:textId="77777777" w:rsidR="002C6713" w:rsidRPr="002C6713" w:rsidRDefault="002C6713" w:rsidP="0016283E">
      <w:pPr>
        <w:numPr>
          <w:ilvl w:val="0"/>
          <w:numId w:val="32"/>
        </w:numPr>
        <w:spacing w:before="80" w:after="80"/>
        <w:rPr>
          <w:rFonts w:asciiTheme="minorHAnsi" w:hAnsiTheme="minorHAnsi" w:cstheme="minorHAnsi"/>
          <w:color w:val="000000"/>
        </w:rPr>
      </w:pPr>
      <w:r w:rsidRPr="002C6713">
        <w:rPr>
          <w:rFonts w:asciiTheme="minorHAnsi" w:hAnsiTheme="minorHAnsi" w:cstheme="minorHAnsi"/>
          <w:color w:val="000000"/>
        </w:rPr>
        <w:t xml:space="preserve">les investigations hydrogéologiques ; </w:t>
      </w:r>
    </w:p>
    <w:p w14:paraId="06F8B6FF" w14:textId="77777777" w:rsidR="002C6713" w:rsidRPr="002C6713" w:rsidRDefault="002C6713" w:rsidP="0016283E">
      <w:pPr>
        <w:numPr>
          <w:ilvl w:val="0"/>
          <w:numId w:val="32"/>
        </w:numPr>
        <w:spacing w:before="80" w:after="80"/>
        <w:rPr>
          <w:rFonts w:asciiTheme="minorHAnsi" w:hAnsiTheme="minorHAnsi" w:cstheme="minorHAnsi"/>
          <w:color w:val="000000"/>
        </w:rPr>
      </w:pPr>
      <w:r w:rsidRPr="002C6713">
        <w:rPr>
          <w:rFonts w:asciiTheme="minorHAnsi" w:hAnsiTheme="minorHAnsi" w:cstheme="minorHAnsi"/>
          <w:color w:val="000000"/>
        </w:rPr>
        <w:t xml:space="preserve">les enquêtes et observations de terrain ; </w:t>
      </w:r>
    </w:p>
    <w:p w14:paraId="0E911920" w14:textId="77777777" w:rsidR="002C6713" w:rsidRPr="002C6713" w:rsidRDefault="002C6713" w:rsidP="0016283E">
      <w:pPr>
        <w:numPr>
          <w:ilvl w:val="0"/>
          <w:numId w:val="32"/>
        </w:numPr>
        <w:spacing w:before="80" w:after="80"/>
        <w:rPr>
          <w:rFonts w:asciiTheme="minorHAnsi" w:hAnsiTheme="minorHAnsi" w:cstheme="minorHAnsi"/>
          <w:color w:val="000000"/>
        </w:rPr>
      </w:pPr>
      <w:r w:rsidRPr="002C6713">
        <w:rPr>
          <w:rFonts w:asciiTheme="minorHAnsi" w:hAnsiTheme="minorHAnsi" w:cstheme="minorHAnsi"/>
          <w:color w:val="000000"/>
        </w:rPr>
        <w:t xml:space="preserve">les relevés techniques des infrastructures existantes. </w:t>
      </w:r>
    </w:p>
    <w:p w14:paraId="6F7D94D9" w14:textId="77777777" w:rsidR="002C6713" w:rsidRPr="002C6713" w:rsidRDefault="002C6713" w:rsidP="002C6713">
      <w:pPr>
        <w:spacing w:before="80" w:after="80"/>
        <w:rPr>
          <w:rFonts w:asciiTheme="minorHAnsi" w:hAnsiTheme="minorHAnsi" w:cstheme="minorHAnsi"/>
          <w:color w:val="000000"/>
        </w:rPr>
      </w:pPr>
      <w:r w:rsidRPr="002C6713">
        <w:rPr>
          <w:rFonts w:asciiTheme="minorHAnsi" w:hAnsiTheme="minorHAnsi" w:cstheme="minorHAnsi"/>
          <w:color w:val="000000"/>
        </w:rPr>
        <w:t>Les données collectées devront être analysées, traitées et validées à l’aide d’outils et de logiciels appropriés afin de garantir la fiabilité des résultats produits.</w:t>
      </w:r>
    </w:p>
    <w:p w14:paraId="5BAD9DC4" w14:textId="4B7083FB" w:rsidR="007368AF" w:rsidRPr="002C6713" w:rsidRDefault="002C6713">
      <w:pPr>
        <w:spacing w:before="80" w:after="80"/>
        <w:rPr>
          <w:rFonts w:asciiTheme="minorHAnsi" w:hAnsiTheme="minorHAnsi" w:cstheme="minorHAnsi"/>
          <w:color w:val="000000"/>
        </w:rPr>
      </w:pPr>
      <w:r w:rsidRPr="002C6713">
        <w:rPr>
          <w:rFonts w:asciiTheme="minorHAnsi" w:hAnsiTheme="minorHAnsi" w:cstheme="minorHAnsi"/>
          <w:color w:val="000000"/>
        </w:rPr>
        <w:t>Le bureau d’études demeure entièrement responsable de la qualité, de l’exactitude et de la cohérence des données exploitées dans le cadre de la mission.</w:t>
      </w:r>
    </w:p>
    <w:p w14:paraId="2E8A4FC1" w14:textId="77777777" w:rsidR="007368AF" w:rsidRPr="008E0DAE" w:rsidRDefault="0016283E">
      <w:pPr>
        <w:pStyle w:val="Titre3"/>
        <w:rPr>
          <w:rFonts w:asciiTheme="minorHAnsi" w:hAnsiTheme="minorHAnsi" w:cstheme="minorHAnsi"/>
        </w:rPr>
      </w:pPr>
      <w:r w:rsidRPr="008E0DAE">
        <w:rPr>
          <w:rFonts w:asciiTheme="minorHAnsi" w:hAnsiTheme="minorHAnsi" w:cstheme="minorHAnsi"/>
        </w:rPr>
        <w:t>6.3 Consultations communautaires</w:t>
      </w:r>
    </w:p>
    <w:p w14:paraId="22444D57" w14:textId="77777777" w:rsidR="002C6713" w:rsidRPr="002C6713" w:rsidRDefault="002C6713" w:rsidP="002C6713">
      <w:pPr>
        <w:spacing w:before="80" w:after="80"/>
        <w:jc w:val="both"/>
        <w:rPr>
          <w:rFonts w:asciiTheme="minorHAnsi" w:hAnsiTheme="minorHAnsi" w:cstheme="minorHAnsi"/>
          <w:color w:val="000000"/>
        </w:rPr>
      </w:pPr>
      <w:r w:rsidRPr="002C6713">
        <w:rPr>
          <w:rFonts w:asciiTheme="minorHAnsi" w:hAnsiTheme="minorHAnsi" w:cstheme="minorHAnsi"/>
          <w:color w:val="000000"/>
        </w:rPr>
        <w:lastRenderedPageBreak/>
        <w:t>Le bureau d’études devra adopter une démarche participative tout au long de la mission afin de favoriser l’adhésion des populations bénéficiaires et d’assurer une meilleure appropriation des futurs aménagements.</w:t>
      </w:r>
    </w:p>
    <w:p w14:paraId="3157CBA9" w14:textId="77777777" w:rsidR="002C6713" w:rsidRPr="002C6713" w:rsidRDefault="002C6713" w:rsidP="002C6713">
      <w:pPr>
        <w:spacing w:before="80" w:after="80"/>
        <w:jc w:val="both"/>
        <w:rPr>
          <w:rFonts w:asciiTheme="minorHAnsi" w:hAnsiTheme="minorHAnsi" w:cstheme="minorHAnsi"/>
          <w:color w:val="000000"/>
        </w:rPr>
      </w:pPr>
      <w:r w:rsidRPr="002C6713">
        <w:rPr>
          <w:rFonts w:asciiTheme="minorHAnsi" w:hAnsiTheme="minorHAnsi" w:cstheme="minorHAnsi"/>
          <w:color w:val="000000"/>
        </w:rPr>
        <w:t>À ce titre, il veillera à associer étroitement :</w:t>
      </w:r>
    </w:p>
    <w:p w14:paraId="102CF00F" w14:textId="77777777" w:rsidR="002C6713" w:rsidRPr="002C6713" w:rsidRDefault="002C6713" w:rsidP="0016283E">
      <w:pPr>
        <w:numPr>
          <w:ilvl w:val="0"/>
          <w:numId w:val="33"/>
        </w:numPr>
        <w:spacing w:before="80" w:after="80"/>
        <w:jc w:val="both"/>
        <w:rPr>
          <w:rFonts w:asciiTheme="minorHAnsi" w:hAnsiTheme="minorHAnsi" w:cstheme="minorHAnsi"/>
          <w:color w:val="000000"/>
        </w:rPr>
      </w:pPr>
      <w:r w:rsidRPr="002C6713">
        <w:rPr>
          <w:rFonts w:asciiTheme="minorHAnsi" w:hAnsiTheme="minorHAnsi" w:cstheme="minorHAnsi"/>
          <w:color w:val="000000"/>
        </w:rPr>
        <w:t xml:space="preserve">les autorités administratives et coutumières ; </w:t>
      </w:r>
    </w:p>
    <w:p w14:paraId="270224E0" w14:textId="77777777" w:rsidR="002C6713" w:rsidRPr="002C6713" w:rsidRDefault="002C6713" w:rsidP="0016283E">
      <w:pPr>
        <w:numPr>
          <w:ilvl w:val="0"/>
          <w:numId w:val="33"/>
        </w:numPr>
        <w:spacing w:before="80" w:after="80"/>
        <w:jc w:val="both"/>
        <w:rPr>
          <w:rFonts w:asciiTheme="minorHAnsi" w:hAnsiTheme="minorHAnsi" w:cstheme="minorHAnsi"/>
          <w:color w:val="000000"/>
        </w:rPr>
      </w:pPr>
      <w:r w:rsidRPr="002C6713">
        <w:rPr>
          <w:rFonts w:asciiTheme="minorHAnsi" w:hAnsiTheme="minorHAnsi" w:cstheme="minorHAnsi"/>
          <w:color w:val="000000"/>
        </w:rPr>
        <w:t xml:space="preserve">les services techniques déconcentrés ; </w:t>
      </w:r>
    </w:p>
    <w:p w14:paraId="184D6C69" w14:textId="77777777" w:rsidR="002C6713" w:rsidRPr="002C6713" w:rsidRDefault="002C6713" w:rsidP="0016283E">
      <w:pPr>
        <w:numPr>
          <w:ilvl w:val="0"/>
          <w:numId w:val="33"/>
        </w:numPr>
        <w:spacing w:before="80" w:after="80"/>
        <w:jc w:val="both"/>
        <w:rPr>
          <w:rFonts w:asciiTheme="minorHAnsi" w:hAnsiTheme="minorHAnsi" w:cstheme="minorHAnsi"/>
          <w:color w:val="000000"/>
        </w:rPr>
      </w:pPr>
      <w:r w:rsidRPr="002C6713">
        <w:rPr>
          <w:rFonts w:asciiTheme="minorHAnsi" w:hAnsiTheme="minorHAnsi" w:cstheme="minorHAnsi"/>
          <w:color w:val="000000"/>
        </w:rPr>
        <w:t xml:space="preserve">les organisations communautaires ; </w:t>
      </w:r>
    </w:p>
    <w:p w14:paraId="6D44B31C" w14:textId="77777777" w:rsidR="002C6713" w:rsidRPr="002C6713" w:rsidRDefault="002C6713" w:rsidP="0016283E">
      <w:pPr>
        <w:numPr>
          <w:ilvl w:val="0"/>
          <w:numId w:val="33"/>
        </w:numPr>
        <w:spacing w:before="80" w:after="80"/>
        <w:jc w:val="both"/>
        <w:rPr>
          <w:rFonts w:asciiTheme="minorHAnsi" w:hAnsiTheme="minorHAnsi" w:cstheme="minorHAnsi"/>
          <w:color w:val="000000"/>
        </w:rPr>
      </w:pPr>
      <w:r w:rsidRPr="002C6713">
        <w:rPr>
          <w:rFonts w:asciiTheme="minorHAnsi" w:hAnsiTheme="minorHAnsi" w:cstheme="minorHAnsi"/>
          <w:color w:val="000000"/>
        </w:rPr>
        <w:t xml:space="preserve">les groupements de producteurs ; </w:t>
      </w:r>
    </w:p>
    <w:p w14:paraId="7F98377F" w14:textId="77777777" w:rsidR="002C6713" w:rsidRPr="002C6713" w:rsidRDefault="002C6713" w:rsidP="0016283E">
      <w:pPr>
        <w:numPr>
          <w:ilvl w:val="0"/>
          <w:numId w:val="33"/>
        </w:numPr>
        <w:spacing w:before="80" w:after="80"/>
        <w:jc w:val="both"/>
        <w:rPr>
          <w:rFonts w:asciiTheme="minorHAnsi" w:hAnsiTheme="minorHAnsi" w:cstheme="minorHAnsi"/>
          <w:color w:val="000000"/>
        </w:rPr>
      </w:pPr>
      <w:r w:rsidRPr="002C6713">
        <w:rPr>
          <w:rFonts w:asciiTheme="minorHAnsi" w:hAnsiTheme="minorHAnsi" w:cstheme="minorHAnsi"/>
          <w:color w:val="000000"/>
        </w:rPr>
        <w:t xml:space="preserve">les femmes et les jeunes bénéficiaires ; </w:t>
      </w:r>
    </w:p>
    <w:p w14:paraId="0D960CEF" w14:textId="77777777" w:rsidR="002C6713" w:rsidRPr="002C6713" w:rsidRDefault="002C6713" w:rsidP="0016283E">
      <w:pPr>
        <w:numPr>
          <w:ilvl w:val="0"/>
          <w:numId w:val="33"/>
        </w:numPr>
        <w:spacing w:before="80" w:after="80"/>
        <w:jc w:val="both"/>
        <w:rPr>
          <w:rFonts w:asciiTheme="minorHAnsi" w:hAnsiTheme="minorHAnsi" w:cstheme="minorHAnsi"/>
          <w:color w:val="000000"/>
        </w:rPr>
      </w:pPr>
      <w:r w:rsidRPr="002C6713">
        <w:rPr>
          <w:rFonts w:asciiTheme="minorHAnsi" w:hAnsiTheme="minorHAnsi" w:cstheme="minorHAnsi"/>
          <w:color w:val="000000"/>
        </w:rPr>
        <w:t xml:space="preserve">ainsi que les représentants des villages concernés. </w:t>
      </w:r>
    </w:p>
    <w:p w14:paraId="507AE1CC" w14:textId="77777777" w:rsidR="002C6713" w:rsidRPr="002C6713" w:rsidRDefault="002C6713" w:rsidP="002C6713">
      <w:pPr>
        <w:spacing w:before="80" w:after="80"/>
        <w:jc w:val="both"/>
        <w:rPr>
          <w:rFonts w:asciiTheme="minorHAnsi" w:hAnsiTheme="minorHAnsi" w:cstheme="minorHAnsi"/>
          <w:color w:val="000000"/>
        </w:rPr>
      </w:pPr>
      <w:r w:rsidRPr="002C6713">
        <w:rPr>
          <w:rFonts w:asciiTheme="minorHAnsi" w:hAnsiTheme="minorHAnsi" w:cstheme="minorHAnsi"/>
          <w:color w:val="000000"/>
        </w:rPr>
        <w:t>Les consultations communautaires permettront notamment :</w:t>
      </w:r>
    </w:p>
    <w:p w14:paraId="15353910" w14:textId="77777777" w:rsidR="002C6713" w:rsidRPr="002C6713" w:rsidRDefault="002C6713" w:rsidP="0016283E">
      <w:pPr>
        <w:numPr>
          <w:ilvl w:val="0"/>
          <w:numId w:val="34"/>
        </w:numPr>
        <w:spacing w:before="80" w:after="80"/>
        <w:jc w:val="both"/>
        <w:rPr>
          <w:rFonts w:asciiTheme="minorHAnsi" w:hAnsiTheme="minorHAnsi" w:cstheme="minorHAnsi"/>
          <w:color w:val="000000"/>
        </w:rPr>
      </w:pPr>
      <w:r w:rsidRPr="002C6713">
        <w:rPr>
          <w:rFonts w:asciiTheme="minorHAnsi" w:hAnsiTheme="minorHAnsi" w:cstheme="minorHAnsi"/>
          <w:color w:val="000000"/>
        </w:rPr>
        <w:t xml:space="preserve">de recueillir les attentes et besoins des bénéficiaires ; </w:t>
      </w:r>
    </w:p>
    <w:p w14:paraId="35DAC825" w14:textId="77777777" w:rsidR="002C6713" w:rsidRPr="002C6713" w:rsidRDefault="002C6713" w:rsidP="0016283E">
      <w:pPr>
        <w:numPr>
          <w:ilvl w:val="0"/>
          <w:numId w:val="34"/>
        </w:numPr>
        <w:spacing w:before="80" w:after="80"/>
        <w:jc w:val="both"/>
        <w:rPr>
          <w:rFonts w:asciiTheme="minorHAnsi" w:hAnsiTheme="minorHAnsi" w:cstheme="minorHAnsi"/>
          <w:color w:val="000000"/>
        </w:rPr>
      </w:pPr>
      <w:r w:rsidRPr="002C6713">
        <w:rPr>
          <w:rFonts w:asciiTheme="minorHAnsi" w:hAnsiTheme="minorHAnsi" w:cstheme="minorHAnsi"/>
          <w:color w:val="000000"/>
        </w:rPr>
        <w:t xml:space="preserve">d’identifier les contraintes locales liées à l’exploitation des sites ; </w:t>
      </w:r>
    </w:p>
    <w:p w14:paraId="253D0929" w14:textId="77777777" w:rsidR="002C6713" w:rsidRPr="002C6713" w:rsidRDefault="002C6713" w:rsidP="0016283E">
      <w:pPr>
        <w:numPr>
          <w:ilvl w:val="0"/>
          <w:numId w:val="34"/>
        </w:numPr>
        <w:spacing w:before="80" w:after="80"/>
        <w:jc w:val="both"/>
        <w:rPr>
          <w:rFonts w:asciiTheme="minorHAnsi" w:hAnsiTheme="minorHAnsi" w:cstheme="minorHAnsi"/>
          <w:color w:val="000000"/>
        </w:rPr>
      </w:pPr>
      <w:r w:rsidRPr="002C6713">
        <w:rPr>
          <w:rFonts w:asciiTheme="minorHAnsi" w:hAnsiTheme="minorHAnsi" w:cstheme="minorHAnsi"/>
          <w:color w:val="000000"/>
        </w:rPr>
        <w:t xml:space="preserve">de valider les limites et emprises des périmètres maraîchers ; </w:t>
      </w:r>
    </w:p>
    <w:p w14:paraId="31953BF1" w14:textId="77777777" w:rsidR="002C6713" w:rsidRPr="002C6713" w:rsidRDefault="002C6713" w:rsidP="0016283E">
      <w:pPr>
        <w:numPr>
          <w:ilvl w:val="0"/>
          <w:numId w:val="34"/>
        </w:numPr>
        <w:spacing w:before="80" w:after="80"/>
        <w:jc w:val="both"/>
        <w:rPr>
          <w:rFonts w:asciiTheme="minorHAnsi" w:hAnsiTheme="minorHAnsi" w:cstheme="minorHAnsi"/>
          <w:color w:val="000000"/>
        </w:rPr>
      </w:pPr>
      <w:r w:rsidRPr="002C6713">
        <w:rPr>
          <w:rFonts w:asciiTheme="minorHAnsi" w:hAnsiTheme="minorHAnsi" w:cstheme="minorHAnsi"/>
          <w:color w:val="000000"/>
        </w:rPr>
        <w:t xml:space="preserve">de discuter des options techniques envisagées ; </w:t>
      </w:r>
    </w:p>
    <w:p w14:paraId="4529626B" w14:textId="77777777" w:rsidR="002C6713" w:rsidRPr="002C6713" w:rsidRDefault="002C6713" w:rsidP="0016283E">
      <w:pPr>
        <w:numPr>
          <w:ilvl w:val="0"/>
          <w:numId w:val="34"/>
        </w:numPr>
        <w:spacing w:before="80" w:after="80"/>
        <w:jc w:val="both"/>
        <w:rPr>
          <w:rFonts w:asciiTheme="minorHAnsi" w:hAnsiTheme="minorHAnsi" w:cstheme="minorHAnsi"/>
          <w:color w:val="000000"/>
        </w:rPr>
      </w:pPr>
      <w:r w:rsidRPr="002C6713">
        <w:rPr>
          <w:rFonts w:asciiTheme="minorHAnsi" w:hAnsiTheme="minorHAnsi" w:cstheme="minorHAnsi"/>
          <w:color w:val="000000"/>
        </w:rPr>
        <w:t xml:space="preserve">d’anticiper les éventuels conflits fonciers ou d’usage ; </w:t>
      </w:r>
    </w:p>
    <w:p w14:paraId="5FB182DA" w14:textId="77777777" w:rsidR="002C6713" w:rsidRPr="002C6713" w:rsidRDefault="002C6713" w:rsidP="0016283E">
      <w:pPr>
        <w:numPr>
          <w:ilvl w:val="0"/>
          <w:numId w:val="34"/>
        </w:numPr>
        <w:spacing w:before="80" w:after="80"/>
        <w:jc w:val="both"/>
        <w:rPr>
          <w:rFonts w:asciiTheme="minorHAnsi" w:hAnsiTheme="minorHAnsi" w:cstheme="minorHAnsi"/>
          <w:color w:val="000000"/>
        </w:rPr>
      </w:pPr>
      <w:r w:rsidRPr="002C6713">
        <w:rPr>
          <w:rFonts w:asciiTheme="minorHAnsi" w:hAnsiTheme="minorHAnsi" w:cstheme="minorHAnsi"/>
          <w:color w:val="000000"/>
        </w:rPr>
        <w:t xml:space="preserve">de renforcer l’appropriation communautaire des infrastructures futures. </w:t>
      </w:r>
    </w:p>
    <w:p w14:paraId="7DBBB7C0" w14:textId="54380320" w:rsidR="002C6713" w:rsidRPr="002C6713" w:rsidRDefault="002C6713" w:rsidP="00230A42">
      <w:pPr>
        <w:spacing w:before="80" w:after="80"/>
        <w:jc w:val="both"/>
        <w:rPr>
          <w:rFonts w:asciiTheme="minorHAnsi" w:hAnsiTheme="minorHAnsi" w:cstheme="minorHAnsi"/>
          <w:color w:val="000000"/>
        </w:rPr>
      </w:pPr>
      <w:r w:rsidRPr="002C6713">
        <w:rPr>
          <w:rFonts w:asciiTheme="minorHAnsi" w:hAnsiTheme="minorHAnsi" w:cstheme="minorHAnsi"/>
          <w:color w:val="000000"/>
        </w:rPr>
        <w:t>Le bureau d’études devra documenter l’ensemble des consultations réalisées et intégrer les principales conclusions dans ses rapports techniques.</w:t>
      </w:r>
    </w:p>
    <w:p w14:paraId="4698AE81" w14:textId="3D2D5AF0" w:rsidR="002C6713" w:rsidRPr="002C6713" w:rsidRDefault="0016283E" w:rsidP="002C6713">
      <w:pPr>
        <w:pStyle w:val="Titre3"/>
        <w:rPr>
          <w:rFonts w:asciiTheme="minorHAnsi" w:hAnsiTheme="minorHAnsi" w:cstheme="minorHAnsi"/>
        </w:rPr>
      </w:pPr>
      <w:r w:rsidRPr="008E0DAE">
        <w:rPr>
          <w:rFonts w:asciiTheme="minorHAnsi" w:hAnsiTheme="minorHAnsi" w:cstheme="minorHAnsi"/>
        </w:rPr>
        <w:t>6.4 Contrôle qualité</w:t>
      </w:r>
    </w:p>
    <w:p w14:paraId="03B2D13E" w14:textId="77777777" w:rsidR="002C6713" w:rsidRPr="002C6713" w:rsidRDefault="002C6713" w:rsidP="002C6713">
      <w:pPr>
        <w:spacing w:before="80" w:after="80"/>
        <w:jc w:val="both"/>
        <w:rPr>
          <w:rFonts w:asciiTheme="minorHAnsi" w:hAnsiTheme="minorHAnsi" w:cstheme="minorHAnsi"/>
          <w:color w:val="000000"/>
        </w:rPr>
      </w:pPr>
      <w:r w:rsidRPr="002C6713">
        <w:rPr>
          <w:rFonts w:asciiTheme="minorHAnsi" w:hAnsiTheme="minorHAnsi" w:cstheme="minorHAnsi"/>
          <w:color w:val="000000"/>
        </w:rPr>
        <w:t>Le Maître d’Ouvrage assurera le suivi technique et le contrôle qualité de l’ensemble des prestations réalisées dans le cadre de la mission.</w:t>
      </w:r>
    </w:p>
    <w:p w14:paraId="7E11EC32" w14:textId="77777777" w:rsidR="002C6713" w:rsidRPr="002C6713" w:rsidRDefault="002C6713" w:rsidP="002C6713">
      <w:pPr>
        <w:spacing w:before="80" w:after="80"/>
        <w:jc w:val="both"/>
        <w:rPr>
          <w:rFonts w:asciiTheme="minorHAnsi" w:hAnsiTheme="minorHAnsi" w:cstheme="minorHAnsi"/>
          <w:color w:val="000000"/>
        </w:rPr>
      </w:pPr>
      <w:r w:rsidRPr="002C6713">
        <w:rPr>
          <w:rFonts w:asciiTheme="minorHAnsi" w:hAnsiTheme="minorHAnsi" w:cstheme="minorHAnsi"/>
          <w:color w:val="000000"/>
        </w:rPr>
        <w:t>À cet effet, il se réserve le droit :</w:t>
      </w:r>
    </w:p>
    <w:p w14:paraId="109F2E9B" w14:textId="77777777" w:rsidR="002C6713" w:rsidRPr="002C6713" w:rsidRDefault="002C6713" w:rsidP="0016283E">
      <w:pPr>
        <w:numPr>
          <w:ilvl w:val="0"/>
          <w:numId w:val="35"/>
        </w:numPr>
        <w:spacing w:before="80" w:after="80"/>
        <w:jc w:val="both"/>
        <w:rPr>
          <w:rFonts w:asciiTheme="minorHAnsi" w:hAnsiTheme="minorHAnsi" w:cstheme="minorHAnsi"/>
          <w:color w:val="000000"/>
        </w:rPr>
      </w:pPr>
      <w:r w:rsidRPr="002C6713">
        <w:rPr>
          <w:rFonts w:asciiTheme="minorHAnsi" w:hAnsiTheme="minorHAnsi" w:cstheme="minorHAnsi"/>
          <w:color w:val="000000"/>
        </w:rPr>
        <w:t xml:space="preserve">d’examiner et d’évaluer tous les livrables produits ; </w:t>
      </w:r>
    </w:p>
    <w:p w14:paraId="45CBAE46" w14:textId="77777777" w:rsidR="002C6713" w:rsidRPr="002C6713" w:rsidRDefault="002C6713" w:rsidP="0016283E">
      <w:pPr>
        <w:numPr>
          <w:ilvl w:val="0"/>
          <w:numId w:val="35"/>
        </w:numPr>
        <w:spacing w:before="80" w:after="80"/>
        <w:jc w:val="both"/>
        <w:rPr>
          <w:rFonts w:asciiTheme="minorHAnsi" w:hAnsiTheme="minorHAnsi" w:cstheme="minorHAnsi"/>
          <w:color w:val="000000"/>
        </w:rPr>
      </w:pPr>
      <w:r w:rsidRPr="002C6713">
        <w:rPr>
          <w:rFonts w:asciiTheme="minorHAnsi" w:hAnsiTheme="minorHAnsi" w:cstheme="minorHAnsi"/>
          <w:color w:val="000000"/>
        </w:rPr>
        <w:t xml:space="preserve">de formuler des observations, commentaires ou demandes de clarification ; </w:t>
      </w:r>
    </w:p>
    <w:p w14:paraId="31E99596" w14:textId="77777777" w:rsidR="002C6713" w:rsidRPr="002C6713" w:rsidRDefault="002C6713" w:rsidP="0016283E">
      <w:pPr>
        <w:numPr>
          <w:ilvl w:val="0"/>
          <w:numId w:val="35"/>
        </w:numPr>
        <w:spacing w:before="80" w:after="80"/>
        <w:jc w:val="both"/>
        <w:rPr>
          <w:rFonts w:asciiTheme="minorHAnsi" w:hAnsiTheme="minorHAnsi" w:cstheme="minorHAnsi"/>
          <w:color w:val="000000"/>
        </w:rPr>
      </w:pPr>
      <w:r w:rsidRPr="002C6713">
        <w:rPr>
          <w:rFonts w:asciiTheme="minorHAnsi" w:hAnsiTheme="minorHAnsi" w:cstheme="minorHAnsi"/>
          <w:color w:val="000000"/>
        </w:rPr>
        <w:t xml:space="preserve">de demander toute correction ou révision jugée nécessaire ; </w:t>
      </w:r>
    </w:p>
    <w:p w14:paraId="691C7362" w14:textId="77777777" w:rsidR="002C6713" w:rsidRPr="002C6713" w:rsidRDefault="002C6713" w:rsidP="0016283E">
      <w:pPr>
        <w:numPr>
          <w:ilvl w:val="0"/>
          <w:numId w:val="35"/>
        </w:numPr>
        <w:spacing w:before="80" w:after="80"/>
        <w:jc w:val="both"/>
        <w:rPr>
          <w:rFonts w:asciiTheme="minorHAnsi" w:hAnsiTheme="minorHAnsi" w:cstheme="minorHAnsi"/>
          <w:color w:val="000000"/>
        </w:rPr>
      </w:pPr>
      <w:r w:rsidRPr="002C6713">
        <w:rPr>
          <w:rFonts w:asciiTheme="minorHAnsi" w:hAnsiTheme="minorHAnsi" w:cstheme="minorHAnsi"/>
          <w:color w:val="000000"/>
        </w:rPr>
        <w:t xml:space="preserve">de vérifier la conformité des études avec les présents Termes de Référence et les normes techniques en vigueur. </w:t>
      </w:r>
    </w:p>
    <w:p w14:paraId="038352EB" w14:textId="77777777" w:rsidR="002C6713" w:rsidRPr="002C6713" w:rsidRDefault="002C6713" w:rsidP="002C6713">
      <w:pPr>
        <w:spacing w:before="80" w:after="80"/>
        <w:jc w:val="both"/>
        <w:rPr>
          <w:rFonts w:asciiTheme="minorHAnsi" w:hAnsiTheme="minorHAnsi" w:cstheme="minorHAnsi"/>
          <w:color w:val="000000"/>
        </w:rPr>
      </w:pPr>
      <w:r w:rsidRPr="002C6713">
        <w:rPr>
          <w:rFonts w:asciiTheme="minorHAnsi" w:hAnsiTheme="minorHAnsi" w:cstheme="minorHAnsi"/>
          <w:color w:val="000000"/>
        </w:rPr>
        <w:t>Le bureau d’études sera tenu de prendre en compte et d’intégrer l’ensemble des observations formulées par le Maître d’Ouvrage dans un délai maximum de cinq (05) jours ouvrables après leur notification.</w:t>
      </w:r>
    </w:p>
    <w:p w14:paraId="6010AC74" w14:textId="77777777" w:rsidR="002C6713" w:rsidRPr="002C6713" w:rsidRDefault="002C6713" w:rsidP="002C6713">
      <w:pPr>
        <w:spacing w:before="80" w:after="80"/>
        <w:jc w:val="both"/>
        <w:rPr>
          <w:rFonts w:asciiTheme="minorHAnsi" w:hAnsiTheme="minorHAnsi" w:cstheme="minorHAnsi"/>
          <w:color w:val="000000"/>
        </w:rPr>
      </w:pPr>
      <w:r w:rsidRPr="002C6713">
        <w:rPr>
          <w:rFonts w:asciiTheme="minorHAnsi" w:hAnsiTheme="minorHAnsi" w:cstheme="minorHAnsi"/>
          <w:color w:val="000000"/>
        </w:rPr>
        <w:t>Aucun livrable ne sera considéré comme définitif sans validation formelle du Maître d’Ouvrage.</w:t>
      </w:r>
    </w:p>
    <w:p w14:paraId="7AB4C8FC" w14:textId="77777777" w:rsidR="002C6713" w:rsidRPr="002C6713" w:rsidRDefault="002C6713" w:rsidP="002C6713">
      <w:pPr>
        <w:spacing w:before="80" w:after="80"/>
        <w:jc w:val="both"/>
        <w:rPr>
          <w:rFonts w:asciiTheme="minorHAnsi" w:hAnsiTheme="minorHAnsi" w:cstheme="minorHAnsi"/>
          <w:color w:val="000000"/>
        </w:rPr>
      </w:pPr>
      <w:r w:rsidRPr="002C6713">
        <w:rPr>
          <w:rFonts w:asciiTheme="minorHAnsi" w:hAnsiTheme="minorHAnsi" w:cstheme="minorHAnsi"/>
          <w:color w:val="000000"/>
        </w:rPr>
        <w:t>Le bureau d’études devra en outre mettre en place des mécanismes internes de contrôle qualité afin d’assurer :</w:t>
      </w:r>
    </w:p>
    <w:p w14:paraId="048F6C81" w14:textId="77777777" w:rsidR="002C6713" w:rsidRPr="002C6713" w:rsidRDefault="002C6713" w:rsidP="0016283E">
      <w:pPr>
        <w:numPr>
          <w:ilvl w:val="0"/>
          <w:numId w:val="36"/>
        </w:numPr>
        <w:spacing w:before="80" w:after="80"/>
        <w:jc w:val="both"/>
        <w:rPr>
          <w:rFonts w:asciiTheme="minorHAnsi" w:hAnsiTheme="minorHAnsi" w:cstheme="minorHAnsi"/>
          <w:color w:val="000000"/>
        </w:rPr>
      </w:pPr>
      <w:r w:rsidRPr="002C6713">
        <w:rPr>
          <w:rFonts w:asciiTheme="minorHAnsi" w:hAnsiTheme="minorHAnsi" w:cstheme="minorHAnsi"/>
          <w:color w:val="000000"/>
        </w:rPr>
        <w:t xml:space="preserve">la cohérence technique des études ; </w:t>
      </w:r>
    </w:p>
    <w:p w14:paraId="0D423535" w14:textId="77777777" w:rsidR="002C6713" w:rsidRPr="002C6713" w:rsidRDefault="002C6713" w:rsidP="0016283E">
      <w:pPr>
        <w:numPr>
          <w:ilvl w:val="0"/>
          <w:numId w:val="36"/>
        </w:numPr>
        <w:spacing w:before="80" w:after="80"/>
        <w:jc w:val="both"/>
        <w:rPr>
          <w:rFonts w:asciiTheme="minorHAnsi" w:hAnsiTheme="minorHAnsi" w:cstheme="minorHAnsi"/>
          <w:color w:val="000000"/>
        </w:rPr>
      </w:pPr>
      <w:r w:rsidRPr="002C6713">
        <w:rPr>
          <w:rFonts w:asciiTheme="minorHAnsi" w:hAnsiTheme="minorHAnsi" w:cstheme="minorHAnsi"/>
          <w:color w:val="000000"/>
        </w:rPr>
        <w:t xml:space="preserve">la conformité des calculs et dimensionnements ; </w:t>
      </w:r>
    </w:p>
    <w:p w14:paraId="3FFFE967" w14:textId="77777777" w:rsidR="002C6713" w:rsidRPr="002C6713" w:rsidRDefault="002C6713" w:rsidP="0016283E">
      <w:pPr>
        <w:numPr>
          <w:ilvl w:val="0"/>
          <w:numId w:val="36"/>
        </w:numPr>
        <w:spacing w:before="80" w:after="80"/>
        <w:jc w:val="both"/>
        <w:rPr>
          <w:rFonts w:asciiTheme="minorHAnsi" w:hAnsiTheme="minorHAnsi" w:cstheme="minorHAnsi"/>
          <w:color w:val="000000"/>
        </w:rPr>
      </w:pPr>
      <w:r w:rsidRPr="002C6713">
        <w:rPr>
          <w:rFonts w:asciiTheme="minorHAnsi" w:hAnsiTheme="minorHAnsi" w:cstheme="minorHAnsi"/>
          <w:color w:val="000000"/>
        </w:rPr>
        <w:t xml:space="preserve">la qualité des plans et documents graphiques ; </w:t>
      </w:r>
    </w:p>
    <w:p w14:paraId="57A9E244" w14:textId="77777777" w:rsidR="002C6713" w:rsidRPr="002C6713" w:rsidRDefault="002C6713" w:rsidP="0016283E">
      <w:pPr>
        <w:numPr>
          <w:ilvl w:val="0"/>
          <w:numId w:val="36"/>
        </w:numPr>
        <w:spacing w:before="80" w:after="80"/>
        <w:jc w:val="both"/>
        <w:rPr>
          <w:rFonts w:asciiTheme="minorHAnsi" w:hAnsiTheme="minorHAnsi" w:cstheme="minorHAnsi"/>
          <w:color w:val="000000"/>
        </w:rPr>
      </w:pPr>
      <w:r w:rsidRPr="002C6713">
        <w:rPr>
          <w:rFonts w:asciiTheme="minorHAnsi" w:hAnsiTheme="minorHAnsi" w:cstheme="minorHAnsi"/>
          <w:color w:val="000000"/>
        </w:rPr>
        <w:t xml:space="preserve">la fiabilité des données exploitées ; </w:t>
      </w:r>
    </w:p>
    <w:p w14:paraId="7894B5FD" w14:textId="3F9CE26C" w:rsidR="002C6713" w:rsidRPr="000D2AFB" w:rsidRDefault="002C6713" w:rsidP="00230A42">
      <w:pPr>
        <w:numPr>
          <w:ilvl w:val="0"/>
          <w:numId w:val="36"/>
        </w:numPr>
        <w:spacing w:before="80" w:after="80"/>
        <w:jc w:val="both"/>
        <w:rPr>
          <w:rFonts w:asciiTheme="minorHAnsi" w:hAnsiTheme="minorHAnsi" w:cstheme="minorHAnsi"/>
          <w:color w:val="000000"/>
        </w:rPr>
      </w:pPr>
      <w:r w:rsidRPr="002C6713">
        <w:rPr>
          <w:rFonts w:asciiTheme="minorHAnsi" w:hAnsiTheme="minorHAnsi" w:cstheme="minorHAnsi"/>
          <w:color w:val="000000"/>
        </w:rPr>
        <w:t>ainsi que la conformité des devis et estimations financières produits.</w:t>
      </w:r>
    </w:p>
    <w:p w14:paraId="1C88C797" w14:textId="77777777" w:rsidR="007368AF" w:rsidRPr="008E0DAE" w:rsidRDefault="0016283E">
      <w:pPr>
        <w:pStyle w:val="Titre2"/>
        <w:pBdr>
          <w:bottom w:val="single" w:sz="4" w:space="0" w:color="2E75B6"/>
        </w:pBdr>
        <w:rPr>
          <w:rFonts w:cstheme="minorHAnsi"/>
        </w:rPr>
      </w:pPr>
      <w:r w:rsidRPr="008E0DAE">
        <w:rPr>
          <w:rFonts w:cstheme="minorHAnsi"/>
        </w:rPr>
        <w:t>7. QUALIFICATIONS ET EXPÉRIENCES REQUISES</w:t>
      </w:r>
    </w:p>
    <w:p w14:paraId="09082724" w14:textId="2388C072" w:rsidR="002C6713" w:rsidRPr="002C6713" w:rsidRDefault="002C6713" w:rsidP="002C6713">
      <w:pPr>
        <w:spacing w:before="60" w:after="60"/>
        <w:rPr>
          <w:rFonts w:asciiTheme="minorHAnsi" w:hAnsiTheme="minorHAnsi" w:cstheme="minorHAnsi"/>
          <w:color w:val="000000"/>
          <w:sz w:val="2"/>
          <w:szCs w:val="2"/>
        </w:rPr>
      </w:pPr>
    </w:p>
    <w:p w14:paraId="70298220" w14:textId="77777777" w:rsidR="002C6713" w:rsidRPr="002C6713" w:rsidRDefault="002C6713" w:rsidP="002C6713">
      <w:pPr>
        <w:spacing w:before="60" w:after="60"/>
        <w:jc w:val="both"/>
        <w:rPr>
          <w:rFonts w:asciiTheme="minorHAnsi" w:hAnsiTheme="minorHAnsi" w:cstheme="minorHAnsi"/>
        </w:rPr>
      </w:pPr>
      <w:r w:rsidRPr="002C6713">
        <w:rPr>
          <w:rFonts w:asciiTheme="minorHAnsi" w:hAnsiTheme="minorHAnsi" w:cstheme="minorHAnsi"/>
        </w:rPr>
        <w:t>Le bureau d’études ou le groupement de consultants soumissionnaire devra démontrer qu’il dispose des capacités techniques, organisationnelles et professionnelles nécessaires pour assurer la bonne exécution de la présente mission dans le respect des normes de qualité requises.</w:t>
      </w:r>
    </w:p>
    <w:p w14:paraId="0371EBC2" w14:textId="77777777" w:rsidR="002C6713" w:rsidRPr="002C6713" w:rsidRDefault="002C6713" w:rsidP="002C6713">
      <w:pPr>
        <w:spacing w:before="60" w:after="60"/>
        <w:jc w:val="both"/>
        <w:rPr>
          <w:rFonts w:asciiTheme="minorHAnsi" w:hAnsiTheme="minorHAnsi" w:cstheme="minorHAnsi"/>
        </w:rPr>
      </w:pPr>
      <w:r w:rsidRPr="002C6713">
        <w:rPr>
          <w:rFonts w:asciiTheme="minorHAnsi" w:hAnsiTheme="minorHAnsi" w:cstheme="minorHAnsi"/>
        </w:rPr>
        <w:t>À ce titre, le soumissionnaire devra justifier des éléments suivants :</w:t>
      </w:r>
    </w:p>
    <w:p w14:paraId="446E14C5" w14:textId="77777777" w:rsidR="002C6713" w:rsidRPr="002C6713" w:rsidRDefault="002C6713" w:rsidP="0016283E">
      <w:pPr>
        <w:numPr>
          <w:ilvl w:val="0"/>
          <w:numId w:val="37"/>
        </w:numPr>
        <w:spacing w:before="60" w:after="60"/>
        <w:jc w:val="both"/>
        <w:rPr>
          <w:rFonts w:asciiTheme="minorHAnsi" w:hAnsiTheme="minorHAnsi" w:cstheme="minorHAnsi"/>
        </w:rPr>
      </w:pPr>
      <w:r w:rsidRPr="002C6713">
        <w:rPr>
          <w:rFonts w:asciiTheme="minorHAnsi" w:hAnsiTheme="minorHAnsi" w:cstheme="minorHAnsi"/>
        </w:rPr>
        <w:lastRenderedPageBreak/>
        <w:t xml:space="preserve">Une expérience générale d’au moins cinq (05) années dans la conduite d’études techniques similaires, notamment dans les domaines : </w:t>
      </w:r>
    </w:p>
    <w:p w14:paraId="4E1F923F" w14:textId="77777777" w:rsidR="002C6713" w:rsidRPr="002C6713" w:rsidRDefault="002C6713" w:rsidP="0016283E">
      <w:pPr>
        <w:numPr>
          <w:ilvl w:val="1"/>
          <w:numId w:val="38"/>
        </w:numPr>
        <w:spacing w:before="60" w:after="60"/>
        <w:jc w:val="both"/>
        <w:rPr>
          <w:rFonts w:asciiTheme="minorHAnsi" w:hAnsiTheme="minorHAnsi" w:cstheme="minorHAnsi"/>
        </w:rPr>
      </w:pPr>
      <w:r w:rsidRPr="002C6713">
        <w:rPr>
          <w:rFonts w:asciiTheme="minorHAnsi" w:hAnsiTheme="minorHAnsi" w:cstheme="minorHAnsi"/>
        </w:rPr>
        <w:t xml:space="preserve">des aménagements hydro-agricoles ; </w:t>
      </w:r>
    </w:p>
    <w:p w14:paraId="2C3A5C12" w14:textId="77777777" w:rsidR="002C6713" w:rsidRPr="002C6713" w:rsidRDefault="002C6713" w:rsidP="0016283E">
      <w:pPr>
        <w:numPr>
          <w:ilvl w:val="1"/>
          <w:numId w:val="38"/>
        </w:numPr>
        <w:spacing w:before="60" w:after="60"/>
        <w:jc w:val="both"/>
        <w:rPr>
          <w:rFonts w:asciiTheme="minorHAnsi" w:hAnsiTheme="minorHAnsi" w:cstheme="minorHAnsi"/>
        </w:rPr>
      </w:pPr>
      <w:r w:rsidRPr="002C6713">
        <w:rPr>
          <w:rFonts w:asciiTheme="minorHAnsi" w:hAnsiTheme="minorHAnsi" w:cstheme="minorHAnsi"/>
        </w:rPr>
        <w:t xml:space="preserve">des périmètres irrigués et maraîchers ; </w:t>
      </w:r>
    </w:p>
    <w:p w14:paraId="55EAE891" w14:textId="77777777" w:rsidR="002C6713" w:rsidRPr="002C6713" w:rsidRDefault="002C6713" w:rsidP="0016283E">
      <w:pPr>
        <w:numPr>
          <w:ilvl w:val="1"/>
          <w:numId w:val="38"/>
        </w:numPr>
        <w:spacing w:before="60" w:after="60"/>
        <w:jc w:val="both"/>
        <w:rPr>
          <w:rFonts w:asciiTheme="minorHAnsi" w:hAnsiTheme="minorHAnsi" w:cstheme="minorHAnsi"/>
        </w:rPr>
      </w:pPr>
      <w:r w:rsidRPr="002C6713">
        <w:rPr>
          <w:rFonts w:asciiTheme="minorHAnsi" w:hAnsiTheme="minorHAnsi" w:cstheme="minorHAnsi"/>
        </w:rPr>
        <w:t xml:space="preserve">de l’hydraulique agricole ; </w:t>
      </w:r>
    </w:p>
    <w:p w14:paraId="2FE8EE33" w14:textId="77777777" w:rsidR="002C6713" w:rsidRPr="002C6713" w:rsidRDefault="002C6713" w:rsidP="0016283E">
      <w:pPr>
        <w:numPr>
          <w:ilvl w:val="1"/>
          <w:numId w:val="38"/>
        </w:numPr>
        <w:spacing w:before="60" w:after="60"/>
        <w:jc w:val="both"/>
        <w:rPr>
          <w:rFonts w:asciiTheme="minorHAnsi" w:hAnsiTheme="minorHAnsi" w:cstheme="minorHAnsi"/>
        </w:rPr>
      </w:pPr>
      <w:r w:rsidRPr="002C6713">
        <w:rPr>
          <w:rFonts w:asciiTheme="minorHAnsi" w:hAnsiTheme="minorHAnsi" w:cstheme="minorHAnsi"/>
        </w:rPr>
        <w:t xml:space="preserve">de l’hydrogéologie ; </w:t>
      </w:r>
    </w:p>
    <w:p w14:paraId="1606E71B" w14:textId="77777777" w:rsidR="002C6713" w:rsidRPr="002C6713" w:rsidRDefault="002C6713" w:rsidP="0016283E">
      <w:pPr>
        <w:numPr>
          <w:ilvl w:val="1"/>
          <w:numId w:val="38"/>
        </w:numPr>
        <w:spacing w:before="60" w:after="60"/>
        <w:jc w:val="both"/>
        <w:rPr>
          <w:rFonts w:asciiTheme="minorHAnsi" w:hAnsiTheme="minorHAnsi" w:cstheme="minorHAnsi"/>
        </w:rPr>
      </w:pPr>
      <w:r w:rsidRPr="002C6713">
        <w:rPr>
          <w:rFonts w:asciiTheme="minorHAnsi" w:hAnsiTheme="minorHAnsi" w:cstheme="minorHAnsi"/>
        </w:rPr>
        <w:t xml:space="preserve">des systèmes d’irrigation et du pompage solaire ; </w:t>
      </w:r>
    </w:p>
    <w:p w14:paraId="21DCC2B7" w14:textId="709AFF20" w:rsidR="002C6713" w:rsidRPr="002C6713" w:rsidRDefault="002C6713" w:rsidP="0016283E">
      <w:pPr>
        <w:numPr>
          <w:ilvl w:val="0"/>
          <w:numId w:val="37"/>
        </w:numPr>
        <w:spacing w:before="60" w:after="60"/>
        <w:jc w:val="both"/>
        <w:rPr>
          <w:rFonts w:asciiTheme="minorHAnsi" w:hAnsiTheme="minorHAnsi" w:cstheme="minorHAnsi"/>
        </w:rPr>
      </w:pPr>
      <w:r w:rsidRPr="002C6713">
        <w:rPr>
          <w:rFonts w:asciiTheme="minorHAnsi" w:hAnsiTheme="minorHAnsi" w:cstheme="minorHAnsi"/>
        </w:rPr>
        <w:t xml:space="preserve">Une expérience spécifique avérée dans la réalisation d’au moins trois (03) missions similaires au cours des cinq (05) dernières années, portant sur des études de </w:t>
      </w:r>
      <w:r w:rsidR="0061477E">
        <w:rPr>
          <w:rFonts w:asciiTheme="minorHAnsi" w:hAnsiTheme="minorHAnsi" w:cstheme="minorHAnsi"/>
        </w:rPr>
        <w:t xml:space="preserve">basfond </w:t>
      </w:r>
      <w:r w:rsidRPr="002C6713">
        <w:rPr>
          <w:rFonts w:asciiTheme="minorHAnsi" w:hAnsiTheme="minorHAnsi" w:cstheme="minorHAnsi"/>
        </w:rPr>
        <w:t xml:space="preserve">ou d’aménagements </w:t>
      </w:r>
      <w:r w:rsidR="0061477E">
        <w:rPr>
          <w:rFonts w:asciiTheme="minorHAnsi" w:hAnsiTheme="minorHAnsi" w:cstheme="minorHAnsi"/>
        </w:rPr>
        <w:t>hydro-agricoles</w:t>
      </w:r>
      <w:r w:rsidRPr="002C6713">
        <w:rPr>
          <w:rFonts w:asciiTheme="minorHAnsi" w:hAnsiTheme="minorHAnsi" w:cstheme="minorHAnsi"/>
        </w:rPr>
        <w:t xml:space="preserve"> effectivement réalisés et réceptionnés ; </w:t>
      </w:r>
    </w:p>
    <w:p w14:paraId="2D269A08" w14:textId="77777777" w:rsidR="002C6713" w:rsidRPr="002C6713" w:rsidRDefault="002C6713" w:rsidP="0016283E">
      <w:pPr>
        <w:numPr>
          <w:ilvl w:val="0"/>
          <w:numId w:val="37"/>
        </w:numPr>
        <w:spacing w:before="60" w:after="60"/>
        <w:jc w:val="both"/>
        <w:rPr>
          <w:rFonts w:asciiTheme="minorHAnsi" w:hAnsiTheme="minorHAnsi" w:cstheme="minorHAnsi"/>
        </w:rPr>
      </w:pPr>
      <w:r w:rsidRPr="002C6713">
        <w:rPr>
          <w:rFonts w:asciiTheme="minorHAnsi" w:hAnsiTheme="minorHAnsi" w:cstheme="minorHAnsi"/>
        </w:rPr>
        <w:t xml:space="preserve">Une bonne connaissance des contextes agroclimatiques, hydrologiques et socio-économiques du Burkina Faso ou des pays de l’Afrique de l’Ouest présentant des caractéristiques similaires ; </w:t>
      </w:r>
    </w:p>
    <w:p w14:paraId="3CEFFD8C" w14:textId="61026165" w:rsidR="002C6713" w:rsidRPr="002C6713" w:rsidRDefault="002C6713" w:rsidP="0016283E">
      <w:pPr>
        <w:numPr>
          <w:ilvl w:val="0"/>
          <w:numId w:val="37"/>
        </w:numPr>
        <w:spacing w:before="60" w:after="60"/>
        <w:jc w:val="both"/>
        <w:rPr>
          <w:rFonts w:asciiTheme="minorHAnsi" w:hAnsiTheme="minorHAnsi" w:cstheme="minorHAnsi"/>
        </w:rPr>
      </w:pPr>
      <w:r w:rsidRPr="002C6713">
        <w:rPr>
          <w:rFonts w:asciiTheme="minorHAnsi" w:hAnsiTheme="minorHAnsi" w:cstheme="minorHAnsi"/>
        </w:rPr>
        <w:t xml:space="preserve">La disponibilité d’une équipe pluridisciplinaire qualifiée comprenant, au minimum, les profils techniques prévus de la Section II du présent Dossier d’Appel d’Offres ; </w:t>
      </w:r>
    </w:p>
    <w:p w14:paraId="5DDEB920" w14:textId="77777777" w:rsidR="002C6713" w:rsidRPr="002C6713" w:rsidRDefault="002C6713" w:rsidP="0016283E">
      <w:pPr>
        <w:numPr>
          <w:ilvl w:val="0"/>
          <w:numId w:val="37"/>
        </w:numPr>
        <w:spacing w:before="60" w:after="60"/>
        <w:jc w:val="both"/>
        <w:rPr>
          <w:rFonts w:asciiTheme="minorHAnsi" w:hAnsiTheme="minorHAnsi" w:cstheme="minorHAnsi"/>
        </w:rPr>
      </w:pPr>
      <w:r w:rsidRPr="002C6713">
        <w:rPr>
          <w:rFonts w:asciiTheme="minorHAnsi" w:hAnsiTheme="minorHAnsi" w:cstheme="minorHAnsi"/>
        </w:rPr>
        <w:t xml:space="preserve">La capacité à mobiliser un personnel expérimenté et opérationnel pendant toute la durée de la mission ; </w:t>
      </w:r>
    </w:p>
    <w:p w14:paraId="4470F597" w14:textId="77777777" w:rsidR="002C6713" w:rsidRPr="002C6713" w:rsidRDefault="002C6713" w:rsidP="0016283E">
      <w:pPr>
        <w:numPr>
          <w:ilvl w:val="0"/>
          <w:numId w:val="37"/>
        </w:numPr>
        <w:spacing w:before="60" w:after="60"/>
        <w:jc w:val="both"/>
        <w:rPr>
          <w:rFonts w:asciiTheme="minorHAnsi" w:hAnsiTheme="minorHAnsi" w:cstheme="minorHAnsi"/>
        </w:rPr>
      </w:pPr>
      <w:r w:rsidRPr="002C6713">
        <w:rPr>
          <w:rFonts w:asciiTheme="minorHAnsi" w:hAnsiTheme="minorHAnsi" w:cstheme="minorHAnsi"/>
        </w:rPr>
        <w:t xml:space="preserve">La disponibilité des équipements techniques et logistiques nécessaires à la bonne exécution des prestations, notamment : </w:t>
      </w:r>
    </w:p>
    <w:p w14:paraId="3C8A6A16" w14:textId="77777777" w:rsidR="002C6713" w:rsidRPr="002C6713" w:rsidRDefault="002C6713" w:rsidP="0016283E">
      <w:pPr>
        <w:numPr>
          <w:ilvl w:val="1"/>
          <w:numId w:val="38"/>
        </w:numPr>
        <w:spacing w:before="60" w:after="60"/>
        <w:jc w:val="both"/>
        <w:rPr>
          <w:rFonts w:asciiTheme="minorHAnsi" w:hAnsiTheme="minorHAnsi" w:cstheme="minorHAnsi"/>
        </w:rPr>
      </w:pPr>
      <w:r w:rsidRPr="002C6713">
        <w:rPr>
          <w:rFonts w:asciiTheme="minorHAnsi" w:hAnsiTheme="minorHAnsi" w:cstheme="minorHAnsi"/>
        </w:rPr>
        <w:t xml:space="preserve">les équipements de levés topographiques ; </w:t>
      </w:r>
    </w:p>
    <w:p w14:paraId="2514ABBB" w14:textId="77777777" w:rsidR="002C6713" w:rsidRPr="002C6713" w:rsidRDefault="002C6713" w:rsidP="0016283E">
      <w:pPr>
        <w:numPr>
          <w:ilvl w:val="1"/>
          <w:numId w:val="38"/>
        </w:numPr>
        <w:spacing w:before="60" w:after="60"/>
        <w:jc w:val="both"/>
        <w:rPr>
          <w:rFonts w:asciiTheme="minorHAnsi" w:hAnsiTheme="minorHAnsi" w:cstheme="minorHAnsi"/>
        </w:rPr>
      </w:pPr>
      <w:r w:rsidRPr="002C6713">
        <w:rPr>
          <w:rFonts w:asciiTheme="minorHAnsi" w:hAnsiTheme="minorHAnsi" w:cstheme="minorHAnsi"/>
        </w:rPr>
        <w:t xml:space="preserve">les matériels de géoréférencement GPS ; </w:t>
      </w:r>
    </w:p>
    <w:p w14:paraId="250CE154" w14:textId="77777777" w:rsidR="002C6713" w:rsidRPr="002C6713" w:rsidRDefault="002C6713" w:rsidP="0016283E">
      <w:pPr>
        <w:numPr>
          <w:ilvl w:val="1"/>
          <w:numId w:val="38"/>
        </w:numPr>
        <w:spacing w:before="60" w:after="60"/>
        <w:jc w:val="both"/>
        <w:rPr>
          <w:rFonts w:asciiTheme="minorHAnsi" w:hAnsiTheme="minorHAnsi" w:cstheme="minorHAnsi"/>
        </w:rPr>
      </w:pPr>
      <w:r w:rsidRPr="002C6713">
        <w:rPr>
          <w:rFonts w:asciiTheme="minorHAnsi" w:hAnsiTheme="minorHAnsi" w:cstheme="minorHAnsi"/>
        </w:rPr>
        <w:t xml:space="preserve">les outils de collecte et de traitement des données ; </w:t>
      </w:r>
    </w:p>
    <w:p w14:paraId="7A2D166C" w14:textId="77777777" w:rsidR="002C6713" w:rsidRPr="002C6713" w:rsidRDefault="002C6713" w:rsidP="0016283E">
      <w:pPr>
        <w:numPr>
          <w:ilvl w:val="1"/>
          <w:numId w:val="38"/>
        </w:numPr>
        <w:spacing w:before="60" w:after="60"/>
        <w:jc w:val="both"/>
        <w:rPr>
          <w:rFonts w:asciiTheme="minorHAnsi" w:hAnsiTheme="minorHAnsi" w:cstheme="minorHAnsi"/>
        </w:rPr>
      </w:pPr>
      <w:r w:rsidRPr="002C6713">
        <w:rPr>
          <w:rFonts w:asciiTheme="minorHAnsi" w:hAnsiTheme="minorHAnsi" w:cstheme="minorHAnsi"/>
        </w:rPr>
        <w:t xml:space="preserve">les équipements de sondage et d’échantillonnage ; </w:t>
      </w:r>
    </w:p>
    <w:p w14:paraId="2EC2354E" w14:textId="77777777" w:rsidR="002C6713" w:rsidRPr="002C6713" w:rsidRDefault="002C6713" w:rsidP="0016283E">
      <w:pPr>
        <w:numPr>
          <w:ilvl w:val="1"/>
          <w:numId w:val="38"/>
        </w:numPr>
        <w:spacing w:before="60" w:after="60"/>
        <w:jc w:val="both"/>
        <w:rPr>
          <w:rFonts w:asciiTheme="minorHAnsi" w:hAnsiTheme="minorHAnsi" w:cstheme="minorHAnsi"/>
        </w:rPr>
      </w:pPr>
      <w:r w:rsidRPr="002C6713">
        <w:rPr>
          <w:rFonts w:asciiTheme="minorHAnsi" w:hAnsiTheme="minorHAnsi" w:cstheme="minorHAnsi"/>
        </w:rPr>
        <w:t xml:space="preserve">les logiciels de conception, de calcul hydraulique et de dessin technique ; </w:t>
      </w:r>
    </w:p>
    <w:p w14:paraId="6B83C5C7" w14:textId="77777777" w:rsidR="002C6713" w:rsidRPr="002C6713" w:rsidRDefault="002C6713" w:rsidP="0016283E">
      <w:pPr>
        <w:numPr>
          <w:ilvl w:val="1"/>
          <w:numId w:val="38"/>
        </w:numPr>
        <w:spacing w:before="60" w:after="60"/>
        <w:jc w:val="both"/>
        <w:rPr>
          <w:rFonts w:asciiTheme="minorHAnsi" w:hAnsiTheme="minorHAnsi" w:cstheme="minorHAnsi"/>
        </w:rPr>
      </w:pPr>
      <w:r w:rsidRPr="002C6713">
        <w:rPr>
          <w:rFonts w:asciiTheme="minorHAnsi" w:hAnsiTheme="minorHAnsi" w:cstheme="minorHAnsi"/>
        </w:rPr>
        <w:t xml:space="preserve">les moyens logistiques de déplacement sur les sites ; </w:t>
      </w:r>
    </w:p>
    <w:p w14:paraId="39475855" w14:textId="065DC6C2" w:rsidR="002C6713" w:rsidRPr="002C6713" w:rsidRDefault="002C6713" w:rsidP="0016283E">
      <w:pPr>
        <w:numPr>
          <w:ilvl w:val="0"/>
          <w:numId w:val="37"/>
        </w:numPr>
        <w:spacing w:before="60" w:after="60"/>
        <w:jc w:val="both"/>
        <w:rPr>
          <w:rFonts w:asciiTheme="minorHAnsi" w:hAnsiTheme="minorHAnsi" w:cstheme="minorHAnsi"/>
        </w:rPr>
      </w:pPr>
      <w:r w:rsidRPr="002C6713">
        <w:rPr>
          <w:rFonts w:asciiTheme="minorHAnsi" w:hAnsiTheme="minorHAnsi" w:cstheme="minorHAnsi"/>
        </w:rPr>
        <w:t xml:space="preserve">Une capacité démontrée en matière de production de document technique, notamment : </w:t>
      </w:r>
    </w:p>
    <w:p w14:paraId="0114843B" w14:textId="77777777" w:rsidR="002C6713" w:rsidRPr="002C6713" w:rsidRDefault="002C6713" w:rsidP="0016283E">
      <w:pPr>
        <w:numPr>
          <w:ilvl w:val="1"/>
          <w:numId w:val="38"/>
        </w:numPr>
        <w:spacing w:before="60" w:after="60"/>
        <w:jc w:val="both"/>
        <w:rPr>
          <w:rFonts w:asciiTheme="minorHAnsi" w:hAnsiTheme="minorHAnsi" w:cstheme="minorHAnsi"/>
        </w:rPr>
      </w:pPr>
      <w:r w:rsidRPr="002C6713">
        <w:rPr>
          <w:rFonts w:asciiTheme="minorHAnsi" w:hAnsiTheme="minorHAnsi" w:cstheme="minorHAnsi"/>
        </w:rPr>
        <w:t xml:space="preserve">rapports d’études ; </w:t>
      </w:r>
    </w:p>
    <w:p w14:paraId="0B218CA0" w14:textId="77777777" w:rsidR="002C6713" w:rsidRPr="002C6713" w:rsidRDefault="002C6713" w:rsidP="0016283E">
      <w:pPr>
        <w:numPr>
          <w:ilvl w:val="1"/>
          <w:numId w:val="38"/>
        </w:numPr>
        <w:spacing w:before="60" w:after="60"/>
        <w:jc w:val="both"/>
        <w:rPr>
          <w:rFonts w:asciiTheme="minorHAnsi" w:hAnsiTheme="minorHAnsi" w:cstheme="minorHAnsi"/>
        </w:rPr>
      </w:pPr>
      <w:r w:rsidRPr="002C6713">
        <w:rPr>
          <w:rFonts w:asciiTheme="minorHAnsi" w:hAnsiTheme="minorHAnsi" w:cstheme="minorHAnsi"/>
        </w:rPr>
        <w:t xml:space="preserve">plans d’exécution ; </w:t>
      </w:r>
    </w:p>
    <w:p w14:paraId="211C8AA7" w14:textId="77777777" w:rsidR="002C6713" w:rsidRPr="002C6713" w:rsidRDefault="002C6713" w:rsidP="0016283E">
      <w:pPr>
        <w:numPr>
          <w:ilvl w:val="1"/>
          <w:numId w:val="38"/>
        </w:numPr>
        <w:spacing w:before="60" w:after="60"/>
        <w:jc w:val="both"/>
        <w:rPr>
          <w:rFonts w:asciiTheme="minorHAnsi" w:hAnsiTheme="minorHAnsi" w:cstheme="minorHAnsi"/>
        </w:rPr>
      </w:pPr>
      <w:r w:rsidRPr="002C6713">
        <w:rPr>
          <w:rFonts w:asciiTheme="minorHAnsi" w:hAnsiTheme="minorHAnsi" w:cstheme="minorHAnsi"/>
        </w:rPr>
        <w:t xml:space="preserve">notes de calcul ; </w:t>
      </w:r>
    </w:p>
    <w:p w14:paraId="5EFFF44E" w14:textId="77777777" w:rsidR="002C6713" w:rsidRPr="002C6713" w:rsidRDefault="002C6713" w:rsidP="0016283E">
      <w:pPr>
        <w:numPr>
          <w:ilvl w:val="1"/>
          <w:numId w:val="38"/>
        </w:numPr>
        <w:spacing w:before="60" w:after="60"/>
        <w:jc w:val="both"/>
        <w:rPr>
          <w:rFonts w:asciiTheme="minorHAnsi" w:hAnsiTheme="minorHAnsi" w:cstheme="minorHAnsi"/>
        </w:rPr>
      </w:pPr>
      <w:r w:rsidRPr="002C6713">
        <w:rPr>
          <w:rFonts w:asciiTheme="minorHAnsi" w:hAnsiTheme="minorHAnsi" w:cstheme="minorHAnsi"/>
        </w:rPr>
        <w:t xml:space="preserve">devis quantitatifs et estimatifs ; </w:t>
      </w:r>
    </w:p>
    <w:p w14:paraId="1C4C4F68" w14:textId="3B97F8D9" w:rsidR="002C6713" w:rsidRPr="002C6713" w:rsidRDefault="002C6713" w:rsidP="0016283E">
      <w:pPr>
        <w:numPr>
          <w:ilvl w:val="1"/>
          <w:numId w:val="38"/>
        </w:numPr>
        <w:spacing w:before="60" w:after="60"/>
        <w:jc w:val="both"/>
        <w:rPr>
          <w:rFonts w:asciiTheme="minorHAnsi" w:hAnsiTheme="minorHAnsi" w:cstheme="minorHAnsi"/>
        </w:rPr>
      </w:pPr>
      <w:r w:rsidRPr="002C6713">
        <w:rPr>
          <w:rFonts w:asciiTheme="minorHAnsi" w:hAnsiTheme="minorHAnsi" w:cstheme="minorHAnsi"/>
        </w:rPr>
        <w:t>dossiers d’appel d’offres travaux</w:t>
      </w:r>
      <w:r w:rsidR="00050CE7">
        <w:rPr>
          <w:rFonts w:asciiTheme="minorHAnsi" w:hAnsiTheme="minorHAnsi" w:cstheme="minorHAnsi"/>
        </w:rPr>
        <w:t> ;</w:t>
      </w:r>
    </w:p>
    <w:p w14:paraId="155C9BAA" w14:textId="0CEC651A" w:rsidR="00852127" w:rsidRPr="000464E5" w:rsidRDefault="002C6713" w:rsidP="000464E5">
      <w:pPr>
        <w:spacing w:before="60" w:after="60"/>
        <w:jc w:val="both"/>
        <w:rPr>
          <w:rFonts w:asciiTheme="minorHAnsi" w:hAnsiTheme="minorHAnsi" w:cstheme="minorHAnsi"/>
        </w:rPr>
      </w:pPr>
      <w:r w:rsidRPr="002C6713">
        <w:rPr>
          <w:rFonts w:asciiTheme="minorHAnsi" w:hAnsiTheme="minorHAnsi" w:cstheme="minorHAnsi"/>
        </w:rPr>
        <w:t>Le Maître d’Ouvrage se réserve le droit de vérifier l’authenticité des références techniques et administratives fournies par le soumissionnaire</w:t>
      </w:r>
    </w:p>
    <w:p w14:paraId="6B064422" w14:textId="77777777" w:rsidR="00852127" w:rsidRDefault="00852127">
      <w:pPr>
        <w:rPr>
          <w:rFonts w:asciiTheme="minorHAnsi" w:hAnsiTheme="minorHAnsi" w:cstheme="minorHAnsi"/>
          <w:color w:val="000000"/>
        </w:rPr>
      </w:pPr>
    </w:p>
    <w:p w14:paraId="5A279987" w14:textId="692033E9" w:rsidR="007368AF" w:rsidRPr="00852127" w:rsidRDefault="0016283E" w:rsidP="00CF3662">
      <w:pPr>
        <w:pStyle w:val="Titre1"/>
      </w:pPr>
      <w:bookmarkStart w:id="37" w:name="_Toc238557493"/>
      <w:r w:rsidRPr="00852127">
        <w:t>SECTION V : BORDEREAU DES PRIX ET DEVIS ESTIMATIF</w:t>
      </w:r>
      <w:bookmarkEnd w:id="37"/>
    </w:p>
    <w:p w14:paraId="0FE60D36" w14:textId="77777777" w:rsidR="002732B6" w:rsidRPr="002732B6" w:rsidRDefault="002732B6" w:rsidP="002732B6">
      <w:pPr>
        <w:spacing w:before="80" w:after="80"/>
        <w:jc w:val="both"/>
        <w:rPr>
          <w:rFonts w:asciiTheme="minorHAnsi" w:hAnsiTheme="minorHAnsi" w:cstheme="minorHAnsi"/>
          <w:color w:val="000000"/>
        </w:rPr>
      </w:pPr>
      <w:r w:rsidRPr="002732B6">
        <w:rPr>
          <w:rFonts w:asciiTheme="minorHAnsi" w:hAnsiTheme="minorHAnsi" w:cstheme="minorHAnsi"/>
          <w:b/>
          <w:bCs/>
          <w:color w:val="000000"/>
        </w:rPr>
        <w:t>Nom du soumissionnaire :</w:t>
      </w:r>
      <w:r w:rsidRPr="002732B6">
        <w:rPr>
          <w:rFonts w:asciiTheme="minorHAnsi" w:hAnsiTheme="minorHAnsi" w:cstheme="minorHAnsi"/>
          <w:color w:val="000000"/>
        </w:rPr>
        <w:t xml:space="preserve"> ___________________________________________</w:t>
      </w:r>
    </w:p>
    <w:p w14:paraId="07959794" w14:textId="1AB69D47" w:rsidR="002732B6" w:rsidRPr="00B06CEE" w:rsidRDefault="002732B6" w:rsidP="002732B6">
      <w:pPr>
        <w:spacing w:before="80" w:after="80"/>
        <w:jc w:val="both"/>
        <w:rPr>
          <w:rFonts w:asciiTheme="minorHAnsi" w:hAnsiTheme="minorHAnsi" w:cstheme="minorHAnsi"/>
          <w:color w:val="000000"/>
        </w:rPr>
      </w:pPr>
      <w:r w:rsidRPr="002732B6">
        <w:rPr>
          <w:rFonts w:asciiTheme="minorHAnsi" w:hAnsiTheme="minorHAnsi" w:cstheme="minorHAnsi"/>
          <w:b/>
          <w:bCs/>
          <w:color w:val="000000"/>
        </w:rPr>
        <w:t>Objet du marché :</w:t>
      </w:r>
      <w:r w:rsidRPr="002732B6">
        <w:rPr>
          <w:rFonts w:asciiTheme="minorHAnsi" w:hAnsiTheme="minorHAnsi" w:cstheme="minorHAnsi"/>
          <w:color w:val="000000"/>
        </w:rPr>
        <w:t xml:space="preserve"> Réalisation des études techniques de </w:t>
      </w:r>
      <w:r w:rsidR="002E04FE">
        <w:rPr>
          <w:rFonts w:asciiTheme="minorHAnsi" w:hAnsiTheme="minorHAnsi" w:cstheme="minorHAnsi"/>
          <w:color w:val="000000"/>
        </w:rPr>
        <w:t>deux bas</w:t>
      </w:r>
      <w:r w:rsidR="005C5FD6">
        <w:rPr>
          <w:rFonts w:asciiTheme="minorHAnsi" w:hAnsiTheme="minorHAnsi" w:cstheme="minorHAnsi"/>
          <w:color w:val="000000"/>
        </w:rPr>
        <w:t>-</w:t>
      </w:r>
      <w:r w:rsidR="002E04FE">
        <w:rPr>
          <w:rFonts w:asciiTheme="minorHAnsi" w:hAnsiTheme="minorHAnsi" w:cstheme="minorHAnsi"/>
          <w:color w:val="000000"/>
        </w:rPr>
        <w:t xml:space="preserve">fonds </w:t>
      </w:r>
      <w:r w:rsidR="005C5FD6">
        <w:rPr>
          <w:rFonts w:asciiTheme="minorHAnsi" w:hAnsiTheme="minorHAnsi" w:cstheme="minorHAnsi"/>
          <w:color w:val="000000"/>
        </w:rPr>
        <w:t xml:space="preserve">de </w:t>
      </w:r>
      <w:r w:rsidR="002E04FE">
        <w:rPr>
          <w:rFonts w:asciiTheme="minorHAnsi" w:hAnsiTheme="minorHAnsi" w:cstheme="minorHAnsi"/>
          <w:color w:val="000000"/>
        </w:rPr>
        <w:t xml:space="preserve">type PAFR </w:t>
      </w:r>
      <w:r w:rsidRPr="002732B6">
        <w:rPr>
          <w:rFonts w:asciiTheme="minorHAnsi" w:hAnsiTheme="minorHAnsi" w:cstheme="minorHAnsi"/>
          <w:color w:val="000000"/>
        </w:rPr>
        <w:t xml:space="preserve">dans les villages de </w:t>
      </w:r>
      <w:r w:rsidR="007A3C96">
        <w:rPr>
          <w:rFonts w:asciiTheme="minorHAnsi" w:hAnsiTheme="minorHAnsi" w:cstheme="minorHAnsi"/>
          <w:color w:val="000000"/>
        </w:rPr>
        <w:t>Gni</w:t>
      </w:r>
      <w:r w:rsidR="005C5FD6">
        <w:rPr>
          <w:rFonts w:asciiTheme="minorHAnsi" w:hAnsiTheme="minorHAnsi" w:cstheme="minorHAnsi"/>
          <w:color w:val="000000"/>
        </w:rPr>
        <w:t>n</w:t>
      </w:r>
      <w:r w:rsidR="007A3C96">
        <w:rPr>
          <w:rFonts w:asciiTheme="minorHAnsi" w:hAnsiTheme="minorHAnsi" w:cstheme="minorHAnsi"/>
          <w:color w:val="000000"/>
        </w:rPr>
        <w:t>ssou</w:t>
      </w:r>
      <w:r w:rsidRPr="002732B6">
        <w:rPr>
          <w:rFonts w:asciiTheme="minorHAnsi" w:hAnsiTheme="minorHAnsi" w:cstheme="minorHAnsi"/>
          <w:color w:val="000000"/>
        </w:rPr>
        <w:t xml:space="preserve"> et</w:t>
      </w:r>
      <w:r w:rsidR="007A3C96">
        <w:rPr>
          <w:rFonts w:asciiTheme="minorHAnsi" w:hAnsiTheme="minorHAnsi" w:cstheme="minorHAnsi"/>
          <w:color w:val="000000"/>
        </w:rPr>
        <w:t xml:space="preserve"> Ouissiga</w:t>
      </w:r>
      <w:r w:rsidRPr="002732B6">
        <w:rPr>
          <w:rFonts w:asciiTheme="minorHAnsi" w:hAnsiTheme="minorHAnsi" w:cstheme="minorHAnsi"/>
          <w:color w:val="000000"/>
        </w:rPr>
        <w:t xml:space="preserve">, Commune de </w:t>
      </w:r>
      <w:r w:rsidR="007A3C96">
        <w:rPr>
          <w:rFonts w:asciiTheme="minorHAnsi" w:hAnsiTheme="minorHAnsi" w:cstheme="minorHAnsi"/>
          <w:color w:val="000000"/>
        </w:rPr>
        <w:t>Arbollé</w:t>
      </w:r>
      <w:r w:rsidRPr="002732B6">
        <w:rPr>
          <w:rFonts w:asciiTheme="minorHAnsi" w:hAnsiTheme="minorHAnsi" w:cstheme="minorHAnsi"/>
          <w:color w:val="000000"/>
        </w:rPr>
        <w:t xml:space="preserve">, Province du </w:t>
      </w:r>
      <w:r w:rsidR="007A3C96">
        <w:rPr>
          <w:rFonts w:asciiTheme="minorHAnsi" w:hAnsiTheme="minorHAnsi" w:cstheme="minorHAnsi"/>
          <w:color w:val="000000"/>
        </w:rPr>
        <w:t>Passoré</w:t>
      </w:r>
      <w:r w:rsidRPr="002732B6">
        <w:rPr>
          <w:rFonts w:asciiTheme="minorHAnsi" w:hAnsiTheme="minorHAnsi" w:cstheme="minorHAnsi"/>
          <w:color w:val="000000"/>
        </w:rPr>
        <w:t xml:space="preserve">, </w:t>
      </w:r>
      <w:r w:rsidR="006C3E96">
        <w:rPr>
          <w:rFonts w:asciiTheme="minorHAnsi" w:hAnsiTheme="minorHAnsi" w:cstheme="minorHAnsi"/>
          <w:color w:val="000000"/>
        </w:rPr>
        <w:t>Région de Yaadga</w:t>
      </w:r>
      <w:r w:rsidR="00B06CEE">
        <w:rPr>
          <w:rFonts w:asciiTheme="minorHAnsi" w:hAnsiTheme="minorHAnsi" w:cstheme="minorHAnsi"/>
          <w:color w:val="000000"/>
        </w:rPr>
        <w:t>.</w:t>
      </w:r>
    </w:p>
    <w:p w14:paraId="10E4BCC5" w14:textId="77777777" w:rsidR="002732B6" w:rsidRPr="002732B6" w:rsidRDefault="002732B6" w:rsidP="002732B6">
      <w:pPr>
        <w:spacing w:before="80" w:after="80"/>
        <w:jc w:val="both"/>
        <w:rPr>
          <w:rFonts w:asciiTheme="minorHAnsi" w:hAnsiTheme="minorHAnsi" w:cstheme="minorHAnsi"/>
          <w:color w:val="000000"/>
        </w:rPr>
      </w:pPr>
      <w:r w:rsidRPr="002732B6">
        <w:rPr>
          <w:rFonts w:asciiTheme="minorHAnsi" w:hAnsiTheme="minorHAnsi" w:cstheme="minorHAnsi"/>
          <w:color w:val="000000"/>
        </w:rPr>
        <w:t>Le présent bordereau des prix et devis estimatif a pour objet de permettre au soumissionnaire de présenter son offre financière détaillée pour l’exécution de l’ensemble des prestations prévues dans le cadre de la mission.</w:t>
      </w:r>
    </w:p>
    <w:p w14:paraId="322A874B" w14:textId="77777777" w:rsidR="002732B6" w:rsidRPr="002732B6" w:rsidRDefault="002732B6" w:rsidP="002732B6">
      <w:pPr>
        <w:spacing w:before="80" w:after="80"/>
        <w:jc w:val="both"/>
        <w:rPr>
          <w:rFonts w:asciiTheme="minorHAnsi" w:hAnsiTheme="minorHAnsi" w:cstheme="minorHAnsi"/>
          <w:color w:val="000000"/>
        </w:rPr>
      </w:pPr>
      <w:r w:rsidRPr="002732B6">
        <w:rPr>
          <w:rFonts w:asciiTheme="minorHAnsi" w:hAnsiTheme="minorHAnsi" w:cstheme="minorHAnsi"/>
          <w:color w:val="000000"/>
        </w:rPr>
        <w:t>Les prix indiqués par le soumissionnaire devront être exprimés en Francs CFA et comprendre toutes les charges nécessaires à la bonne exécution des prestations, notamment :</w:t>
      </w:r>
    </w:p>
    <w:p w14:paraId="249504CA" w14:textId="77777777" w:rsidR="002732B6" w:rsidRPr="002732B6" w:rsidRDefault="002732B6" w:rsidP="0016283E">
      <w:pPr>
        <w:numPr>
          <w:ilvl w:val="0"/>
          <w:numId w:val="40"/>
        </w:numPr>
        <w:spacing w:before="80" w:after="80"/>
        <w:jc w:val="both"/>
        <w:rPr>
          <w:rFonts w:asciiTheme="minorHAnsi" w:hAnsiTheme="minorHAnsi" w:cstheme="minorHAnsi"/>
          <w:color w:val="000000"/>
        </w:rPr>
      </w:pPr>
      <w:r w:rsidRPr="002732B6">
        <w:rPr>
          <w:rFonts w:asciiTheme="minorHAnsi" w:hAnsiTheme="minorHAnsi" w:cstheme="minorHAnsi"/>
          <w:color w:val="000000"/>
        </w:rPr>
        <w:t xml:space="preserve">les frais de mobilisation du personnel ; </w:t>
      </w:r>
    </w:p>
    <w:p w14:paraId="03E58A3C" w14:textId="77777777" w:rsidR="002732B6" w:rsidRPr="002732B6" w:rsidRDefault="002732B6" w:rsidP="0016283E">
      <w:pPr>
        <w:numPr>
          <w:ilvl w:val="0"/>
          <w:numId w:val="40"/>
        </w:numPr>
        <w:spacing w:before="80" w:after="80"/>
        <w:jc w:val="both"/>
        <w:rPr>
          <w:rFonts w:asciiTheme="minorHAnsi" w:hAnsiTheme="minorHAnsi" w:cstheme="minorHAnsi"/>
          <w:color w:val="000000"/>
        </w:rPr>
      </w:pPr>
      <w:r w:rsidRPr="002732B6">
        <w:rPr>
          <w:rFonts w:asciiTheme="minorHAnsi" w:hAnsiTheme="minorHAnsi" w:cstheme="minorHAnsi"/>
          <w:color w:val="000000"/>
        </w:rPr>
        <w:t xml:space="preserve">les frais de transport et de déplacement ; </w:t>
      </w:r>
    </w:p>
    <w:p w14:paraId="17F4D2E7" w14:textId="77777777" w:rsidR="002732B6" w:rsidRPr="002732B6" w:rsidRDefault="002732B6" w:rsidP="0016283E">
      <w:pPr>
        <w:numPr>
          <w:ilvl w:val="0"/>
          <w:numId w:val="40"/>
        </w:numPr>
        <w:spacing w:before="80" w:after="80"/>
        <w:jc w:val="both"/>
        <w:rPr>
          <w:rFonts w:asciiTheme="minorHAnsi" w:hAnsiTheme="minorHAnsi" w:cstheme="minorHAnsi"/>
          <w:color w:val="000000"/>
        </w:rPr>
      </w:pPr>
      <w:r w:rsidRPr="002732B6">
        <w:rPr>
          <w:rFonts w:asciiTheme="minorHAnsi" w:hAnsiTheme="minorHAnsi" w:cstheme="minorHAnsi"/>
          <w:color w:val="000000"/>
        </w:rPr>
        <w:t xml:space="preserve">les frais d’hébergement et de restauration ; </w:t>
      </w:r>
    </w:p>
    <w:p w14:paraId="264B96C0" w14:textId="77777777" w:rsidR="002732B6" w:rsidRPr="002732B6" w:rsidRDefault="002732B6" w:rsidP="0016283E">
      <w:pPr>
        <w:numPr>
          <w:ilvl w:val="0"/>
          <w:numId w:val="40"/>
        </w:numPr>
        <w:spacing w:before="80" w:after="80"/>
        <w:jc w:val="both"/>
        <w:rPr>
          <w:rFonts w:asciiTheme="minorHAnsi" w:hAnsiTheme="minorHAnsi" w:cstheme="minorHAnsi"/>
          <w:color w:val="000000"/>
        </w:rPr>
      </w:pPr>
      <w:r w:rsidRPr="002732B6">
        <w:rPr>
          <w:rFonts w:asciiTheme="minorHAnsi" w:hAnsiTheme="minorHAnsi" w:cstheme="minorHAnsi"/>
          <w:color w:val="000000"/>
        </w:rPr>
        <w:lastRenderedPageBreak/>
        <w:t xml:space="preserve">les investigations et travaux de terrain ; </w:t>
      </w:r>
    </w:p>
    <w:p w14:paraId="3CE30B62" w14:textId="77777777" w:rsidR="002732B6" w:rsidRPr="002732B6" w:rsidRDefault="002732B6" w:rsidP="0016283E">
      <w:pPr>
        <w:numPr>
          <w:ilvl w:val="0"/>
          <w:numId w:val="40"/>
        </w:numPr>
        <w:spacing w:before="80" w:after="80"/>
        <w:jc w:val="both"/>
        <w:rPr>
          <w:rFonts w:asciiTheme="minorHAnsi" w:hAnsiTheme="minorHAnsi" w:cstheme="minorHAnsi"/>
          <w:color w:val="000000"/>
        </w:rPr>
      </w:pPr>
      <w:r w:rsidRPr="002732B6">
        <w:rPr>
          <w:rFonts w:asciiTheme="minorHAnsi" w:hAnsiTheme="minorHAnsi" w:cstheme="minorHAnsi"/>
          <w:color w:val="000000"/>
        </w:rPr>
        <w:t xml:space="preserve">les analyses de laboratoire ; </w:t>
      </w:r>
    </w:p>
    <w:p w14:paraId="6D387AF3" w14:textId="77777777" w:rsidR="002732B6" w:rsidRPr="002732B6" w:rsidRDefault="002732B6" w:rsidP="0016283E">
      <w:pPr>
        <w:numPr>
          <w:ilvl w:val="0"/>
          <w:numId w:val="40"/>
        </w:numPr>
        <w:spacing w:before="80" w:after="80"/>
        <w:jc w:val="both"/>
        <w:rPr>
          <w:rFonts w:asciiTheme="minorHAnsi" w:hAnsiTheme="minorHAnsi" w:cstheme="minorHAnsi"/>
          <w:color w:val="000000"/>
        </w:rPr>
      </w:pPr>
      <w:r w:rsidRPr="002732B6">
        <w:rPr>
          <w:rFonts w:asciiTheme="minorHAnsi" w:hAnsiTheme="minorHAnsi" w:cstheme="minorHAnsi"/>
          <w:color w:val="000000"/>
        </w:rPr>
        <w:t xml:space="preserve">les équipements et consommables ; </w:t>
      </w:r>
    </w:p>
    <w:p w14:paraId="2AD1C001" w14:textId="77777777" w:rsidR="002732B6" w:rsidRPr="002732B6" w:rsidRDefault="002732B6" w:rsidP="0016283E">
      <w:pPr>
        <w:numPr>
          <w:ilvl w:val="0"/>
          <w:numId w:val="40"/>
        </w:numPr>
        <w:spacing w:before="80" w:after="80"/>
        <w:jc w:val="both"/>
        <w:rPr>
          <w:rFonts w:asciiTheme="minorHAnsi" w:hAnsiTheme="minorHAnsi" w:cstheme="minorHAnsi"/>
          <w:color w:val="000000"/>
        </w:rPr>
      </w:pPr>
      <w:r w:rsidRPr="002732B6">
        <w:rPr>
          <w:rFonts w:asciiTheme="minorHAnsi" w:hAnsiTheme="minorHAnsi" w:cstheme="minorHAnsi"/>
          <w:color w:val="000000"/>
        </w:rPr>
        <w:t xml:space="preserve">les frais administratifs ; </w:t>
      </w:r>
    </w:p>
    <w:p w14:paraId="4BBFA66D" w14:textId="77777777" w:rsidR="002732B6" w:rsidRPr="002732B6" w:rsidRDefault="002732B6" w:rsidP="0016283E">
      <w:pPr>
        <w:numPr>
          <w:ilvl w:val="0"/>
          <w:numId w:val="40"/>
        </w:numPr>
        <w:spacing w:before="80" w:after="80"/>
        <w:jc w:val="both"/>
        <w:rPr>
          <w:rFonts w:asciiTheme="minorHAnsi" w:hAnsiTheme="minorHAnsi" w:cstheme="minorHAnsi"/>
          <w:color w:val="000000"/>
        </w:rPr>
      </w:pPr>
      <w:r w:rsidRPr="002732B6">
        <w:rPr>
          <w:rFonts w:asciiTheme="minorHAnsi" w:hAnsiTheme="minorHAnsi" w:cstheme="minorHAnsi"/>
          <w:color w:val="000000"/>
        </w:rPr>
        <w:t xml:space="preserve">les taxes et charges diverses ; </w:t>
      </w:r>
    </w:p>
    <w:p w14:paraId="1260890E" w14:textId="77777777" w:rsidR="002732B6" w:rsidRPr="002732B6" w:rsidRDefault="002732B6" w:rsidP="0016283E">
      <w:pPr>
        <w:numPr>
          <w:ilvl w:val="0"/>
          <w:numId w:val="40"/>
        </w:numPr>
        <w:spacing w:before="80" w:after="80"/>
        <w:jc w:val="both"/>
        <w:rPr>
          <w:rFonts w:asciiTheme="minorHAnsi" w:hAnsiTheme="minorHAnsi" w:cstheme="minorHAnsi"/>
          <w:color w:val="000000"/>
        </w:rPr>
      </w:pPr>
      <w:r w:rsidRPr="002732B6">
        <w:rPr>
          <w:rFonts w:asciiTheme="minorHAnsi" w:hAnsiTheme="minorHAnsi" w:cstheme="minorHAnsi"/>
          <w:color w:val="000000"/>
        </w:rPr>
        <w:t xml:space="preserve">ainsi que toutes autres sujétions liées à la mission. </w:t>
      </w:r>
    </w:p>
    <w:p w14:paraId="1C768F51" w14:textId="77777777" w:rsidR="002732B6" w:rsidRPr="002732B6" w:rsidRDefault="002732B6" w:rsidP="002732B6">
      <w:pPr>
        <w:spacing w:before="80" w:after="80"/>
        <w:jc w:val="both"/>
        <w:rPr>
          <w:rFonts w:asciiTheme="minorHAnsi" w:hAnsiTheme="minorHAnsi" w:cstheme="minorHAnsi"/>
          <w:color w:val="000000"/>
        </w:rPr>
      </w:pPr>
      <w:r w:rsidRPr="002732B6">
        <w:rPr>
          <w:rFonts w:asciiTheme="minorHAnsi" w:hAnsiTheme="minorHAnsi" w:cstheme="minorHAnsi"/>
          <w:color w:val="000000"/>
        </w:rPr>
        <w:t>Les montants seront indiqués en chiffres et en lettres. En cas de divergence, le montant en lettres fera foi.</w:t>
      </w:r>
    </w:p>
    <w:tbl>
      <w:tblPr>
        <w:tblW w:w="5665" w:type="pct"/>
        <w:jc w:val="center"/>
        <w:tblLook w:val="04A0" w:firstRow="1" w:lastRow="0" w:firstColumn="1" w:lastColumn="0" w:noHBand="0" w:noVBand="1"/>
      </w:tblPr>
      <w:tblGrid>
        <w:gridCol w:w="705"/>
        <w:gridCol w:w="6853"/>
        <w:gridCol w:w="360"/>
        <w:gridCol w:w="1030"/>
        <w:gridCol w:w="938"/>
        <w:gridCol w:w="1023"/>
      </w:tblGrid>
      <w:tr w:rsidR="002732B6" w:rsidRPr="002732B6" w14:paraId="0EF91B81" w14:textId="77777777" w:rsidTr="002732B6">
        <w:trPr>
          <w:trHeight w:val="672"/>
          <w:jc w:val="center"/>
        </w:trPr>
        <w:tc>
          <w:tcPr>
            <w:tcW w:w="323" w:type="pct"/>
            <w:tcBorders>
              <w:top w:val="single" w:sz="4" w:space="0" w:color="auto"/>
              <w:left w:val="single" w:sz="4" w:space="0" w:color="auto"/>
              <w:bottom w:val="single" w:sz="4" w:space="0" w:color="auto"/>
              <w:right w:val="single" w:sz="4" w:space="0" w:color="auto"/>
            </w:tcBorders>
            <w:vAlign w:val="center"/>
            <w:hideMark/>
          </w:tcPr>
          <w:p w14:paraId="705F2E21" w14:textId="77777777" w:rsidR="002732B6" w:rsidRPr="002732B6" w:rsidRDefault="002732B6" w:rsidP="002732B6">
            <w:pPr>
              <w:jc w:val="center"/>
              <w:rPr>
                <w:rFonts w:ascii="Calibri" w:eastAsia="Times New Roman" w:hAnsi="Calibri" w:cs="Calibri"/>
                <w:b/>
                <w:bCs/>
                <w:color w:val="000000"/>
              </w:rPr>
            </w:pPr>
            <w:r w:rsidRPr="002732B6">
              <w:rPr>
                <w:rFonts w:ascii="Calibri" w:eastAsia="Times New Roman" w:hAnsi="Calibri" w:cs="Calibri"/>
                <w:b/>
                <w:bCs/>
                <w:color w:val="000000"/>
              </w:rPr>
              <w:t>N° Prix</w:t>
            </w:r>
          </w:p>
        </w:tc>
        <w:tc>
          <w:tcPr>
            <w:tcW w:w="3141" w:type="pct"/>
            <w:tcBorders>
              <w:top w:val="single" w:sz="4" w:space="0" w:color="auto"/>
              <w:left w:val="nil"/>
              <w:bottom w:val="single" w:sz="4" w:space="0" w:color="auto"/>
              <w:right w:val="single" w:sz="4" w:space="0" w:color="auto"/>
            </w:tcBorders>
            <w:vAlign w:val="center"/>
            <w:hideMark/>
          </w:tcPr>
          <w:p w14:paraId="0E79952A" w14:textId="77777777" w:rsidR="002732B6" w:rsidRPr="002732B6" w:rsidRDefault="002732B6" w:rsidP="002732B6">
            <w:pPr>
              <w:jc w:val="center"/>
              <w:rPr>
                <w:rFonts w:ascii="Calibri" w:eastAsia="Times New Roman" w:hAnsi="Calibri" w:cs="Calibri"/>
                <w:b/>
                <w:bCs/>
                <w:color w:val="000000"/>
              </w:rPr>
            </w:pPr>
            <w:r w:rsidRPr="002732B6">
              <w:rPr>
                <w:rFonts w:ascii="Calibri" w:eastAsia="Times New Roman" w:hAnsi="Calibri" w:cs="Calibri"/>
                <w:b/>
                <w:bCs/>
                <w:color w:val="000000"/>
              </w:rPr>
              <w:t>Désignation des prestations</w:t>
            </w:r>
          </w:p>
        </w:tc>
        <w:tc>
          <w:tcPr>
            <w:tcW w:w="165" w:type="pct"/>
            <w:tcBorders>
              <w:top w:val="single" w:sz="4" w:space="0" w:color="auto"/>
              <w:left w:val="nil"/>
              <w:bottom w:val="single" w:sz="4" w:space="0" w:color="auto"/>
              <w:right w:val="single" w:sz="4" w:space="0" w:color="auto"/>
            </w:tcBorders>
            <w:vAlign w:val="center"/>
            <w:hideMark/>
          </w:tcPr>
          <w:p w14:paraId="695C1265" w14:textId="77777777" w:rsidR="002732B6" w:rsidRPr="002732B6" w:rsidRDefault="002732B6" w:rsidP="002732B6">
            <w:pPr>
              <w:jc w:val="center"/>
              <w:rPr>
                <w:rFonts w:ascii="Calibri" w:eastAsia="Times New Roman" w:hAnsi="Calibri" w:cs="Calibri"/>
                <w:b/>
                <w:bCs/>
                <w:color w:val="000000"/>
              </w:rPr>
            </w:pPr>
            <w:r w:rsidRPr="002732B6">
              <w:rPr>
                <w:rFonts w:ascii="Calibri" w:eastAsia="Times New Roman" w:hAnsi="Calibri" w:cs="Calibri"/>
                <w:b/>
                <w:bCs/>
                <w:color w:val="000000"/>
              </w:rPr>
              <w:t>U</w:t>
            </w:r>
          </w:p>
        </w:tc>
        <w:tc>
          <w:tcPr>
            <w:tcW w:w="472" w:type="pct"/>
            <w:tcBorders>
              <w:top w:val="single" w:sz="4" w:space="0" w:color="auto"/>
              <w:left w:val="nil"/>
              <w:bottom w:val="single" w:sz="4" w:space="0" w:color="auto"/>
              <w:right w:val="single" w:sz="4" w:space="0" w:color="auto"/>
            </w:tcBorders>
            <w:vAlign w:val="center"/>
            <w:hideMark/>
          </w:tcPr>
          <w:p w14:paraId="0C3A97FE" w14:textId="77777777" w:rsidR="002732B6" w:rsidRPr="002732B6" w:rsidRDefault="002732B6" w:rsidP="002732B6">
            <w:pPr>
              <w:jc w:val="center"/>
              <w:rPr>
                <w:rFonts w:ascii="Calibri" w:eastAsia="Times New Roman" w:hAnsi="Calibri" w:cs="Calibri"/>
                <w:b/>
                <w:bCs/>
                <w:color w:val="000000"/>
              </w:rPr>
            </w:pPr>
            <w:r w:rsidRPr="002732B6">
              <w:rPr>
                <w:rFonts w:ascii="Calibri" w:eastAsia="Times New Roman" w:hAnsi="Calibri" w:cs="Calibri"/>
                <w:b/>
                <w:bCs/>
                <w:color w:val="000000"/>
              </w:rPr>
              <w:t>Quantité</w:t>
            </w:r>
          </w:p>
        </w:tc>
        <w:tc>
          <w:tcPr>
            <w:tcW w:w="429" w:type="pct"/>
            <w:tcBorders>
              <w:top w:val="single" w:sz="4" w:space="0" w:color="auto"/>
              <w:left w:val="nil"/>
              <w:bottom w:val="single" w:sz="4" w:space="0" w:color="auto"/>
              <w:right w:val="single" w:sz="4" w:space="0" w:color="auto"/>
            </w:tcBorders>
            <w:vAlign w:val="center"/>
            <w:hideMark/>
          </w:tcPr>
          <w:p w14:paraId="3EE5A2F2" w14:textId="77777777" w:rsidR="002732B6" w:rsidRPr="002732B6" w:rsidRDefault="002732B6" w:rsidP="002732B6">
            <w:pPr>
              <w:jc w:val="center"/>
              <w:rPr>
                <w:rFonts w:ascii="Calibri" w:eastAsia="Times New Roman" w:hAnsi="Calibri" w:cs="Calibri"/>
                <w:b/>
                <w:bCs/>
                <w:color w:val="000000"/>
              </w:rPr>
            </w:pPr>
            <w:r w:rsidRPr="002732B6">
              <w:rPr>
                <w:rFonts w:ascii="Calibri" w:eastAsia="Times New Roman" w:hAnsi="Calibri" w:cs="Calibri"/>
                <w:b/>
                <w:bCs/>
                <w:color w:val="000000"/>
              </w:rPr>
              <w:t>Prix unitaire (FCFA)</w:t>
            </w:r>
          </w:p>
        </w:tc>
        <w:tc>
          <w:tcPr>
            <w:tcW w:w="470" w:type="pct"/>
            <w:tcBorders>
              <w:top w:val="single" w:sz="4" w:space="0" w:color="auto"/>
              <w:left w:val="nil"/>
              <w:bottom w:val="single" w:sz="4" w:space="0" w:color="auto"/>
              <w:right w:val="single" w:sz="4" w:space="0" w:color="auto"/>
            </w:tcBorders>
            <w:vAlign w:val="center"/>
            <w:hideMark/>
          </w:tcPr>
          <w:p w14:paraId="0AA8F62F" w14:textId="77777777" w:rsidR="002732B6" w:rsidRPr="002732B6" w:rsidRDefault="002732B6" w:rsidP="002732B6">
            <w:pPr>
              <w:jc w:val="center"/>
              <w:rPr>
                <w:rFonts w:ascii="Calibri" w:eastAsia="Times New Roman" w:hAnsi="Calibri" w:cs="Calibri"/>
                <w:b/>
                <w:bCs/>
                <w:color w:val="000000"/>
              </w:rPr>
            </w:pPr>
            <w:r w:rsidRPr="002732B6">
              <w:rPr>
                <w:rFonts w:ascii="Calibri" w:eastAsia="Times New Roman" w:hAnsi="Calibri" w:cs="Calibri"/>
                <w:b/>
                <w:bCs/>
                <w:color w:val="000000"/>
              </w:rPr>
              <w:t>Prix total (FCFA)</w:t>
            </w:r>
          </w:p>
        </w:tc>
      </w:tr>
      <w:tr w:rsidR="002732B6" w:rsidRPr="002732B6" w14:paraId="07D9461E" w14:textId="77777777" w:rsidTr="002732B6">
        <w:trPr>
          <w:trHeight w:val="504"/>
          <w:jc w:val="center"/>
        </w:trPr>
        <w:tc>
          <w:tcPr>
            <w:tcW w:w="5000" w:type="pct"/>
            <w:gridSpan w:val="6"/>
            <w:tcBorders>
              <w:top w:val="single" w:sz="4" w:space="0" w:color="auto"/>
              <w:left w:val="single" w:sz="4" w:space="0" w:color="auto"/>
              <w:bottom w:val="single" w:sz="4" w:space="0" w:color="auto"/>
              <w:right w:val="single" w:sz="4" w:space="0" w:color="auto"/>
            </w:tcBorders>
            <w:vAlign w:val="center"/>
            <w:hideMark/>
          </w:tcPr>
          <w:p w14:paraId="05A0E0B5" w14:textId="77777777" w:rsidR="002732B6" w:rsidRPr="002732B6" w:rsidRDefault="002732B6" w:rsidP="002732B6">
            <w:pPr>
              <w:jc w:val="center"/>
              <w:rPr>
                <w:rFonts w:ascii="Calibri" w:eastAsia="Times New Roman" w:hAnsi="Calibri" w:cs="Calibri"/>
                <w:b/>
                <w:bCs/>
                <w:color w:val="000000"/>
              </w:rPr>
            </w:pPr>
            <w:r w:rsidRPr="002732B6">
              <w:rPr>
                <w:rFonts w:ascii="Calibri" w:eastAsia="Times New Roman" w:hAnsi="Calibri" w:cs="Calibri"/>
                <w:b/>
                <w:bCs/>
                <w:color w:val="000000"/>
              </w:rPr>
              <w:t>SÉRIE 1 : ÉTUDES TECHNIQUES ET ESTIMATION QUANTITATIVE</w:t>
            </w:r>
          </w:p>
        </w:tc>
      </w:tr>
      <w:tr w:rsidR="002732B6" w:rsidRPr="002732B6" w14:paraId="79848E9B" w14:textId="77777777" w:rsidTr="002732B6">
        <w:trPr>
          <w:trHeight w:val="816"/>
          <w:jc w:val="center"/>
        </w:trPr>
        <w:tc>
          <w:tcPr>
            <w:tcW w:w="323" w:type="pct"/>
            <w:tcBorders>
              <w:top w:val="nil"/>
              <w:left w:val="single" w:sz="4" w:space="0" w:color="auto"/>
              <w:bottom w:val="single" w:sz="4" w:space="0" w:color="auto"/>
              <w:right w:val="single" w:sz="4" w:space="0" w:color="auto"/>
            </w:tcBorders>
            <w:vAlign w:val="center"/>
            <w:hideMark/>
          </w:tcPr>
          <w:p w14:paraId="35638F84" w14:textId="77777777" w:rsidR="002732B6" w:rsidRPr="002732B6" w:rsidRDefault="002732B6" w:rsidP="002732B6">
            <w:pPr>
              <w:rPr>
                <w:rFonts w:ascii="Calibri" w:eastAsia="Times New Roman" w:hAnsi="Calibri" w:cs="Calibri"/>
                <w:color w:val="000000"/>
              </w:rPr>
            </w:pPr>
            <w:r w:rsidRPr="002732B6">
              <w:rPr>
                <w:rFonts w:ascii="Calibri" w:eastAsia="Times New Roman" w:hAnsi="Calibri" w:cs="Calibri"/>
                <w:color w:val="000000"/>
              </w:rPr>
              <w:t>1.1</w:t>
            </w:r>
          </w:p>
        </w:tc>
        <w:tc>
          <w:tcPr>
            <w:tcW w:w="3141" w:type="pct"/>
            <w:tcBorders>
              <w:top w:val="nil"/>
              <w:left w:val="nil"/>
              <w:bottom w:val="single" w:sz="4" w:space="0" w:color="auto"/>
              <w:right w:val="single" w:sz="4" w:space="0" w:color="auto"/>
            </w:tcBorders>
            <w:vAlign w:val="center"/>
            <w:hideMark/>
          </w:tcPr>
          <w:p w14:paraId="478591A5" w14:textId="77777777" w:rsidR="002732B6" w:rsidRPr="002732B6" w:rsidRDefault="002732B6" w:rsidP="002732B6">
            <w:pPr>
              <w:rPr>
                <w:rFonts w:ascii="Calibri" w:eastAsia="Times New Roman" w:hAnsi="Calibri" w:cs="Calibri"/>
                <w:color w:val="000000"/>
              </w:rPr>
            </w:pPr>
            <w:r w:rsidRPr="002732B6">
              <w:rPr>
                <w:rFonts w:ascii="Calibri" w:eastAsia="Times New Roman" w:hAnsi="Calibri" w:cs="Calibri"/>
                <w:color w:val="000000"/>
              </w:rPr>
              <w:t>Étude agro-pédologique des sites (investigations, prélèvements, analyses de laboratoire, cartographie et rapport technique)</w:t>
            </w:r>
          </w:p>
        </w:tc>
        <w:tc>
          <w:tcPr>
            <w:tcW w:w="165" w:type="pct"/>
            <w:tcBorders>
              <w:top w:val="nil"/>
              <w:left w:val="nil"/>
              <w:bottom w:val="single" w:sz="4" w:space="0" w:color="auto"/>
              <w:right w:val="single" w:sz="4" w:space="0" w:color="auto"/>
            </w:tcBorders>
            <w:vAlign w:val="center"/>
            <w:hideMark/>
          </w:tcPr>
          <w:p w14:paraId="6A3146D9" w14:textId="50376EB1" w:rsidR="002732B6" w:rsidRPr="002732B6" w:rsidRDefault="000464E5" w:rsidP="002732B6">
            <w:pPr>
              <w:jc w:val="center"/>
              <w:rPr>
                <w:rFonts w:ascii="Calibri" w:eastAsia="Times New Roman" w:hAnsi="Calibri" w:cs="Calibri"/>
                <w:color w:val="000000"/>
              </w:rPr>
            </w:pPr>
            <w:r>
              <w:rPr>
                <w:rFonts w:ascii="Calibri" w:eastAsia="Times New Roman" w:hAnsi="Calibri" w:cs="Calibri"/>
                <w:color w:val="000000"/>
              </w:rPr>
              <w:t>u</w:t>
            </w:r>
          </w:p>
        </w:tc>
        <w:tc>
          <w:tcPr>
            <w:tcW w:w="472" w:type="pct"/>
            <w:tcBorders>
              <w:top w:val="nil"/>
              <w:left w:val="nil"/>
              <w:bottom w:val="single" w:sz="4" w:space="0" w:color="auto"/>
              <w:right w:val="single" w:sz="4" w:space="0" w:color="auto"/>
            </w:tcBorders>
            <w:vAlign w:val="center"/>
            <w:hideMark/>
          </w:tcPr>
          <w:p w14:paraId="7F77DFD9" w14:textId="31B7BD0C" w:rsidR="002732B6" w:rsidRPr="005659FB" w:rsidRDefault="00DD7B67" w:rsidP="002732B6">
            <w:pPr>
              <w:jc w:val="center"/>
              <w:rPr>
                <w:rFonts w:ascii="Calibri" w:eastAsia="Times New Roman" w:hAnsi="Calibri" w:cs="Calibri"/>
                <w:color w:val="000000"/>
              </w:rPr>
            </w:pPr>
            <w:r>
              <w:rPr>
                <w:rFonts w:ascii="Calibri" w:eastAsia="Times New Roman" w:hAnsi="Calibri" w:cs="Calibri"/>
                <w:color w:val="000000"/>
              </w:rPr>
              <w:t>1</w:t>
            </w:r>
          </w:p>
        </w:tc>
        <w:tc>
          <w:tcPr>
            <w:tcW w:w="429" w:type="pct"/>
            <w:tcBorders>
              <w:top w:val="nil"/>
              <w:left w:val="nil"/>
              <w:bottom w:val="single" w:sz="4" w:space="0" w:color="auto"/>
              <w:right w:val="single" w:sz="4" w:space="0" w:color="auto"/>
            </w:tcBorders>
            <w:vAlign w:val="center"/>
            <w:hideMark/>
          </w:tcPr>
          <w:p w14:paraId="34D3930D" w14:textId="77777777" w:rsidR="002732B6" w:rsidRPr="002732B6" w:rsidRDefault="002732B6" w:rsidP="002732B6">
            <w:pPr>
              <w:jc w:val="center"/>
              <w:rPr>
                <w:rFonts w:ascii="Calibri" w:eastAsia="Times New Roman" w:hAnsi="Calibri" w:cs="Calibri"/>
                <w:color w:val="000000"/>
              </w:rPr>
            </w:pPr>
            <w:r w:rsidRPr="002732B6">
              <w:rPr>
                <w:rFonts w:ascii="Calibri" w:eastAsia="Times New Roman" w:hAnsi="Calibri" w:cs="Calibri"/>
                <w:color w:val="000000"/>
              </w:rPr>
              <w:t> </w:t>
            </w:r>
          </w:p>
        </w:tc>
        <w:tc>
          <w:tcPr>
            <w:tcW w:w="470" w:type="pct"/>
            <w:tcBorders>
              <w:top w:val="nil"/>
              <w:left w:val="nil"/>
              <w:bottom w:val="single" w:sz="4" w:space="0" w:color="auto"/>
              <w:right w:val="single" w:sz="4" w:space="0" w:color="auto"/>
            </w:tcBorders>
            <w:vAlign w:val="center"/>
            <w:hideMark/>
          </w:tcPr>
          <w:p w14:paraId="33BD2015" w14:textId="77777777" w:rsidR="002732B6" w:rsidRPr="002732B6" w:rsidRDefault="002732B6" w:rsidP="002732B6">
            <w:pPr>
              <w:jc w:val="center"/>
              <w:rPr>
                <w:rFonts w:ascii="Calibri" w:eastAsia="Times New Roman" w:hAnsi="Calibri" w:cs="Calibri"/>
                <w:color w:val="000000"/>
              </w:rPr>
            </w:pPr>
            <w:r w:rsidRPr="002732B6">
              <w:rPr>
                <w:rFonts w:ascii="Calibri" w:eastAsia="Times New Roman" w:hAnsi="Calibri" w:cs="Calibri"/>
                <w:color w:val="000000"/>
              </w:rPr>
              <w:t> </w:t>
            </w:r>
          </w:p>
        </w:tc>
      </w:tr>
      <w:tr w:rsidR="002732B6" w:rsidRPr="002732B6" w14:paraId="094768FB" w14:textId="77777777" w:rsidTr="002732B6">
        <w:trPr>
          <w:trHeight w:val="816"/>
          <w:jc w:val="center"/>
        </w:trPr>
        <w:tc>
          <w:tcPr>
            <w:tcW w:w="323" w:type="pct"/>
            <w:tcBorders>
              <w:top w:val="nil"/>
              <w:left w:val="single" w:sz="4" w:space="0" w:color="auto"/>
              <w:bottom w:val="single" w:sz="4" w:space="0" w:color="auto"/>
              <w:right w:val="single" w:sz="4" w:space="0" w:color="auto"/>
            </w:tcBorders>
            <w:vAlign w:val="center"/>
            <w:hideMark/>
          </w:tcPr>
          <w:p w14:paraId="6D5FCD5D" w14:textId="77777777" w:rsidR="002732B6" w:rsidRPr="002732B6" w:rsidRDefault="002732B6" w:rsidP="002732B6">
            <w:pPr>
              <w:rPr>
                <w:rFonts w:ascii="Calibri" w:eastAsia="Times New Roman" w:hAnsi="Calibri" w:cs="Calibri"/>
                <w:color w:val="000000"/>
              </w:rPr>
            </w:pPr>
            <w:r w:rsidRPr="002732B6">
              <w:rPr>
                <w:rFonts w:ascii="Calibri" w:eastAsia="Times New Roman" w:hAnsi="Calibri" w:cs="Calibri"/>
                <w:color w:val="000000"/>
              </w:rPr>
              <w:t>1.2</w:t>
            </w:r>
          </w:p>
        </w:tc>
        <w:tc>
          <w:tcPr>
            <w:tcW w:w="3141" w:type="pct"/>
            <w:tcBorders>
              <w:top w:val="nil"/>
              <w:left w:val="nil"/>
              <w:bottom w:val="single" w:sz="4" w:space="0" w:color="auto"/>
              <w:right w:val="single" w:sz="4" w:space="0" w:color="auto"/>
            </w:tcBorders>
            <w:vAlign w:val="center"/>
            <w:hideMark/>
          </w:tcPr>
          <w:p w14:paraId="0F5648C6" w14:textId="77777777" w:rsidR="002732B6" w:rsidRPr="002732B6" w:rsidRDefault="002732B6" w:rsidP="002732B6">
            <w:pPr>
              <w:rPr>
                <w:rFonts w:ascii="Calibri" w:eastAsia="Times New Roman" w:hAnsi="Calibri" w:cs="Calibri"/>
                <w:color w:val="000000"/>
              </w:rPr>
            </w:pPr>
            <w:r w:rsidRPr="002732B6">
              <w:rPr>
                <w:rFonts w:ascii="Calibri" w:eastAsia="Times New Roman" w:hAnsi="Calibri" w:cs="Calibri"/>
                <w:color w:val="000000"/>
              </w:rPr>
              <w:t>Études hydrologiques et hydrogéologiques (collecte et analyse des données, investigations, calculs hydrauliques et rapport technique)</w:t>
            </w:r>
          </w:p>
        </w:tc>
        <w:tc>
          <w:tcPr>
            <w:tcW w:w="165" w:type="pct"/>
            <w:tcBorders>
              <w:top w:val="nil"/>
              <w:left w:val="nil"/>
              <w:bottom w:val="single" w:sz="4" w:space="0" w:color="auto"/>
              <w:right w:val="single" w:sz="4" w:space="0" w:color="auto"/>
            </w:tcBorders>
            <w:vAlign w:val="center"/>
            <w:hideMark/>
          </w:tcPr>
          <w:p w14:paraId="7C327B44" w14:textId="2DEC1832" w:rsidR="002732B6" w:rsidRPr="002732B6" w:rsidRDefault="000464E5" w:rsidP="002732B6">
            <w:pPr>
              <w:jc w:val="center"/>
              <w:rPr>
                <w:rFonts w:ascii="Calibri" w:eastAsia="Times New Roman" w:hAnsi="Calibri" w:cs="Calibri"/>
                <w:color w:val="000000"/>
              </w:rPr>
            </w:pPr>
            <w:r>
              <w:rPr>
                <w:rFonts w:ascii="Calibri" w:eastAsia="Times New Roman" w:hAnsi="Calibri" w:cs="Calibri"/>
                <w:color w:val="000000"/>
              </w:rPr>
              <w:t>u</w:t>
            </w:r>
          </w:p>
        </w:tc>
        <w:tc>
          <w:tcPr>
            <w:tcW w:w="472" w:type="pct"/>
            <w:tcBorders>
              <w:top w:val="nil"/>
              <w:left w:val="nil"/>
              <w:bottom w:val="single" w:sz="4" w:space="0" w:color="auto"/>
              <w:right w:val="single" w:sz="4" w:space="0" w:color="auto"/>
            </w:tcBorders>
            <w:vAlign w:val="center"/>
            <w:hideMark/>
          </w:tcPr>
          <w:p w14:paraId="37AFC768" w14:textId="4B3F5295" w:rsidR="002732B6" w:rsidRPr="005659FB" w:rsidRDefault="00DD7B67" w:rsidP="002732B6">
            <w:pPr>
              <w:jc w:val="center"/>
              <w:rPr>
                <w:rFonts w:ascii="Calibri" w:eastAsia="Times New Roman" w:hAnsi="Calibri" w:cs="Calibri"/>
                <w:color w:val="000000"/>
              </w:rPr>
            </w:pPr>
            <w:r>
              <w:rPr>
                <w:rFonts w:ascii="Calibri" w:eastAsia="Times New Roman" w:hAnsi="Calibri" w:cs="Calibri"/>
                <w:color w:val="000000"/>
              </w:rPr>
              <w:t>1</w:t>
            </w:r>
          </w:p>
        </w:tc>
        <w:tc>
          <w:tcPr>
            <w:tcW w:w="429" w:type="pct"/>
            <w:tcBorders>
              <w:top w:val="nil"/>
              <w:left w:val="nil"/>
              <w:bottom w:val="single" w:sz="4" w:space="0" w:color="auto"/>
              <w:right w:val="single" w:sz="4" w:space="0" w:color="auto"/>
            </w:tcBorders>
            <w:vAlign w:val="center"/>
            <w:hideMark/>
          </w:tcPr>
          <w:p w14:paraId="6D81A33D" w14:textId="77777777" w:rsidR="002732B6" w:rsidRPr="002732B6" w:rsidRDefault="002732B6" w:rsidP="002732B6">
            <w:pPr>
              <w:jc w:val="center"/>
              <w:rPr>
                <w:rFonts w:ascii="Calibri" w:eastAsia="Times New Roman" w:hAnsi="Calibri" w:cs="Calibri"/>
                <w:color w:val="000000"/>
              </w:rPr>
            </w:pPr>
            <w:r w:rsidRPr="002732B6">
              <w:rPr>
                <w:rFonts w:ascii="Calibri" w:eastAsia="Times New Roman" w:hAnsi="Calibri" w:cs="Calibri"/>
                <w:color w:val="000000"/>
              </w:rPr>
              <w:t> </w:t>
            </w:r>
          </w:p>
        </w:tc>
        <w:tc>
          <w:tcPr>
            <w:tcW w:w="470" w:type="pct"/>
            <w:tcBorders>
              <w:top w:val="nil"/>
              <w:left w:val="nil"/>
              <w:bottom w:val="single" w:sz="4" w:space="0" w:color="auto"/>
              <w:right w:val="single" w:sz="4" w:space="0" w:color="auto"/>
            </w:tcBorders>
            <w:vAlign w:val="center"/>
            <w:hideMark/>
          </w:tcPr>
          <w:p w14:paraId="21605FC9" w14:textId="77777777" w:rsidR="002732B6" w:rsidRPr="002732B6" w:rsidRDefault="002732B6" w:rsidP="002732B6">
            <w:pPr>
              <w:jc w:val="center"/>
              <w:rPr>
                <w:rFonts w:ascii="Calibri" w:eastAsia="Times New Roman" w:hAnsi="Calibri" w:cs="Calibri"/>
                <w:color w:val="000000"/>
              </w:rPr>
            </w:pPr>
            <w:r w:rsidRPr="002732B6">
              <w:rPr>
                <w:rFonts w:ascii="Calibri" w:eastAsia="Times New Roman" w:hAnsi="Calibri" w:cs="Calibri"/>
                <w:color w:val="000000"/>
              </w:rPr>
              <w:t> </w:t>
            </w:r>
          </w:p>
        </w:tc>
      </w:tr>
      <w:tr w:rsidR="002732B6" w:rsidRPr="002732B6" w14:paraId="729DC192" w14:textId="77777777" w:rsidTr="002732B6">
        <w:trPr>
          <w:trHeight w:val="816"/>
          <w:jc w:val="center"/>
        </w:trPr>
        <w:tc>
          <w:tcPr>
            <w:tcW w:w="323" w:type="pct"/>
            <w:tcBorders>
              <w:top w:val="nil"/>
              <w:left w:val="single" w:sz="4" w:space="0" w:color="auto"/>
              <w:bottom w:val="single" w:sz="4" w:space="0" w:color="auto"/>
              <w:right w:val="single" w:sz="4" w:space="0" w:color="auto"/>
            </w:tcBorders>
            <w:vAlign w:val="center"/>
            <w:hideMark/>
          </w:tcPr>
          <w:p w14:paraId="13931930" w14:textId="77777777" w:rsidR="002732B6" w:rsidRPr="002732B6" w:rsidRDefault="002732B6" w:rsidP="002732B6">
            <w:pPr>
              <w:rPr>
                <w:rFonts w:ascii="Calibri" w:eastAsia="Times New Roman" w:hAnsi="Calibri" w:cs="Calibri"/>
                <w:color w:val="000000"/>
              </w:rPr>
            </w:pPr>
            <w:r w:rsidRPr="002732B6">
              <w:rPr>
                <w:rFonts w:ascii="Calibri" w:eastAsia="Times New Roman" w:hAnsi="Calibri" w:cs="Calibri"/>
                <w:color w:val="000000"/>
              </w:rPr>
              <w:t>1.3</w:t>
            </w:r>
          </w:p>
        </w:tc>
        <w:tc>
          <w:tcPr>
            <w:tcW w:w="3141" w:type="pct"/>
            <w:tcBorders>
              <w:top w:val="nil"/>
              <w:left w:val="nil"/>
              <w:bottom w:val="single" w:sz="4" w:space="0" w:color="auto"/>
              <w:right w:val="single" w:sz="4" w:space="0" w:color="auto"/>
            </w:tcBorders>
            <w:vAlign w:val="center"/>
            <w:hideMark/>
          </w:tcPr>
          <w:p w14:paraId="0D39FC2A" w14:textId="77777777" w:rsidR="002732B6" w:rsidRPr="002732B6" w:rsidRDefault="002732B6" w:rsidP="002732B6">
            <w:pPr>
              <w:rPr>
                <w:rFonts w:ascii="Calibri" w:eastAsia="Times New Roman" w:hAnsi="Calibri" w:cs="Calibri"/>
                <w:color w:val="000000"/>
              </w:rPr>
            </w:pPr>
            <w:r w:rsidRPr="002732B6">
              <w:rPr>
                <w:rFonts w:ascii="Calibri" w:eastAsia="Times New Roman" w:hAnsi="Calibri" w:cs="Calibri"/>
                <w:color w:val="000000"/>
              </w:rPr>
              <w:t>Levés topographiques détaillés des sites (plan de masse au 1/1000, courbes de niveau, géoréférencement et plans topographiques)</w:t>
            </w:r>
          </w:p>
        </w:tc>
        <w:tc>
          <w:tcPr>
            <w:tcW w:w="165" w:type="pct"/>
            <w:tcBorders>
              <w:top w:val="nil"/>
              <w:left w:val="nil"/>
              <w:bottom w:val="single" w:sz="4" w:space="0" w:color="auto"/>
              <w:right w:val="single" w:sz="4" w:space="0" w:color="auto"/>
            </w:tcBorders>
            <w:vAlign w:val="center"/>
            <w:hideMark/>
          </w:tcPr>
          <w:p w14:paraId="048B93CE" w14:textId="313EA65B" w:rsidR="002732B6" w:rsidRPr="002732B6" w:rsidRDefault="000464E5" w:rsidP="002732B6">
            <w:pPr>
              <w:jc w:val="center"/>
              <w:rPr>
                <w:rFonts w:ascii="Calibri" w:eastAsia="Times New Roman" w:hAnsi="Calibri" w:cs="Calibri"/>
                <w:color w:val="000000"/>
              </w:rPr>
            </w:pPr>
            <w:r>
              <w:rPr>
                <w:rFonts w:ascii="Calibri" w:eastAsia="Times New Roman" w:hAnsi="Calibri" w:cs="Calibri"/>
                <w:color w:val="000000"/>
              </w:rPr>
              <w:t>u</w:t>
            </w:r>
          </w:p>
        </w:tc>
        <w:tc>
          <w:tcPr>
            <w:tcW w:w="472" w:type="pct"/>
            <w:tcBorders>
              <w:top w:val="nil"/>
              <w:left w:val="nil"/>
              <w:bottom w:val="single" w:sz="4" w:space="0" w:color="auto"/>
              <w:right w:val="single" w:sz="4" w:space="0" w:color="auto"/>
            </w:tcBorders>
            <w:vAlign w:val="center"/>
            <w:hideMark/>
          </w:tcPr>
          <w:p w14:paraId="79B1F051" w14:textId="34051E74" w:rsidR="002732B6" w:rsidRPr="005659FB" w:rsidRDefault="00DD7B67" w:rsidP="002732B6">
            <w:pPr>
              <w:jc w:val="center"/>
              <w:rPr>
                <w:rFonts w:ascii="Calibri" w:eastAsia="Times New Roman" w:hAnsi="Calibri" w:cs="Calibri"/>
                <w:color w:val="000000"/>
              </w:rPr>
            </w:pPr>
            <w:r>
              <w:rPr>
                <w:rFonts w:ascii="Calibri" w:eastAsia="Times New Roman" w:hAnsi="Calibri" w:cs="Calibri"/>
                <w:color w:val="000000"/>
              </w:rPr>
              <w:t>1</w:t>
            </w:r>
          </w:p>
        </w:tc>
        <w:tc>
          <w:tcPr>
            <w:tcW w:w="429" w:type="pct"/>
            <w:tcBorders>
              <w:top w:val="nil"/>
              <w:left w:val="nil"/>
              <w:bottom w:val="single" w:sz="4" w:space="0" w:color="auto"/>
              <w:right w:val="single" w:sz="4" w:space="0" w:color="auto"/>
            </w:tcBorders>
            <w:vAlign w:val="center"/>
            <w:hideMark/>
          </w:tcPr>
          <w:p w14:paraId="3A5D5341" w14:textId="77777777" w:rsidR="002732B6" w:rsidRPr="002732B6" w:rsidRDefault="002732B6" w:rsidP="002732B6">
            <w:pPr>
              <w:jc w:val="center"/>
              <w:rPr>
                <w:rFonts w:ascii="Calibri" w:eastAsia="Times New Roman" w:hAnsi="Calibri" w:cs="Calibri"/>
                <w:color w:val="000000"/>
              </w:rPr>
            </w:pPr>
            <w:r w:rsidRPr="002732B6">
              <w:rPr>
                <w:rFonts w:ascii="Calibri" w:eastAsia="Times New Roman" w:hAnsi="Calibri" w:cs="Calibri"/>
                <w:color w:val="000000"/>
              </w:rPr>
              <w:t> </w:t>
            </w:r>
          </w:p>
        </w:tc>
        <w:tc>
          <w:tcPr>
            <w:tcW w:w="470" w:type="pct"/>
            <w:tcBorders>
              <w:top w:val="nil"/>
              <w:left w:val="nil"/>
              <w:bottom w:val="single" w:sz="4" w:space="0" w:color="auto"/>
              <w:right w:val="single" w:sz="4" w:space="0" w:color="auto"/>
            </w:tcBorders>
            <w:vAlign w:val="center"/>
            <w:hideMark/>
          </w:tcPr>
          <w:p w14:paraId="294FB9F5" w14:textId="77777777" w:rsidR="002732B6" w:rsidRPr="002732B6" w:rsidRDefault="002732B6" w:rsidP="002732B6">
            <w:pPr>
              <w:jc w:val="center"/>
              <w:rPr>
                <w:rFonts w:ascii="Calibri" w:eastAsia="Times New Roman" w:hAnsi="Calibri" w:cs="Calibri"/>
                <w:color w:val="000000"/>
              </w:rPr>
            </w:pPr>
            <w:r w:rsidRPr="002732B6">
              <w:rPr>
                <w:rFonts w:ascii="Calibri" w:eastAsia="Times New Roman" w:hAnsi="Calibri" w:cs="Calibri"/>
                <w:color w:val="000000"/>
              </w:rPr>
              <w:t> </w:t>
            </w:r>
          </w:p>
        </w:tc>
      </w:tr>
      <w:tr w:rsidR="002732B6" w:rsidRPr="002732B6" w14:paraId="4ADFDD22" w14:textId="77777777" w:rsidTr="002732B6">
        <w:trPr>
          <w:trHeight w:val="456"/>
          <w:jc w:val="center"/>
        </w:trPr>
        <w:tc>
          <w:tcPr>
            <w:tcW w:w="4530" w:type="pct"/>
            <w:gridSpan w:val="5"/>
            <w:tcBorders>
              <w:top w:val="single" w:sz="4" w:space="0" w:color="auto"/>
              <w:left w:val="single" w:sz="4" w:space="0" w:color="auto"/>
              <w:bottom w:val="single" w:sz="4" w:space="0" w:color="auto"/>
              <w:right w:val="single" w:sz="4" w:space="0" w:color="000000"/>
            </w:tcBorders>
            <w:vAlign w:val="center"/>
            <w:hideMark/>
          </w:tcPr>
          <w:p w14:paraId="2917E884" w14:textId="77777777" w:rsidR="002732B6" w:rsidRPr="002732B6" w:rsidRDefault="002732B6" w:rsidP="002732B6">
            <w:pPr>
              <w:jc w:val="center"/>
              <w:rPr>
                <w:rFonts w:ascii="Calibri" w:eastAsia="Times New Roman" w:hAnsi="Calibri" w:cs="Calibri"/>
                <w:b/>
                <w:bCs/>
                <w:color w:val="000000"/>
              </w:rPr>
            </w:pPr>
            <w:r w:rsidRPr="002732B6">
              <w:rPr>
                <w:rFonts w:ascii="Calibri" w:eastAsia="Times New Roman" w:hAnsi="Calibri" w:cs="Calibri"/>
                <w:b/>
                <w:bCs/>
                <w:color w:val="000000"/>
              </w:rPr>
              <w:t>Sous-total 1 : Études techniques de base</w:t>
            </w:r>
          </w:p>
        </w:tc>
        <w:tc>
          <w:tcPr>
            <w:tcW w:w="470" w:type="pct"/>
            <w:tcBorders>
              <w:top w:val="nil"/>
              <w:left w:val="nil"/>
              <w:bottom w:val="single" w:sz="4" w:space="0" w:color="auto"/>
              <w:right w:val="single" w:sz="4" w:space="0" w:color="auto"/>
            </w:tcBorders>
            <w:vAlign w:val="center"/>
            <w:hideMark/>
          </w:tcPr>
          <w:p w14:paraId="153FC7C7" w14:textId="77777777" w:rsidR="002732B6" w:rsidRPr="002732B6" w:rsidRDefault="002732B6" w:rsidP="002732B6">
            <w:pPr>
              <w:jc w:val="center"/>
              <w:rPr>
                <w:rFonts w:ascii="Calibri" w:eastAsia="Times New Roman" w:hAnsi="Calibri" w:cs="Calibri"/>
                <w:color w:val="000000"/>
              </w:rPr>
            </w:pPr>
            <w:r w:rsidRPr="002732B6">
              <w:rPr>
                <w:rFonts w:ascii="Calibri" w:eastAsia="Times New Roman" w:hAnsi="Calibri" w:cs="Calibri"/>
                <w:color w:val="000000"/>
              </w:rPr>
              <w:t> </w:t>
            </w:r>
          </w:p>
        </w:tc>
      </w:tr>
      <w:tr w:rsidR="002732B6" w:rsidRPr="002732B6" w14:paraId="0C0E2883" w14:textId="77777777" w:rsidTr="002732B6">
        <w:trPr>
          <w:trHeight w:val="456"/>
          <w:jc w:val="center"/>
        </w:trPr>
        <w:tc>
          <w:tcPr>
            <w:tcW w:w="5000" w:type="pct"/>
            <w:gridSpan w:val="6"/>
            <w:tcBorders>
              <w:top w:val="single" w:sz="4" w:space="0" w:color="auto"/>
              <w:left w:val="single" w:sz="4" w:space="0" w:color="auto"/>
              <w:bottom w:val="single" w:sz="4" w:space="0" w:color="auto"/>
              <w:right w:val="single" w:sz="4" w:space="0" w:color="000000"/>
            </w:tcBorders>
            <w:vAlign w:val="center"/>
            <w:hideMark/>
          </w:tcPr>
          <w:p w14:paraId="093331E7" w14:textId="77777777" w:rsidR="002732B6" w:rsidRPr="002732B6" w:rsidRDefault="002732B6" w:rsidP="002732B6">
            <w:pPr>
              <w:jc w:val="center"/>
              <w:rPr>
                <w:rFonts w:ascii="Calibri" w:eastAsia="Times New Roman" w:hAnsi="Calibri" w:cs="Calibri"/>
                <w:b/>
                <w:bCs/>
                <w:color w:val="000000"/>
              </w:rPr>
            </w:pPr>
            <w:r w:rsidRPr="002732B6">
              <w:rPr>
                <w:rFonts w:ascii="Calibri" w:eastAsia="Times New Roman" w:hAnsi="Calibri" w:cs="Calibri"/>
                <w:b/>
                <w:bCs/>
                <w:color w:val="000000"/>
              </w:rPr>
              <w:t>SÉRIE 2 : ÉLABORATION DES APD ET DOSSIERS D’EXÉCUTION</w:t>
            </w:r>
          </w:p>
        </w:tc>
      </w:tr>
      <w:tr w:rsidR="002732B6" w:rsidRPr="002732B6" w14:paraId="273E0750" w14:textId="77777777" w:rsidTr="002732B6">
        <w:trPr>
          <w:trHeight w:val="768"/>
          <w:jc w:val="center"/>
        </w:trPr>
        <w:tc>
          <w:tcPr>
            <w:tcW w:w="323" w:type="pct"/>
            <w:tcBorders>
              <w:top w:val="nil"/>
              <w:left w:val="single" w:sz="4" w:space="0" w:color="auto"/>
              <w:bottom w:val="single" w:sz="4" w:space="0" w:color="auto"/>
              <w:right w:val="single" w:sz="4" w:space="0" w:color="auto"/>
            </w:tcBorders>
            <w:vAlign w:val="center"/>
            <w:hideMark/>
          </w:tcPr>
          <w:p w14:paraId="1634E8E8" w14:textId="77777777" w:rsidR="002732B6" w:rsidRPr="002732B6" w:rsidRDefault="002732B6" w:rsidP="002732B6">
            <w:pPr>
              <w:rPr>
                <w:rFonts w:ascii="Calibri" w:eastAsia="Times New Roman" w:hAnsi="Calibri" w:cs="Calibri"/>
                <w:color w:val="000000"/>
              </w:rPr>
            </w:pPr>
            <w:r w:rsidRPr="002732B6">
              <w:rPr>
                <w:rFonts w:ascii="Calibri" w:eastAsia="Times New Roman" w:hAnsi="Calibri" w:cs="Calibri"/>
                <w:color w:val="000000"/>
              </w:rPr>
              <w:t>2.1</w:t>
            </w:r>
          </w:p>
        </w:tc>
        <w:tc>
          <w:tcPr>
            <w:tcW w:w="3141" w:type="pct"/>
            <w:tcBorders>
              <w:top w:val="nil"/>
              <w:left w:val="nil"/>
              <w:bottom w:val="single" w:sz="4" w:space="0" w:color="auto"/>
              <w:right w:val="single" w:sz="4" w:space="0" w:color="auto"/>
            </w:tcBorders>
            <w:vAlign w:val="center"/>
            <w:hideMark/>
          </w:tcPr>
          <w:p w14:paraId="06D7D26B" w14:textId="7E91C69E" w:rsidR="002732B6" w:rsidRPr="002732B6" w:rsidRDefault="002732B6" w:rsidP="002732B6">
            <w:pPr>
              <w:rPr>
                <w:rFonts w:ascii="Calibri" w:eastAsia="Times New Roman" w:hAnsi="Calibri" w:cs="Calibri"/>
                <w:color w:val="000000"/>
              </w:rPr>
            </w:pPr>
            <w:r w:rsidRPr="002732B6">
              <w:rPr>
                <w:rFonts w:ascii="Calibri" w:eastAsia="Times New Roman" w:hAnsi="Calibri" w:cs="Calibri"/>
                <w:color w:val="000000"/>
              </w:rPr>
              <w:t xml:space="preserve">Conception technique et dimensionnement des ouvrages </w:t>
            </w:r>
          </w:p>
        </w:tc>
        <w:tc>
          <w:tcPr>
            <w:tcW w:w="165" w:type="pct"/>
            <w:tcBorders>
              <w:top w:val="nil"/>
              <w:left w:val="nil"/>
              <w:bottom w:val="single" w:sz="4" w:space="0" w:color="auto"/>
              <w:right w:val="single" w:sz="4" w:space="0" w:color="auto"/>
            </w:tcBorders>
            <w:vAlign w:val="center"/>
            <w:hideMark/>
          </w:tcPr>
          <w:p w14:paraId="20B006F3" w14:textId="432F16EB" w:rsidR="002732B6" w:rsidRPr="002732B6" w:rsidRDefault="000464E5" w:rsidP="002732B6">
            <w:pPr>
              <w:jc w:val="center"/>
              <w:rPr>
                <w:rFonts w:ascii="Calibri" w:eastAsia="Times New Roman" w:hAnsi="Calibri" w:cs="Calibri"/>
                <w:color w:val="000000"/>
              </w:rPr>
            </w:pPr>
            <w:r>
              <w:rPr>
                <w:rFonts w:ascii="Calibri" w:eastAsia="Times New Roman" w:hAnsi="Calibri" w:cs="Calibri"/>
                <w:color w:val="000000"/>
              </w:rPr>
              <w:t>u</w:t>
            </w:r>
          </w:p>
        </w:tc>
        <w:tc>
          <w:tcPr>
            <w:tcW w:w="472" w:type="pct"/>
            <w:tcBorders>
              <w:top w:val="nil"/>
              <w:left w:val="nil"/>
              <w:bottom w:val="single" w:sz="4" w:space="0" w:color="auto"/>
              <w:right w:val="single" w:sz="4" w:space="0" w:color="auto"/>
            </w:tcBorders>
            <w:vAlign w:val="center"/>
            <w:hideMark/>
          </w:tcPr>
          <w:p w14:paraId="1C0754F9" w14:textId="71E9B990" w:rsidR="002732B6" w:rsidRPr="005659FB" w:rsidRDefault="00DD7B67" w:rsidP="002732B6">
            <w:pPr>
              <w:jc w:val="center"/>
              <w:rPr>
                <w:rFonts w:ascii="Calibri" w:eastAsia="Times New Roman" w:hAnsi="Calibri" w:cs="Calibri"/>
                <w:color w:val="000000"/>
              </w:rPr>
            </w:pPr>
            <w:r>
              <w:rPr>
                <w:rFonts w:ascii="Calibri" w:eastAsia="Times New Roman" w:hAnsi="Calibri" w:cs="Calibri"/>
                <w:color w:val="000000"/>
              </w:rPr>
              <w:t>1</w:t>
            </w:r>
          </w:p>
        </w:tc>
        <w:tc>
          <w:tcPr>
            <w:tcW w:w="429" w:type="pct"/>
            <w:tcBorders>
              <w:top w:val="nil"/>
              <w:left w:val="nil"/>
              <w:bottom w:val="single" w:sz="4" w:space="0" w:color="auto"/>
              <w:right w:val="single" w:sz="4" w:space="0" w:color="auto"/>
            </w:tcBorders>
            <w:vAlign w:val="center"/>
            <w:hideMark/>
          </w:tcPr>
          <w:p w14:paraId="60538CE0" w14:textId="77777777" w:rsidR="002732B6" w:rsidRPr="002732B6" w:rsidRDefault="002732B6" w:rsidP="002732B6">
            <w:pPr>
              <w:jc w:val="center"/>
              <w:rPr>
                <w:rFonts w:ascii="Calibri" w:eastAsia="Times New Roman" w:hAnsi="Calibri" w:cs="Calibri"/>
                <w:color w:val="000000"/>
              </w:rPr>
            </w:pPr>
            <w:r w:rsidRPr="002732B6">
              <w:rPr>
                <w:rFonts w:ascii="Calibri" w:eastAsia="Times New Roman" w:hAnsi="Calibri" w:cs="Calibri"/>
                <w:color w:val="000000"/>
              </w:rPr>
              <w:t> </w:t>
            </w:r>
          </w:p>
        </w:tc>
        <w:tc>
          <w:tcPr>
            <w:tcW w:w="470" w:type="pct"/>
            <w:tcBorders>
              <w:top w:val="nil"/>
              <w:left w:val="nil"/>
              <w:bottom w:val="single" w:sz="4" w:space="0" w:color="auto"/>
              <w:right w:val="single" w:sz="4" w:space="0" w:color="auto"/>
            </w:tcBorders>
            <w:vAlign w:val="center"/>
            <w:hideMark/>
          </w:tcPr>
          <w:p w14:paraId="005064F7" w14:textId="77777777" w:rsidR="002732B6" w:rsidRPr="002732B6" w:rsidRDefault="002732B6" w:rsidP="002732B6">
            <w:pPr>
              <w:jc w:val="center"/>
              <w:rPr>
                <w:rFonts w:ascii="Calibri" w:eastAsia="Times New Roman" w:hAnsi="Calibri" w:cs="Calibri"/>
                <w:color w:val="000000"/>
              </w:rPr>
            </w:pPr>
            <w:r w:rsidRPr="002732B6">
              <w:rPr>
                <w:rFonts w:ascii="Calibri" w:eastAsia="Times New Roman" w:hAnsi="Calibri" w:cs="Calibri"/>
                <w:color w:val="000000"/>
              </w:rPr>
              <w:t> </w:t>
            </w:r>
          </w:p>
        </w:tc>
      </w:tr>
      <w:tr w:rsidR="002732B6" w:rsidRPr="002732B6" w14:paraId="5C854187" w14:textId="77777777" w:rsidTr="002732B6">
        <w:trPr>
          <w:trHeight w:val="684"/>
          <w:jc w:val="center"/>
        </w:trPr>
        <w:tc>
          <w:tcPr>
            <w:tcW w:w="323" w:type="pct"/>
            <w:tcBorders>
              <w:top w:val="nil"/>
              <w:left w:val="single" w:sz="4" w:space="0" w:color="auto"/>
              <w:bottom w:val="single" w:sz="4" w:space="0" w:color="auto"/>
              <w:right w:val="single" w:sz="4" w:space="0" w:color="auto"/>
            </w:tcBorders>
            <w:vAlign w:val="center"/>
            <w:hideMark/>
          </w:tcPr>
          <w:p w14:paraId="11AB48A8" w14:textId="77777777" w:rsidR="002732B6" w:rsidRPr="002732B6" w:rsidRDefault="002732B6" w:rsidP="002732B6">
            <w:pPr>
              <w:rPr>
                <w:rFonts w:ascii="Calibri" w:eastAsia="Times New Roman" w:hAnsi="Calibri" w:cs="Calibri"/>
                <w:color w:val="000000"/>
              </w:rPr>
            </w:pPr>
            <w:r w:rsidRPr="002732B6">
              <w:rPr>
                <w:rFonts w:ascii="Calibri" w:eastAsia="Times New Roman" w:hAnsi="Calibri" w:cs="Calibri"/>
                <w:color w:val="000000"/>
              </w:rPr>
              <w:t>2.2</w:t>
            </w:r>
          </w:p>
        </w:tc>
        <w:tc>
          <w:tcPr>
            <w:tcW w:w="3141" w:type="pct"/>
            <w:tcBorders>
              <w:top w:val="nil"/>
              <w:left w:val="nil"/>
              <w:bottom w:val="single" w:sz="4" w:space="0" w:color="auto"/>
              <w:right w:val="single" w:sz="4" w:space="0" w:color="auto"/>
            </w:tcBorders>
            <w:vAlign w:val="center"/>
            <w:hideMark/>
          </w:tcPr>
          <w:p w14:paraId="730F068E" w14:textId="77777777" w:rsidR="002732B6" w:rsidRPr="002732B6" w:rsidRDefault="002732B6" w:rsidP="002732B6">
            <w:pPr>
              <w:rPr>
                <w:rFonts w:ascii="Calibri" w:eastAsia="Times New Roman" w:hAnsi="Calibri" w:cs="Calibri"/>
                <w:color w:val="000000"/>
              </w:rPr>
            </w:pPr>
            <w:r w:rsidRPr="002732B6">
              <w:rPr>
                <w:rFonts w:ascii="Calibri" w:eastAsia="Times New Roman" w:hAnsi="Calibri" w:cs="Calibri"/>
                <w:color w:val="000000"/>
              </w:rPr>
              <w:t>Élaboration des plans d’aménagement et des plans d’exécution détaillés de l’ensemble des ouvrages</w:t>
            </w:r>
          </w:p>
        </w:tc>
        <w:tc>
          <w:tcPr>
            <w:tcW w:w="165" w:type="pct"/>
            <w:tcBorders>
              <w:top w:val="nil"/>
              <w:left w:val="nil"/>
              <w:bottom w:val="single" w:sz="4" w:space="0" w:color="auto"/>
              <w:right w:val="single" w:sz="4" w:space="0" w:color="auto"/>
            </w:tcBorders>
            <w:vAlign w:val="center"/>
            <w:hideMark/>
          </w:tcPr>
          <w:p w14:paraId="227B7843" w14:textId="1CB0BA91" w:rsidR="002732B6" w:rsidRPr="002732B6" w:rsidRDefault="000464E5" w:rsidP="002732B6">
            <w:pPr>
              <w:jc w:val="center"/>
              <w:rPr>
                <w:rFonts w:ascii="Calibri" w:eastAsia="Times New Roman" w:hAnsi="Calibri" w:cs="Calibri"/>
                <w:color w:val="000000"/>
              </w:rPr>
            </w:pPr>
            <w:r>
              <w:rPr>
                <w:rFonts w:ascii="Calibri" w:eastAsia="Times New Roman" w:hAnsi="Calibri" w:cs="Calibri"/>
                <w:color w:val="000000"/>
              </w:rPr>
              <w:t>u</w:t>
            </w:r>
          </w:p>
        </w:tc>
        <w:tc>
          <w:tcPr>
            <w:tcW w:w="472" w:type="pct"/>
            <w:tcBorders>
              <w:top w:val="nil"/>
              <w:left w:val="nil"/>
              <w:bottom w:val="single" w:sz="4" w:space="0" w:color="auto"/>
              <w:right w:val="single" w:sz="4" w:space="0" w:color="auto"/>
            </w:tcBorders>
            <w:vAlign w:val="center"/>
            <w:hideMark/>
          </w:tcPr>
          <w:p w14:paraId="75C173C9" w14:textId="1A27C816" w:rsidR="002732B6" w:rsidRPr="005659FB" w:rsidRDefault="00DD7B67" w:rsidP="002732B6">
            <w:pPr>
              <w:jc w:val="center"/>
              <w:rPr>
                <w:rFonts w:ascii="Calibri" w:eastAsia="Times New Roman" w:hAnsi="Calibri" w:cs="Calibri"/>
                <w:color w:val="000000"/>
              </w:rPr>
            </w:pPr>
            <w:r>
              <w:rPr>
                <w:rFonts w:ascii="Calibri" w:eastAsia="Times New Roman" w:hAnsi="Calibri" w:cs="Calibri"/>
                <w:color w:val="000000"/>
              </w:rPr>
              <w:t>1</w:t>
            </w:r>
          </w:p>
        </w:tc>
        <w:tc>
          <w:tcPr>
            <w:tcW w:w="429" w:type="pct"/>
            <w:tcBorders>
              <w:top w:val="nil"/>
              <w:left w:val="nil"/>
              <w:bottom w:val="single" w:sz="4" w:space="0" w:color="auto"/>
              <w:right w:val="single" w:sz="4" w:space="0" w:color="auto"/>
            </w:tcBorders>
            <w:vAlign w:val="center"/>
            <w:hideMark/>
          </w:tcPr>
          <w:p w14:paraId="1983D0DF" w14:textId="77777777" w:rsidR="002732B6" w:rsidRPr="002732B6" w:rsidRDefault="002732B6" w:rsidP="002732B6">
            <w:pPr>
              <w:jc w:val="center"/>
              <w:rPr>
                <w:rFonts w:ascii="Calibri" w:eastAsia="Times New Roman" w:hAnsi="Calibri" w:cs="Calibri"/>
                <w:color w:val="000000"/>
              </w:rPr>
            </w:pPr>
            <w:r w:rsidRPr="002732B6">
              <w:rPr>
                <w:rFonts w:ascii="Calibri" w:eastAsia="Times New Roman" w:hAnsi="Calibri" w:cs="Calibri"/>
                <w:color w:val="000000"/>
              </w:rPr>
              <w:t> </w:t>
            </w:r>
          </w:p>
        </w:tc>
        <w:tc>
          <w:tcPr>
            <w:tcW w:w="470" w:type="pct"/>
            <w:tcBorders>
              <w:top w:val="nil"/>
              <w:left w:val="nil"/>
              <w:bottom w:val="single" w:sz="4" w:space="0" w:color="auto"/>
              <w:right w:val="single" w:sz="4" w:space="0" w:color="auto"/>
            </w:tcBorders>
            <w:vAlign w:val="center"/>
            <w:hideMark/>
          </w:tcPr>
          <w:p w14:paraId="70F0AF62" w14:textId="77777777" w:rsidR="002732B6" w:rsidRPr="002732B6" w:rsidRDefault="002732B6" w:rsidP="002732B6">
            <w:pPr>
              <w:jc w:val="center"/>
              <w:rPr>
                <w:rFonts w:ascii="Calibri" w:eastAsia="Times New Roman" w:hAnsi="Calibri" w:cs="Calibri"/>
                <w:color w:val="000000"/>
              </w:rPr>
            </w:pPr>
            <w:r w:rsidRPr="002732B6">
              <w:rPr>
                <w:rFonts w:ascii="Calibri" w:eastAsia="Times New Roman" w:hAnsi="Calibri" w:cs="Calibri"/>
                <w:color w:val="000000"/>
              </w:rPr>
              <w:t> </w:t>
            </w:r>
          </w:p>
        </w:tc>
      </w:tr>
      <w:tr w:rsidR="002732B6" w:rsidRPr="002732B6" w14:paraId="7CDFCD87" w14:textId="77777777" w:rsidTr="002732B6">
        <w:trPr>
          <w:trHeight w:val="480"/>
          <w:jc w:val="center"/>
        </w:trPr>
        <w:tc>
          <w:tcPr>
            <w:tcW w:w="323" w:type="pct"/>
            <w:tcBorders>
              <w:top w:val="nil"/>
              <w:left w:val="single" w:sz="4" w:space="0" w:color="auto"/>
              <w:bottom w:val="single" w:sz="4" w:space="0" w:color="auto"/>
              <w:right w:val="single" w:sz="4" w:space="0" w:color="auto"/>
            </w:tcBorders>
            <w:vAlign w:val="center"/>
            <w:hideMark/>
          </w:tcPr>
          <w:p w14:paraId="7F2FCCDA" w14:textId="77777777" w:rsidR="002732B6" w:rsidRPr="002732B6" w:rsidRDefault="002732B6" w:rsidP="002732B6">
            <w:pPr>
              <w:rPr>
                <w:rFonts w:ascii="Calibri" w:eastAsia="Times New Roman" w:hAnsi="Calibri" w:cs="Calibri"/>
                <w:color w:val="000000"/>
              </w:rPr>
            </w:pPr>
            <w:r w:rsidRPr="002732B6">
              <w:rPr>
                <w:rFonts w:ascii="Calibri" w:eastAsia="Times New Roman" w:hAnsi="Calibri" w:cs="Calibri"/>
                <w:color w:val="000000"/>
              </w:rPr>
              <w:t>2.3</w:t>
            </w:r>
          </w:p>
        </w:tc>
        <w:tc>
          <w:tcPr>
            <w:tcW w:w="3141" w:type="pct"/>
            <w:tcBorders>
              <w:top w:val="nil"/>
              <w:left w:val="nil"/>
              <w:bottom w:val="single" w:sz="4" w:space="0" w:color="auto"/>
              <w:right w:val="single" w:sz="4" w:space="0" w:color="auto"/>
            </w:tcBorders>
            <w:vAlign w:val="center"/>
            <w:hideMark/>
          </w:tcPr>
          <w:p w14:paraId="67D2CE37" w14:textId="77777777" w:rsidR="002732B6" w:rsidRPr="002732B6" w:rsidRDefault="002732B6" w:rsidP="002732B6">
            <w:pPr>
              <w:rPr>
                <w:rFonts w:ascii="Calibri" w:eastAsia="Times New Roman" w:hAnsi="Calibri" w:cs="Calibri"/>
                <w:color w:val="000000"/>
              </w:rPr>
            </w:pPr>
            <w:r w:rsidRPr="002732B6">
              <w:rPr>
                <w:rFonts w:ascii="Calibri" w:eastAsia="Times New Roman" w:hAnsi="Calibri" w:cs="Calibri"/>
                <w:color w:val="000000"/>
              </w:rPr>
              <w:t>Élaboration des devis quantitatifs et estimatifs détaillés des travaux</w:t>
            </w:r>
          </w:p>
        </w:tc>
        <w:tc>
          <w:tcPr>
            <w:tcW w:w="165" w:type="pct"/>
            <w:tcBorders>
              <w:top w:val="nil"/>
              <w:left w:val="nil"/>
              <w:bottom w:val="single" w:sz="4" w:space="0" w:color="auto"/>
              <w:right w:val="single" w:sz="4" w:space="0" w:color="auto"/>
            </w:tcBorders>
            <w:vAlign w:val="center"/>
            <w:hideMark/>
          </w:tcPr>
          <w:p w14:paraId="1D3DFA1C" w14:textId="79603F1D" w:rsidR="002732B6" w:rsidRPr="002732B6" w:rsidRDefault="000464E5" w:rsidP="002732B6">
            <w:pPr>
              <w:jc w:val="center"/>
              <w:rPr>
                <w:rFonts w:ascii="Calibri" w:eastAsia="Times New Roman" w:hAnsi="Calibri" w:cs="Calibri"/>
                <w:color w:val="000000"/>
              </w:rPr>
            </w:pPr>
            <w:r>
              <w:rPr>
                <w:rFonts w:ascii="Calibri" w:eastAsia="Times New Roman" w:hAnsi="Calibri" w:cs="Calibri"/>
                <w:color w:val="000000"/>
              </w:rPr>
              <w:t>u</w:t>
            </w:r>
          </w:p>
        </w:tc>
        <w:tc>
          <w:tcPr>
            <w:tcW w:w="472" w:type="pct"/>
            <w:tcBorders>
              <w:top w:val="nil"/>
              <w:left w:val="nil"/>
              <w:bottom w:val="single" w:sz="4" w:space="0" w:color="auto"/>
              <w:right w:val="single" w:sz="4" w:space="0" w:color="auto"/>
            </w:tcBorders>
            <w:vAlign w:val="center"/>
            <w:hideMark/>
          </w:tcPr>
          <w:p w14:paraId="6DB0CDC0" w14:textId="72CE742E" w:rsidR="002732B6" w:rsidRPr="005659FB" w:rsidRDefault="00DD7B67" w:rsidP="002732B6">
            <w:pPr>
              <w:jc w:val="center"/>
              <w:rPr>
                <w:rFonts w:ascii="Calibri" w:eastAsia="Times New Roman" w:hAnsi="Calibri" w:cs="Calibri"/>
                <w:color w:val="000000"/>
              </w:rPr>
            </w:pPr>
            <w:r>
              <w:rPr>
                <w:rFonts w:ascii="Calibri" w:eastAsia="Times New Roman" w:hAnsi="Calibri" w:cs="Calibri"/>
                <w:color w:val="000000"/>
              </w:rPr>
              <w:t>1</w:t>
            </w:r>
          </w:p>
        </w:tc>
        <w:tc>
          <w:tcPr>
            <w:tcW w:w="429" w:type="pct"/>
            <w:tcBorders>
              <w:top w:val="nil"/>
              <w:left w:val="nil"/>
              <w:bottom w:val="single" w:sz="4" w:space="0" w:color="auto"/>
              <w:right w:val="single" w:sz="4" w:space="0" w:color="auto"/>
            </w:tcBorders>
            <w:vAlign w:val="center"/>
            <w:hideMark/>
          </w:tcPr>
          <w:p w14:paraId="32D226D4" w14:textId="77777777" w:rsidR="002732B6" w:rsidRPr="002732B6" w:rsidRDefault="002732B6" w:rsidP="002732B6">
            <w:pPr>
              <w:jc w:val="center"/>
              <w:rPr>
                <w:rFonts w:ascii="Calibri" w:eastAsia="Times New Roman" w:hAnsi="Calibri" w:cs="Calibri"/>
                <w:color w:val="000000"/>
              </w:rPr>
            </w:pPr>
            <w:r w:rsidRPr="002732B6">
              <w:rPr>
                <w:rFonts w:ascii="Calibri" w:eastAsia="Times New Roman" w:hAnsi="Calibri" w:cs="Calibri"/>
                <w:color w:val="000000"/>
              </w:rPr>
              <w:t> </w:t>
            </w:r>
          </w:p>
        </w:tc>
        <w:tc>
          <w:tcPr>
            <w:tcW w:w="470" w:type="pct"/>
            <w:tcBorders>
              <w:top w:val="nil"/>
              <w:left w:val="nil"/>
              <w:bottom w:val="single" w:sz="4" w:space="0" w:color="auto"/>
              <w:right w:val="single" w:sz="4" w:space="0" w:color="auto"/>
            </w:tcBorders>
            <w:vAlign w:val="center"/>
            <w:hideMark/>
          </w:tcPr>
          <w:p w14:paraId="43285208" w14:textId="77777777" w:rsidR="002732B6" w:rsidRPr="002732B6" w:rsidRDefault="002732B6" w:rsidP="002732B6">
            <w:pPr>
              <w:jc w:val="center"/>
              <w:rPr>
                <w:rFonts w:ascii="Calibri" w:eastAsia="Times New Roman" w:hAnsi="Calibri" w:cs="Calibri"/>
                <w:color w:val="000000"/>
              </w:rPr>
            </w:pPr>
            <w:r w:rsidRPr="002732B6">
              <w:rPr>
                <w:rFonts w:ascii="Calibri" w:eastAsia="Times New Roman" w:hAnsi="Calibri" w:cs="Calibri"/>
                <w:color w:val="000000"/>
              </w:rPr>
              <w:t> </w:t>
            </w:r>
          </w:p>
        </w:tc>
      </w:tr>
      <w:tr w:rsidR="002732B6" w:rsidRPr="002732B6" w14:paraId="59EFF4F0" w14:textId="77777777" w:rsidTr="002732B6">
        <w:trPr>
          <w:trHeight w:val="480"/>
          <w:jc w:val="center"/>
        </w:trPr>
        <w:tc>
          <w:tcPr>
            <w:tcW w:w="323" w:type="pct"/>
            <w:tcBorders>
              <w:top w:val="nil"/>
              <w:left w:val="single" w:sz="4" w:space="0" w:color="auto"/>
              <w:bottom w:val="single" w:sz="4" w:space="0" w:color="auto"/>
              <w:right w:val="single" w:sz="4" w:space="0" w:color="auto"/>
            </w:tcBorders>
            <w:vAlign w:val="center"/>
            <w:hideMark/>
          </w:tcPr>
          <w:p w14:paraId="30DC9EF8" w14:textId="77777777" w:rsidR="002732B6" w:rsidRPr="002732B6" w:rsidRDefault="002732B6" w:rsidP="002732B6">
            <w:pPr>
              <w:rPr>
                <w:rFonts w:ascii="Calibri" w:eastAsia="Times New Roman" w:hAnsi="Calibri" w:cs="Calibri"/>
                <w:color w:val="000000"/>
              </w:rPr>
            </w:pPr>
            <w:r w:rsidRPr="002732B6">
              <w:rPr>
                <w:rFonts w:ascii="Calibri" w:eastAsia="Times New Roman" w:hAnsi="Calibri" w:cs="Calibri"/>
                <w:color w:val="000000"/>
              </w:rPr>
              <w:t>2.4</w:t>
            </w:r>
          </w:p>
        </w:tc>
        <w:tc>
          <w:tcPr>
            <w:tcW w:w="3141" w:type="pct"/>
            <w:tcBorders>
              <w:top w:val="nil"/>
              <w:left w:val="nil"/>
              <w:bottom w:val="single" w:sz="4" w:space="0" w:color="auto"/>
              <w:right w:val="single" w:sz="4" w:space="0" w:color="auto"/>
            </w:tcBorders>
            <w:vAlign w:val="center"/>
            <w:hideMark/>
          </w:tcPr>
          <w:p w14:paraId="1ACB4B5D" w14:textId="77777777" w:rsidR="002732B6" w:rsidRPr="002732B6" w:rsidRDefault="002732B6" w:rsidP="002732B6">
            <w:pPr>
              <w:rPr>
                <w:rFonts w:ascii="Calibri" w:eastAsia="Times New Roman" w:hAnsi="Calibri" w:cs="Calibri"/>
                <w:color w:val="000000"/>
              </w:rPr>
            </w:pPr>
            <w:r w:rsidRPr="002732B6">
              <w:rPr>
                <w:rFonts w:ascii="Calibri" w:eastAsia="Times New Roman" w:hAnsi="Calibri" w:cs="Calibri"/>
                <w:color w:val="000000"/>
              </w:rPr>
              <w:t>Élaboration des devis descriptifs et cahiers des clauses techniques particulières</w:t>
            </w:r>
          </w:p>
        </w:tc>
        <w:tc>
          <w:tcPr>
            <w:tcW w:w="165" w:type="pct"/>
            <w:tcBorders>
              <w:top w:val="nil"/>
              <w:left w:val="nil"/>
              <w:bottom w:val="single" w:sz="4" w:space="0" w:color="auto"/>
              <w:right w:val="single" w:sz="4" w:space="0" w:color="auto"/>
            </w:tcBorders>
            <w:vAlign w:val="center"/>
            <w:hideMark/>
          </w:tcPr>
          <w:p w14:paraId="0416FC44" w14:textId="4A3AFB7E" w:rsidR="002732B6" w:rsidRPr="002732B6" w:rsidRDefault="000464E5" w:rsidP="002732B6">
            <w:pPr>
              <w:jc w:val="center"/>
              <w:rPr>
                <w:rFonts w:ascii="Calibri" w:eastAsia="Times New Roman" w:hAnsi="Calibri" w:cs="Calibri"/>
                <w:color w:val="000000"/>
              </w:rPr>
            </w:pPr>
            <w:r>
              <w:rPr>
                <w:rFonts w:ascii="Calibri" w:eastAsia="Times New Roman" w:hAnsi="Calibri" w:cs="Calibri"/>
                <w:color w:val="000000"/>
              </w:rPr>
              <w:t>u</w:t>
            </w:r>
          </w:p>
        </w:tc>
        <w:tc>
          <w:tcPr>
            <w:tcW w:w="472" w:type="pct"/>
            <w:tcBorders>
              <w:top w:val="nil"/>
              <w:left w:val="nil"/>
              <w:bottom w:val="single" w:sz="4" w:space="0" w:color="auto"/>
              <w:right w:val="single" w:sz="4" w:space="0" w:color="auto"/>
            </w:tcBorders>
            <w:vAlign w:val="center"/>
            <w:hideMark/>
          </w:tcPr>
          <w:p w14:paraId="00D86924" w14:textId="0118C099" w:rsidR="002732B6" w:rsidRPr="005659FB" w:rsidRDefault="00DD7B67" w:rsidP="002732B6">
            <w:pPr>
              <w:jc w:val="center"/>
              <w:rPr>
                <w:rFonts w:ascii="Calibri" w:eastAsia="Times New Roman" w:hAnsi="Calibri" w:cs="Calibri"/>
                <w:color w:val="000000"/>
              </w:rPr>
            </w:pPr>
            <w:r>
              <w:rPr>
                <w:rFonts w:ascii="Calibri" w:eastAsia="Times New Roman" w:hAnsi="Calibri" w:cs="Calibri"/>
                <w:color w:val="000000"/>
              </w:rPr>
              <w:t>1</w:t>
            </w:r>
          </w:p>
        </w:tc>
        <w:tc>
          <w:tcPr>
            <w:tcW w:w="429" w:type="pct"/>
            <w:tcBorders>
              <w:top w:val="nil"/>
              <w:left w:val="nil"/>
              <w:bottom w:val="single" w:sz="4" w:space="0" w:color="auto"/>
              <w:right w:val="single" w:sz="4" w:space="0" w:color="auto"/>
            </w:tcBorders>
            <w:vAlign w:val="center"/>
            <w:hideMark/>
          </w:tcPr>
          <w:p w14:paraId="0946328B" w14:textId="77777777" w:rsidR="002732B6" w:rsidRPr="002732B6" w:rsidRDefault="002732B6" w:rsidP="002732B6">
            <w:pPr>
              <w:jc w:val="center"/>
              <w:rPr>
                <w:rFonts w:ascii="Calibri" w:eastAsia="Times New Roman" w:hAnsi="Calibri" w:cs="Calibri"/>
                <w:color w:val="000000"/>
              </w:rPr>
            </w:pPr>
            <w:r w:rsidRPr="002732B6">
              <w:rPr>
                <w:rFonts w:ascii="Calibri" w:eastAsia="Times New Roman" w:hAnsi="Calibri" w:cs="Calibri"/>
                <w:color w:val="000000"/>
              </w:rPr>
              <w:t> </w:t>
            </w:r>
          </w:p>
        </w:tc>
        <w:tc>
          <w:tcPr>
            <w:tcW w:w="470" w:type="pct"/>
            <w:tcBorders>
              <w:top w:val="nil"/>
              <w:left w:val="nil"/>
              <w:bottom w:val="single" w:sz="4" w:space="0" w:color="auto"/>
              <w:right w:val="single" w:sz="4" w:space="0" w:color="auto"/>
            </w:tcBorders>
            <w:vAlign w:val="center"/>
            <w:hideMark/>
          </w:tcPr>
          <w:p w14:paraId="650DB545" w14:textId="77777777" w:rsidR="002732B6" w:rsidRPr="002732B6" w:rsidRDefault="002732B6" w:rsidP="002732B6">
            <w:pPr>
              <w:jc w:val="center"/>
              <w:rPr>
                <w:rFonts w:ascii="Calibri" w:eastAsia="Times New Roman" w:hAnsi="Calibri" w:cs="Calibri"/>
                <w:color w:val="000000"/>
              </w:rPr>
            </w:pPr>
            <w:r w:rsidRPr="002732B6">
              <w:rPr>
                <w:rFonts w:ascii="Calibri" w:eastAsia="Times New Roman" w:hAnsi="Calibri" w:cs="Calibri"/>
                <w:color w:val="000000"/>
              </w:rPr>
              <w:t> </w:t>
            </w:r>
          </w:p>
        </w:tc>
      </w:tr>
      <w:tr w:rsidR="002732B6" w:rsidRPr="002732B6" w14:paraId="44B618BF" w14:textId="77777777" w:rsidTr="002732B6">
        <w:trPr>
          <w:trHeight w:val="480"/>
          <w:jc w:val="center"/>
        </w:trPr>
        <w:tc>
          <w:tcPr>
            <w:tcW w:w="323" w:type="pct"/>
            <w:tcBorders>
              <w:top w:val="nil"/>
              <w:left w:val="single" w:sz="4" w:space="0" w:color="auto"/>
              <w:bottom w:val="single" w:sz="4" w:space="0" w:color="auto"/>
              <w:right w:val="single" w:sz="4" w:space="0" w:color="auto"/>
            </w:tcBorders>
            <w:vAlign w:val="center"/>
            <w:hideMark/>
          </w:tcPr>
          <w:p w14:paraId="65948DAD" w14:textId="77777777" w:rsidR="002732B6" w:rsidRPr="002732B6" w:rsidRDefault="002732B6" w:rsidP="002732B6">
            <w:pPr>
              <w:rPr>
                <w:rFonts w:ascii="Calibri" w:eastAsia="Times New Roman" w:hAnsi="Calibri" w:cs="Calibri"/>
                <w:color w:val="000000"/>
              </w:rPr>
            </w:pPr>
            <w:r w:rsidRPr="002732B6">
              <w:rPr>
                <w:rFonts w:ascii="Calibri" w:eastAsia="Times New Roman" w:hAnsi="Calibri" w:cs="Calibri"/>
                <w:color w:val="000000"/>
              </w:rPr>
              <w:t>2.5</w:t>
            </w:r>
          </w:p>
        </w:tc>
        <w:tc>
          <w:tcPr>
            <w:tcW w:w="3141" w:type="pct"/>
            <w:tcBorders>
              <w:top w:val="nil"/>
              <w:left w:val="nil"/>
              <w:bottom w:val="single" w:sz="4" w:space="0" w:color="auto"/>
              <w:right w:val="single" w:sz="4" w:space="0" w:color="auto"/>
            </w:tcBorders>
            <w:vAlign w:val="center"/>
            <w:hideMark/>
          </w:tcPr>
          <w:p w14:paraId="0F0C14AB" w14:textId="77777777" w:rsidR="002732B6" w:rsidRPr="002732B6" w:rsidRDefault="002732B6" w:rsidP="002732B6">
            <w:pPr>
              <w:rPr>
                <w:rFonts w:ascii="Calibri" w:eastAsia="Times New Roman" w:hAnsi="Calibri" w:cs="Calibri"/>
                <w:color w:val="000000"/>
              </w:rPr>
            </w:pPr>
            <w:r w:rsidRPr="002732B6">
              <w:rPr>
                <w:rFonts w:ascii="Calibri" w:eastAsia="Times New Roman" w:hAnsi="Calibri" w:cs="Calibri"/>
                <w:color w:val="000000"/>
              </w:rPr>
              <w:t>Constitution des dossiers d’appel d’offres travaux complets pour chaque périmètre</w:t>
            </w:r>
          </w:p>
        </w:tc>
        <w:tc>
          <w:tcPr>
            <w:tcW w:w="165" w:type="pct"/>
            <w:tcBorders>
              <w:top w:val="nil"/>
              <w:left w:val="nil"/>
              <w:bottom w:val="single" w:sz="4" w:space="0" w:color="auto"/>
              <w:right w:val="single" w:sz="4" w:space="0" w:color="auto"/>
            </w:tcBorders>
            <w:vAlign w:val="center"/>
            <w:hideMark/>
          </w:tcPr>
          <w:p w14:paraId="5D81B066" w14:textId="3402A558" w:rsidR="002732B6" w:rsidRPr="002732B6" w:rsidRDefault="000464E5" w:rsidP="002732B6">
            <w:pPr>
              <w:jc w:val="center"/>
              <w:rPr>
                <w:rFonts w:ascii="Calibri" w:eastAsia="Times New Roman" w:hAnsi="Calibri" w:cs="Calibri"/>
                <w:color w:val="000000"/>
              </w:rPr>
            </w:pPr>
            <w:r>
              <w:rPr>
                <w:rFonts w:ascii="Calibri" w:eastAsia="Times New Roman" w:hAnsi="Calibri" w:cs="Calibri"/>
                <w:color w:val="000000"/>
              </w:rPr>
              <w:t>u</w:t>
            </w:r>
          </w:p>
        </w:tc>
        <w:tc>
          <w:tcPr>
            <w:tcW w:w="472" w:type="pct"/>
            <w:tcBorders>
              <w:top w:val="nil"/>
              <w:left w:val="nil"/>
              <w:bottom w:val="single" w:sz="4" w:space="0" w:color="auto"/>
              <w:right w:val="single" w:sz="4" w:space="0" w:color="auto"/>
            </w:tcBorders>
            <w:vAlign w:val="center"/>
            <w:hideMark/>
          </w:tcPr>
          <w:p w14:paraId="53590F72" w14:textId="22E75032" w:rsidR="002732B6" w:rsidRPr="005659FB" w:rsidRDefault="00DD7B67" w:rsidP="002732B6">
            <w:pPr>
              <w:jc w:val="center"/>
              <w:rPr>
                <w:rFonts w:ascii="Calibri" w:eastAsia="Times New Roman" w:hAnsi="Calibri" w:cs="Calibri"/>
                <w:color w:val="000000"/>
              </w:rPr>
            </w:pPr>
            <w:r>
              <w:rPr>
                <w:rFonts w:ascii="Calibri" w:eastAsia="Times New Roman" w:hAnsi="Calibri" w:cs="Calibri"/>
                <w:color w:val="000000"/>
              </w:rPr>
              <w:t>1</w:t>
            </w:r>
          </w:p>
        </w:tc>
        <w:tc>
          <w:tcPr>
            <w:tcW w:w="429" w:type="pct"/>
            <w:tcBorders>
              <w:top w:val="nil"/>
              <w:left w:val="nil"/>
              <w:bottom w:val="single" w:sz="4" w:space="0" w:color="auto"/>
              <w:right w:val="single" w:sz="4" w:space="0" w:color="auto"/>
            </w:tcBorders>
            <w:vAlign w:val="center"/>
            <w:hideMark/>
          </w:tcPr>
          <w:p w14:paraId="1AB272D1" w14:textId="77777777" w:rsidR="002732B6" w:rsidRPr="002732B6" w:rsidRDefault="002732B6" w:rsidP="002732B6">
            <w:pPr>
              <w:jc w:val="center"/>
              <w:rPr>
                <w:rFonts w:ascii="Calibri" w:eastAsia="Times New Roman" w:hAnsi="Calibri" w:cs="Calibri"/>
                <w:color w:val="000000"/>
              </w:rPr>
            </w:pPr>
            <w:r w:rsidRPr="002732B6">
              <w:rPr>
                <w:rFonts w:ascii="Calibri" w:eastAsia="Times New Roman" w:hAnsi="Calibri" w:cs="Calibri"/>
                <w:color w:val="000000"/>
              </w:rPr>
              <w:t> </w:t>
            </w:r>
          </w:p>
        </w:tc>
        <w:tc>
          <w:tcPr>
            <w:tcW w:w="470" w:type="pct"/>
            <w:tcBorders>
              <w:top w:val="nil"/>
              <w:left w:val="nil"/>
              <w:bottom w:val="single" w:sz="4" w:space="0" w:color="auto"/>
              <w:right w:val="single" w:sz="4" w:space="0" w:color="auto"/>
            </w:tcBorders>
            <w:vAlign w:val="center"/>
            <w:hideMark/>
          </w:tcPr>
          <w:p w14:paraId="4AEB6CB4" w14:textId="77777777" w:rsidR="002732B6" w:rsidRPr="002732B6" w:rsidRDefault="002732B6" w:rsidP="002732B6">
            <w:pPr>
              <w:jc w:val="center"/>
              <w:rPr>
                <w:rFonts w:ascii="Calibri" w:eastAsia="Times New Roman" w:hAnsi="Calibri" w:cs="Calibri"/>
                <w:color w:val="000000"/>
              </w:rPr>
            </w:pPr>
            <w:r w:rsidRPr="002732B6">
              <w:rPr>
                <w:rFonts w:ascii="Calibri" w:eastAsia="Times New Roman" w:hAnsi="Calibri" w:cs="Calibri"/>
                <w:color w:val="000000"/>
              </w:rPr>
              <w:t> </w:t>
            </w:r>
          </w:p>
        </w:tc>
      </w:tr>
      <w:tr w:rsidR="002732B6" w:rsidRPr="002732B6" w14:paraId="5E1E6981" w14:textId="77777777" w:rsidTr="002732B6">
        <w:trPr>
          <w:trHeight w:val="492"/>
          <w:jc w:val="center"/>
        </w:trPr>
        <w:tc>
          <w:tcPr>
            <w:tcW w:w="4530" w:type="pct"/>
            <w:gridSpan w:val="5"/>
            <w:tcBorders>
              <w:top w:val="single" w:sz="4" w:space="0" w:color="auto"/>
              <w:left w:val="single" w:sz="4" w:space="0" w:color="auto"/>
              <w:bottom w:val="single" w:sz="4" w:space="0" w:color="auto"/>
              <w:right w:val="single" w:sz="4" w:space="0" w:color="000000"/>
            </w:tcBorders>
            <w:vAlign w:val="center"/>
            <w:hideMark/>
          </w:tcPr>
          <w:p w14:paraId="18E02BAF" w14:textId="77777777" w:rsidR="002732B6" w:rsidRPr="002732B6" w:rsidRDefault="002732B6" w:rsidP="002732B6">
            <w:pPr>
              <w:jc w:val="center"/>
              <w:rPr>
                <w:rFonts w:ascii="Calibri" w:eastAsia="Times New Roman" w:hAnsi="Calibri" w:cs="Calibri"/>
                <w:b/>
                <w:bCs/>
                <w:color w:val="000000"/>
              </w:rPr>
            </w:pPr>
            <w:r w:rsidRPr="002732B6">
              <w:rPr>
                <w:rFonts w:ascii="Calibri" w:eastAsia="Times New Roman" w:hAnsi="Calibri" w:cs="Calibri"/>
                <w:b/>
                <w:bCs/>
                <w:color w:val="000000"/>
              </w:rPr>
              <w:t>Sous-total 2 : APD et dossiers d’exécution</w:t>
            </w:r>
          </w:p>
        </w:tc>
        <w:tc>
          <w:tcPr>
            <w:tcW w:w="470" w:type="pct"/>
            <w:tcBorders>
              <w:top w:val="nil"/>
              <w:left w:val="nil"/>
              <w:bottom w:val="single" w:sz="4" w:space="0" w:color="auto"/>
              <w:right w:val="single" w:sz="4" w:space="0" w:color="auto"/>
            </w:tcBorders>
            <w:vAlign w:val="center"/>
            <w:hideMark/>
          </w:tcPr>
          <w:p w14:paraId="6AF8994F" w14:textId="77777777" w:rsidR="002732B6" w:rsidRPr="002732B6" w:rsidRDefault="002732B6" w:rsidP="002732B6">
            <w:pPr>
              <w:jc w:val="center"/>
              <w:rPr>
                <w:rFonts w:ascii="Calibri" w:eastAsia="Times New Roman" w:hAnsi="Calibri" w:cs="Calibri"/>
                <w:color w:val="000000"/>
              </w:rPr>
            </w:pPr>
            <w:r w:rsidRPr="002732B6">
              <w:rPr>
                <w:rFonts w:ascii="Calibri" w:eastAsia="Times New Roman" w:hAnsi="Calibri" w:cs="Calibri"/>
                <w:color w:val="000000"/>
              </w:rPr>
              <w:t> </w:t>
            </w:r>
          </w:p>
        </w:tc>
      </w:tr>
      <w:tr w:rsidR="002732B6" w:rsidRPr="002732B6" w14:paraId="6CEF739D" w14:textId="77777777" w:rsidTr="002732B6">
        <w:trPr>
          <w:trHeight w:val="492"/>
          <w:jc w:val="center"/>
        </w:trPr>
        <w:tc>
          <w:tcPr>
            <w:tcW w:w="5000" w:type="pct"/>
            <w:gridSpan w:val="6"/>
            <w:tcBorders>
              <w:top w:val="single" w:sz="4" w:space="0" w:color="auto"/>
              <w:left w:val="single" w:sz="4" w:space="0" w:color="auto"/>
              <w:bottom w:val="single" w:sz="4" w:space="0" w:color="auto"/>
              <w:right w:val="single" w:sz="4" w:space="0" w:color="000000"/>
            </w:tcBorders>
            <w:vAlign w:val="center"/>
            <w:hideMark/>
          </w:tcPr>
          <w:p w14:paraId="4FC252CD" w14:textId="77777777" w:rsidR="002732B6" w:rsidRPr="002732B6" w:rsidRDefault="002732B6" w:rsidP="002732B6">
            <w:pPr>
              <w:jc w:val="center"/>
              <w:rPr>
                <w:rFonts w:ascii="Calibri" w:eastAsia="Times New Roman" w:hAnsi="Calibri" w:cs="Calibri"/>
                <w:b/>
                <w:bCs/>
                <w:color w:val="000000"/>
              </w:rPr>
            </w:pPr>
            <w:r w:rsidRPr="002732B6">
              <w:rPr>
                <w:rFonts w:ascii="Calibri" w:eastAsia="Times New Roman" w:hAnsi="Calibri" w:cs="Calibri"/>
                <w:b/>
                <w:bCs/>
                <w:color w:val="000000"/>
              </w:rPr>
              <w:t>SÉRIE 3 : PRESTATIONS DIVERSES</w:t>
            </w:r>
          </w:p>
        </w:tc>
      </w:tr>
      <w:tr w:rsidR="002732B6" w:rsidRPr="002732B6" w14:paraId="1780C5F6" w14:textId="77777777" w:rsidTr="002732B6">
        <w:trPr>
          <w:trHeight w:val="672"/>
          <w:jc w:val="center"/>
        </w:trPr>
        <w:tc>
          <w:tcPr>
            <w:tcW w:w="323" w:type="pct"/>
            <w:tcBorders>
              <w:top w:val="nil"/>
              <w:left w:val="single" w:sz="4" w:space="0" w:color="auto"/>
              <w:bottom w:val="single" w:sz="4" w:space="0" w:color="auto"/>
              <w:right w:val="single" w:sz="4" w:space="0" w:color="auto"/>
            </w:tcBorders>
            <w:vAlign w:val="center"/>
            <w:hideMark/>
          </w:tcPr>
          <w:p w14:paraId="39333284" w14:textId="77777777" w:rsidR="002732B6" w:rsidRPr="002732B6" w:rsidRDefault="002732B6" w:rsidP="002732B6">
            <w:pPr>
              <w:rPr>
                <w:rFonts w:ascii="Calibri" w:eastAsia="Times New Roman" w:hAnsi="Calibri" w:cs="Calibri"/>
                <w:color w:val="000000"/>
              </w:rPr>
            </w:pPr>
            <w:r w:rsidRPr="002732B6">
              <w:rPr>
                <w:rFonts w:ascii="Calibri" w:eastAsia="Times New Roman" w:hAnsi="Calibri" w:cs="Calibri"/>
                <w:color w:val="000000"/>
              </w:rPr>
              <w:t>3.1</w:t>
            </w:r>
          </w:p>
        </w:tc>
        <w:tc>
          <w:tcPr>
            <w:tcW w:w="3141" w:type="pct"/>
            <w:tcBorders>
              <w:top w:val="nil"/>
              <w:left w:val="nil"/>
              <w:bottom w:val="single" w:sz="4" w:space="0" w:color="auto"/>
              <w:right w:val="single" w:sz="4" w:space="0" w:color="auto"/>
            </w:tcBorders>
            <w:vAlign w:val="center"/>
            <w:hideMark/>
          </w:tcPr>
          <w:p w14:paraId="7C25BBC1" w14:textId="77777777" w:rsidR="002732B6" w:rsidRPr="002732B6" w:rsidRDefault="002732B6" w:rsidP="002732B6">
            <w:pPr>
              <w:rPr>
                <w:rFonts w:ascii="Calibri" w:eastAsia="Times New Roman" w:hAnsi="Calibri" w:cs="Calibri"/>
                <w:color w:val="000000"/>
              </w:rPr>
            </w:pPr>
            <w:r w:rsidRPr="002732B6">
              <w:rPr>
                <w:rFonts w:ascii="Calibri" w:eastAsia="Times New Roman" w:hAnsi="Calibri" w:cs="Calibri"/>
                <w:color w:val="000000"/>
              </w:rPr>
              <w:t>Élaboration du rapport de démarrage, réunions techniques et coordination avec les communautés bénéficiaires</w:t>
            </w:r>
          </w:p>
        </w:tc>
        <w:tc>
          <w:tcPr>
            <w:tcW w:w="165" w:type="pct"/>
            <w:tcBorders>
              <w:top w:val="nil"/>
              <w:left w:val="nil"/>
              <w:bottom w:val="single" w:sz="4" w:space="0" w:color="auto"/>
              <w:right w:val="single" w:sz="4" w:space="0" w:color="auto"/>
            </w:tcBorders>
            <w:vAlign w:val="center"/>
            <w:hideMark/>
          </w:tcPr>
          <w:p w14:paraId="4EA0D818" w14:textId="05F6DA60" w:rsidR="002732B6" w:rsidRPr="002732B6" w:rsidRDefault="000464E5" w:rsidP="002732B6">
            <w:pPr>
              <w:jc w:val="center"/>
              <w:rPr>
                <w:rFonts w:ascii="Calibri" w:eastAsia="Times New Roman" w:hAnsi="Calibri" w:cs="Calibri"/>
                <w:color w:val="000000"/>
              </w:rPr>
            </w:pPr>
            <w:r>
              <w:rPr>
                <w:rFonts w:ascii="Calibri" w:eastAsia="Times New Roman" w:hAnsi="Calibri" w:cs="Calibri"/>
                <w:color w:val="000000"/>
              </w:rPr>
              <w:t>u</w:t>
            </w:r>
          </w:p>
        </w:tc>
        <w:tc>
          <w:tcPr>
            <w:tcW w:w="472" w:type="pct"/>
            <w:tcBorders>
              <w:top w:val="nil"/>
              <w:left w:val="nil"/>
              <w:bottom w:val="single" w:sz="4" w:space="0" w:color="auto"/>
              <w:right w:val="single" w:sz="4" w:space="0" w:color="auto"/>
            </w:tcBorders>
            <w:vAlign w:val="center"/>
            <w:hideMark/>
          </w:tcPr>
          <w:p w14:paraId="0B8EE9AA" w14:textId="77777777" w:rsidR="002732B6" w:rsidRPr="002732B6" w:rsidRDefault="002732B6" w:rsidP="002732B6">
            <w:pPr>
              <w:jc w:val="center"/>
              <w:rPr>
                <w:rFonts w:ascii="Calibri" w:eastAsia="Times New Roman" w:hAnsi="Calibri" w:cs="Calibri"/>
                <w:color w:val="000000"/>
              </w:rPr>
            </w:pPr>
            <w:r w:rsidRPr="002732B6">
              <w:rPr>
                <w:rFonts w:ascii="Calibri" w:eastAsia="Times New Roman" w:hAnsi="Calibri" w:cs="Calibri"/>
                <w:color w:val="000000"/>
              </w:rPr>
              <w:t>1</w:t>
            </w:r>
          </w:p>
        </w:tc>
        <w:tc>
          <w:tcPr>
            <w:tcW w:w="429" w:type="pct"/>
            <w:tcBorders>
              <w:top w:val="nil"/>
              <w:left w:val="nil"/>
              <w:bottom w:val="single" w:sz="4" w:space="0" w:color="auto"/>
              <w:right w:val="single" w:sz="4" w:space="0" w:color="auto"/>
            </w:tcBorders>
            <w:vAlign w:val="center"/>
            <w:hideMark/>
          </w:tcPr>
          <w:p w14:paraId="04A6C32D" w14:textId="77777777" w:rsidR="002732B6" w:rsidRPr="002732B6" w:rsidRDefault="002732B6" w:rsidP="002732B6">
            <w:pPr>
              <w:jc w:val="center"/>
              <w:rPr>
                <w:rFonts w:ascii="Calibri" w:eastAsia="Times New Roman" w:hAnsi="Calibri" w:cs="Calibri"/>
                <w:color w:val="000000"/>
              </w:rPr>
            </w:pPr>
            <w:r w:rsidRPr="002732B6">
              <w:rPr>
                <w:rFonts w:ascii="Calibri" w:eastAsia="Times New Roman" w:hAnsi="Calibri" w:cs="Calibri"/>
                <w:color w:val="000000"/>
              </w:rPr>
              <w:t> </w:t>
            </w:r>
          </w:p>
        </w:tc>
        <w:tc>
          <w:tcPr>
            <w:tcW w:w="470" w:type="pct"/>
            <w:tcBorders>
              <w:top w:val="nil"/>
              <w:left w:val="nil"/>
              <w:bottom w:val="single" w:sz="4" w:space="0" w:color="auto"/>
              <w:right w:val="single" w:sz="4" w:space="0" w:color="auto"/>
            </w:tcBorders>
            <w:vAlign w:val="center"/>
            <w:hideMark/>
          </w:tcPr>
          <w:p w14:paraId="0C9A5377" w14:textId="77777777" w:rsidR="002732B6" w:rsidRPr="002732B6" w:rsidRDefault="002732B6" w:rsidP="002732B6">
            <w:pPr>
              <w:jc w:val="center"/>
              <w:rPr>
                <w:rFonts w:ascii="Calibri" w:eastAsia="Times New Roman" w:hAnsi="Calibri" w:cs="Calibri"/>
                <w:color w:val="000000"/>
              </w:rPr>
            </w:pPr>
            <w:r w:rsidRPr="002732B6">
              <w:rPr>
                <w:rFonts w:ascii="Calibri" w:eastAsia="Times New Roman" w:hAnsi="Calibri" w:cs="Calibri"/>
                <w:color w:val="000000"/>
              </w:rPr>
              <w:t> </w:t>
            </w:r>
          </w:p>
        </w:tc>
      </w:tr>
      <w:tr w:rsidR="002732B6" w:rsidRPr="002732B6" w14:paraId="6A67106A" w14:textId="77777777" w:rsidTr="002732B6">
        <w:trPr>
          <w:trHeight w:val="528"/>
          <w:jc w:val="center"/>
        </w:trPr>
        <w:tc>
          <w:tcPr>
            <w:tcW w:w="323" w:type="pct"/>
            <w:tcBorders>
              <w:top w:val="nil"/>
              <w:left w:val="single" w:sz="4" w:space="0" w:color="auto"/>
              <w:bottom w:val="single" w:sz="4" w:space="0" w:color="auto"/>
              <w:right w:val="single" w:sz="4" w:space="0" w:color="auto"/>
            </w:tcBorders>
            <w:vAlign w:val="center"/>
            <w:hideMark/>
          </w:tcPr>
          <w:p w14:paraId="42373E04" w14:textId="77777777" w:rsidR="002732B6" w:rsidRPr="002732B6" w:rsidRDefault="002732B6" w:rsidP="002732B6">
            <w:pPr>
              <w:rPr>
                <w:rFonts w:ascii="Calibri" w:eastAsia="Times New Roman" w:hAnsi="Calibri" w:cs="Calibri"/>
                <w:color w:val="000000"/>
              </w:rPr>
            </w:pPr>
            <w:r w:rsidRPr="002732B6">
              <w:rPr>
                <w:rFonts w:ascii="Calibri" w:eastAsia="Times New Roman" w:hAnsi="Calibri" w:cs="Calibri"/>
                <w:color w:val="000000"/>
              </w:rPr>
              <w:t>3.2</w:t>
            </w:r>
          </w:p>
        </w:tc>
        <w:tc>
          <w:tcPr>
            <w:tcW w:w="3141" w:type="pct"/>
            <w:tcBorders>
              <w:top w:val="nil"/>
              <w:left w:val="nil"/>
              <w:bottom w:val="single" w:sz="4" w:space="0" w:color="auto"/>
              <w:right w:val="single" w:sz="4" w:space="0" w:color="auto"/>
            </w:tcBorders>
            <w:vAlign w:val="center"/>
            <w:hideMark/>
          </w:tcPr>
          <w:p w14:paraId="5C52FC83" w14:textId="738E33AD" w:rsidR="002732B6" w:rsidRPr="002732B6" w:rsidRDefault="002732B6" w:rsidP="002732B6">
            <w:pPr>
              <w:rPr>
                <w:rFonts w:ascii="Calibri" w:eastAsia="Times New Roman" w:hAnsi="Calibri" w:cs="Calibri"/>
                <w:color w:val="000000"/>
              </w:rPr>
            </w:pPr>
            <w:r w:rsidRPr="002732B6">
              <w:rPr>
                <w:rFonts w:ascii="Calibri" w:eastAsia="Times New Roman" w:hAnsi="Calibri" w:cs="Calibri"/>
                <w:color w:val="000000"/>
              </w:rPr>
              <w:t>Réalisation des analyses de laboratoire (sols) pour</w:t>
            </w:r>
            <w:r w:rsidR="000464E5">
              <w:rPr>
                <w:rFonts w:ascii="Calibri" w:eastAsia="Times New Roman" w:hAnsi="Calibri" w:cs="Calibri"/>
                <w:color w:val="000000"/>
              </w:rPr>
              <w:t xml:space="preserve"> </w:t>
            </w:r>
            <w:r w:rsidR="000464E5" w:rsidRPr="002732B6">
              <w:rPr>
                <w:rFonts w:ascii="Calibri" w:eastAsia="Times New Roman" w:hAnsi="Calibri" w:cs="Calibri"/>
                <w:color w:val="000000"/>
              </w:rPr>
              <w:t>les sites</w:t>
            </w:r>
          </w:p>
        </w:tc>
        <w:tc>
          <w:tcPr>
            <w:tcW w:w="165" w:type="pct"/>
            <w:tcBorders>
              <w:top w:val="nil"/>
              <w:left w:val="nil"/>
              <w:bottom w:val="single" w:sz="4" w:space="0" w:color="auto"/>
              <w:right w:val="single" w:sz="4" w:space="0" w:color="auto"/>
            </w:tcBorders>
            <w:vAlign w:val="center"/>
            <w:hideMark/>
          </w:tcPr>
          <w:p w14:paraId="76AE1E5B" w14:textId="297E7654" w:rsidR="002732B6" w:rsidRPr="002732B6" w:rsidRDefault="000464E5" w:rsidP="002732B6">
            <w:pPr>
              <w:jc w:val="center"/>
              <w:rPr>
                <w:rFonts w:ascii="Calibri" w:eastAsia="Times New Roman" w:hAnsi="Calibri" w:cs="Calibri"/>
                <w:color w:val="000000"/>
              </w:rPr>
            </w:pPr>
            <w:r>
              <w:rPr>
                <w:rFonts w:ascii="Calibri" w:eastAsia="Times New Roman" w:hAnsi="Calibri" w:cs="Calibri"/>
                <w:color w:val="000000"/>
              </w:rPr>
              <w:t>u</w:t>
            </w:r>
          </w:p>
        </w:tc>
        <w:tc>
          <w:tcPr>
            <w:tcW w:w="472" w:type="pct"/>
            <w:tcBorders>
              <w:top w:val="nil"/>
              <w:left w:val="nil"/>
              <w:bottom w:val="single" w:sz="4" w:space="0" w:color="auto"/>
              <w:right w:val="single" w:sz="4" w:space="0" w:color="auto"/>
            </w:tcBorders>
            <w:vAlign w:val="center"/>
            <w:hideMark/>
          </w:tcPr>
          <w:p w14:paraId="10CF7110" w14:textId="09E3EE36" w:rsidR="002732B6" w:rsidRPr="00DA018B" w:rsidRDefault="00DA018B" w:rsidP="002732B6">
            <w:pPr>
              <w:jc w:val="center"/>
              <w:rPr>
                <w:rFonts w:ascii="Calibri" w:eastAsia="Times New Roman" w:hAnsi="Calibri" w:cs="Calibri"/>
                <w:color w:val="000000"/>
              </w:rPr>
            </w:pPr>
            <w:r>
              <w:rPr>
                <w:rFonts w:ascii="Calibri" w:eastAsia="Times New Roman" w:hAnsi="Calibri" w:cs="Calibri"/>
                <w:color w:val="000000"/>
              </w:rPr>
              <w:t>1</w:t>
            </w:r>
          </w:p>
        </w:tc>
        <w:tc>
          <w:tcPr>
            <w:tcW w:w="429" w:type="pct"/>
            <w:tcBorders>
              <w:top w:val="nil"/>
              <w:left w:val="nil"/>
              <w:bottom w:val="single" w:sz="4" w:space="0" w:color="auto"/>
              <w:right w:val="single" w:sz="4" w:space="0" w:color="auto"/>
            </w:tcBorders>
            <w:vAlign w:val="center"/>
            <w:hideMark/>
          </w:tcPr>
          <w:p w14:paraId="01312ACA" w14:textId="77777777" w:rsidR="002732B6" w:rsidRPr="002732B6" w:rsidRDefault="002732B6" w:rsidP="002732B6">
            <w:pPr>
              <w:jc w:val="center"/>
              <w:rPr>
                <w:rFonts w:ascii="Calibri" w:eastAsia="Times New Roman" w:hAnsi="Calibri" w:cs="Calibri"/>
                <w:color w:val="000000"/>
              </w:rPr>
            </w:pPr>
            <w:r w:rsidRPr="002732B6">
              <w:rPr>
                <w:rFonts w:ascii="Calibri" w:eastAsia="Times New Roman" w:hAnsi="Calibri" w:cs="Calibri"/>
                <w:color w:val="000000"/>
              </w:rPr>
              <w:t> </w:t>
            </w:r>
          </w:p>
        </w:tc>
        <w:tc>
          <w:tcPr>
            <w:tcW w:w="470" w:type="pct"/>
            <w:tcBorders>
              <w:top w:val="nil"/>
              <w:left w:val="nil"/>
              <w:bottom w:val="single" w:sz="4" w:space="0" w:color="auto"/>
              <w:right w:val="single" w:sz="4" w:space="0" w:color="auto"/>
            </w:tcBorders>
            <w:vAlign w:val="center"/>
            <w:hideMark/>
          </w:tcPr>
          <w:p w14:paraId="56432ECB" w14:textId="77777777" w:rsidR="002732B6" w:rsidRPr="002732B6" w:rsidRDefault="002732B6" w:rsidP="002732B6">
            <w:pPr>
              <w:jc w:val="center"/>
              <w:rPr>
                <w:rFonts w:ascii="Calibri" w:eastAsia="Times New Roman" w:hAnsi="Calibri" w:cs="Calibri"/>
                <w:color w:val="000000"/>
              </w:rPr>
            </w:pPr>
            <w:r w:rsidRPr="002732B6">
              <w:rPr>
                <w:rFonts w:ascii="Calibri" w:eastAsia="Times New Roman" w:hAnsi="Calibri" w:cs="Calibri"/>
                <w:color w:val="000000"/>
              </w:rPr>
              <w:t> </w:t>
            </w:r>
          </w:p>
        </w:tc>
      </w:tr>
      <w:tr w:rsidR="002732B6" w:rsidRPr="002732B6" w14:paraId="3F72BAF7" w14:textId="77777777" w:rsidTr="002732B6">
        <w:trPr>
          <w:trHeight w:val="528"/>
          <w:jc w:val="center"/>
        </w:trPr>
        <w:tc>
          <w:tcPr>
            <w:tcW w:w="323" w:type="pct"/>
            <w:tcBorders>
              <w:top w:val="nil"/>
              <w:left w:val="single" w:sz="4" w:space="0" w:color="auto"/>
              <w:bottom w:val="single" w:sz="4" w:space="0" w:color="auto"/>
              <w:right w:val="single" w:sz="4" w:space="0" w:color="auto"/>
            </w:tcBorders>
            <w:vAlign w:val="center"/>
            <w:hideMark/>
          </w:tcPr>
          <w:p w14:paraId="0EEDA2AE" w14:textId="77777777" w:rsidR="002732B6" w:rsidRPr="002732B6" w:rsidRDefault="002732B6" w:rsidP="002732B6">
            <w:pPr>
              <w:rPr>
                <w:rFonts w:ascii="Calibri" w:eastAsia="Times New Roman" w:hAnsi="Calibri" w:cs="Calibri"/>
                <w:color w:val="000000"/>
              </w:rPr>
            </w:pPr>
            <w:r w:rsidRPr="002732B6">
              <w:rPr>
                <w:rFonts w:ascii="Calibri" w:eastAsia="Times New Roman" w:hAnsi="Calibri" w:cs="Calibri"/>
                <w:color w:val="000000"/>
              </w:rPr>
              <w:t>3.3</w:t>
            </w:r>
          </w:p>
        </w:tc>
        <w:tc>
          <w:tcPr>
            <w:tcW w:w="3141" w:type="pct"/>
            <w:tcBorders>
              <w:top w:val="nil"/>
              <w:left w:val="nil"/>
              <w:bottom w:val="single" w:sz="4" w:space="0" w:color="auto"/>
              <w:right w:val="single" w:sz="4" w:space="0" w:color="auto"/>
            </w:tcBorders>
            <w:vAlign w:val="center"/>
            <w:hideMark/>
          </w:tcPr>
          <w:p w14:paraId="4D869D77" w14:textId="196031A9" w:rsidR="002732B6" w:rsidRPr="002732B6" w:rsidRDefault="002732B6" w:rsidP="002732B6">
            <w:pPr>
              <w:rPr>
                <w:rFonts w:ascii="Calibri" w:eastAsia="Times New Roman" w:hAnsi="Calibri" w:cs="Calibri"/>
                <w:color w:val="000000"/>
              </w:rPr>
            </w:pPr>
            <w:r w:rsidRPr="002732B6">
              <w:rPr>
                <w:rFonts w:ascii="Calibri" w:eastAsia="Times New Roman" w:hAnsi="Calibri" w:cs="Calibri"/>
                <w:color w:val="000000"/>
              </w:rPr>
              <w:t xml:space="preserve">Frais de déplacement, missions de terrain et logistique dans la </w:t>
            </w:r>
            <w:r w:rsidR="006C3E96">
              <w:rPr>
                <w:rFonts w:ascii="Calibri" w:eastAsia="Times New Roman" w:hAnsi="Calibri" w:cs="Calibri"/>
                <w:color w:val="000000"/>
              </w:rPr>
              <w:t>Région de Yaadga</w:t>
            </w:r>
          </w:p>
        </w:tc>
        <w:tc>
          <w:tcPr>
            <w:tcW w:w="165" w:type="pct"/>
            <w:tcBorders>
              <w:top w:val="nil"/>
              <w:left w:val="nil"/>
              <w:bottom w:val="single" w:sz="4" w:space="0" w:color="auto"/>
              <w:right w:val="single" w:sz="4" w:space="0" w:color="auto"/>
            </w:tcBorders>
            <w:vAlign w:val="center"/>
            <w:hideMark/>
          </w:tcPr>
          <w:p w14:paraId="4053B72C" w14:textId="081312F0" w:rsidR="002732B6" w:rsidRPr="002732B6" w:rsidRDefault="000464E5" w:rsidP="002732B6">
            <w:pPr>
              <w:jc w:val="center"/>
              <w:rPr>
                <w:rFonts w:ascii="Calibri" w:eastAsia="Times New Roman" w:hAnsi="Calibri" w:cs="Calibri"/>
                <w:color w:val="000000"/>
              </w:rPr>
            </w:pPr>
            <w:r>
              <w:rPr>
                <w:rFonts w:ascii="Calibri" w:eastAsia="Times New Roman" w:hAnsi="Calibri" w:cs="Calibri"/>
                <w:color w:val="000000"/>
              </w:rPr>
              <w:t>u</w:t>
            </w:r>
          </w:p>
        </w:tc>
        <w:tc>
          <w:tcPr>
            <w:tcW w:w="472" w:type="pct"/>
            <w:tcBorders>
              <w:top w:val="nil"/>
              <w:left w:val="nil"/>
              <w:bottom w:val="single" w:sz="4" w:space="0" w:color="auto"/>
              <w:right w:val="single" w:sz="4" w:space="0" w:color="auto"/>
            </w:tcBorders>
            <w:vAlign w:val="center"/>
            <w:hideMark/>
          </w:tcPr>
          <w:p w14:paraId="66A6DDC3" w14:textId="77777777" w:rsidR="002732B6" w:rsidRPr="002732B6" w:rsidRDefault="002732B6" w:rsidP="002732B6">
            <w:pPr>
              <w:jc w:val="center"/>
              <w:rPr>
                <w:rFonts w:ascii="Calibri" w:eastAsia="Times New Roman" w:hAnsi="Calibri" w:cs="Calibri"/>
                <w:color w:val="000000"/>
              </w:rPr>
            </w:pPr>
            <w:r w:rsidRPr="002732B6">
              <w:rPr>
                <w:rFonts w:ascii="Calibri" w:eastAsia="Times New Roman" w:hAnsi="Calibri" w:cs="Calibri"/>
                <w:color w:val="000000"/>
              </w:rPr>
              <w:t>1</w:t>
            </w:r>
          </w:p>
        </w:tc>
        <w:tc>
          <w:tcPr>
            <w:tcW w:w="429" w:type="pct"/>
            <w:tcBorders>
              <w:top w:val="nil"/>
              <w:left w:val="nil"/>
              <w:bottom w:val="single" w:sz="4" w:space="0" w:color="auto"/>
              <w:right w:val="single" w:sz="4" w:space="0" w:color="auto"/>
            </w:tcBorders>
            <w:vAlign w:val="center"/>
            <w:hideMark/>
          </w:tcPr>
          <w:p w14:paraId="2A966652" w14:textId="77777777" w:rsidR="002732B6" w:rsidRPr="002732B6" w:rsidRDefault="002732B6" w:rsidP="002732B6">
            <w:pPr>
              <w:jc w:val="center"/>
              <w:rPr>
                <w:rFonts w:ascii="Calibri" w:eastAsia="Times New Roman" w:hAnsi="Calibri" w:cs="Calibri"/>
                <w:color w:val="000000"/>
              </w:rPr>
            </w:pPr>
            <w:r w:rsidRPr="002732B6">
              <w:rPr>
                <w:rFonts w:ascii="Calibri" w:eastAsia="Times New Roman" w:hAnsi="Calibri" w:cs="Calibri"/>
                <w:color w:val="000000"/>
              </w:rPr>
              <w:t> </w:t>
            </w:r>
          </w:p>
        </w:tc>
        <w:tc>
          <w:tcPr>
            <w:tcW w:w="470" w:type="pct"/>
            <w:tcBorders>
              <w:top w:val="nil"/>
              <w:left w:val="nil"/>
              <w:bottom w:val="single" w:sz="4" w:space="0" w:color="auto"/>
              <w:right w:val="single" w:sz="4" w:space="0" w:color="auto"/>
            </w:tcBorders>
            <w:vAlign w:val="center"/>
            <w:hideMark/>
          </w:tcPr>
          <w:p w14:paraId="66E02184" w14:textId="77777777" w:rsidR="002732B6" w:rsidRPr="002732B6" w:rsidRDefault="002732B6" w:rsidP="002732B6">
            <w:pPr>
              <w:jc w:val="center"/>
              <w:rPr>
                <w:rFonts w:ascii="Calibri" w:eastAsia="Times New Roman" w:hAnsi="Calibri" w:cs="Calibri"/>
                <w:color w:val="000000"/>
              </w:rPr>
            </w:pPr>
            <w:r w:rsidRPr="002732B6">
              <w:rPr>
                <w:rFonts w:ascii="Calibri" w:eastAsia="Times New Roman" w:hAnsi="Calibri" w:cs="Calibri"/>
                <w:color w:val="000000"/>
              </w:rPr>
              <w:t> </w:t>
            </w:r>
          </w:p>
        </w:tc>
      </w:tr>
      <w:tr w:rsidR="002732B6" w:rsidRPr="002732B6" w14:paraId="14DDD426" w14:textId="77777777" w:rsidTr="002732B6">
        <w:trPr>
          <w:trHeight w:val="672"/>
          <w:jc w:val="center"/>
        </w:trPr>
        <w:tc>
          <w:tcPr>
            <w:tcW w:w="323" w:type="pct"/>
            <w:tcBorders>
              <w:top w:val="nil"/>
              <w:left w:val="single" w:sz="4" w:space="0" w:color="auto"/>
              <w:bottom w:val="single" w:sz="4" w:space="0" w:color="auto"/>
              <w:right w:val="single" w:sz="4" w:space="0" w:color="auto"/>
            </w:tcBorders>
            <w:vAlign w:val="center"/>
            <w:hideMark/>
          </w:tcPr>
          <w:p w14:paraId="2F7B72CB" w14:textId="77777777" w:rsidR="002732B6" w:rsidRPr="002732B6" w:rsidRDefault="002732B6" w:rsidP="002732B6">
            <w:pPr>
              <w:rPr>
                <w:rFonts w:ascii="Calibri" w:eastAsia="Times New Roman" w:hAnsi="Calibri" w:cs="Calibri"/>
                <w:color w:val="000000"/>
              </w:rPr>
            </w:pPr>
            <w:r w:rsidRPr="002732B6">
              <w:rPr>
                <w:rFonts w:ascii="Calibri" w:eastAsia="Times New Roman" w:hAnsi="Calibri" w:cs="Calibri"/>
                <w:color w:val="000000"/>
              </w:rPr>
              <w:t>3.4</w:t>
            </w:r>
          </w:p>
        </w:tc>
        <w:tc>
          <w:tcPr>
            <w:tcW w:w="3141" w:type="pct"/>
            <w:tcBorders>
              <w:top w:val="nil"/>
              <w:left w:val="nil"/>
              <w:bottom w:val="single" w:sz="4" w:space="0" w:color="auto"/>
              <w:right w:val="single" w:sz="4" w:space="0" w:color="auto"/>
            </w:tcBorders>
            <w:vAlign w:val="center"/>
            <w:hideMark/>
          </w:tcPr>
          <w:p w14:paraId="2DEFA027" w14:textId="77777777" w:rsidR="002732B6" w:rsidRPr="002732B6" w:rsidRDefault="002732B6" w:rsidP="002732B6">
            <w:pPr>
              <w:rPr>
                <w:rFonts w:ascii="Calibri" w:eastAsia="Times New Roman" w:hAnsi="Calibri" w:cs="Calibri"/>
                <w:color w:val="000000"/>
              </w:rPr>
            </w:pPr>
            <w:r w:rsidRPr="002732B6">
              <w:rPr>
                <w:rFonts w:ascii="Calibri" w:eastAsia="Times New Roman" w:hAnsi="Calibri" w:cs="Calibri"/>
                <w:color w:val="000000"/>
              </w:rPr>
              <w:t>Reproduction, impression, reliure et mise en forme des livrables (versions physiques et numériques)</w:t>
            </w:r>
          </w:p>
        </w:tc>
        <w:tc>
          <w:tcPr>
            <w:tcW w:w="165" w:type="pct"/>
            <w:tcBorders>
              <w:top w:val="nil"/>
              <w:left w:val="nil"/>
              <w:bottom w:val="single" w:sz="4" w:space="0" w:color="auto"/>
              <w:right w:val="single" w:sz="4" w:space="0" w:color="auto"/>
            </w:tcBorders>
            <w:vAlign w:val="center"/>
            <w:hideMark/>
          </w:tcPr>
          <w:p w14:paraId="5CDFB9CE" w14:textId="321016E2" w:rsidR="002732B6" w:rsidRPr="002732B6" w:rsidRDefault="000464E5" w:rsidP="002732B6">
            <w:pPr>
              <w:jc w:val="center"/>
              <w:rPr>
                <w:rFonts w:ascii="Calibri" w:eastAsia="Times New Roman" w:hAnsi="Calibri" w:cs="Calibri"/>
                <w:color w:val="000000"/>
              </w:rPr>
            </w:pPr>
            <w:r>
              <w:rPr>
                <w:rFonts w:ascii="Calibri" w:eastAsia="Times New Roman" w:hAnsi="Calibri" w:cs="Calibri"/>
                <w:color w:val="000000"/>
              </w:rPr>
              <w:t>u</w:t>
            </w:r>
          </w:p>
        </w:tc>
        <w:tc>
          <w:tcPr>
            <w:tcW w:w="472" w:type="pct"/>
            <w:tcBorders>
              <w:top w:val="nil"/>
              <w:left w:val="nil"/>
              <w:bottom w:val="single" w:sz="4" w:space="0" w:color="auto"/>
              <w:right w:val="single" w:sz="4" w:space="0" w:color="auto"/>
            </w:tcBorders>
            <w:vAlign w:val="center"/>
            <w:hideMark/>
          </w:tcPr>
          <w:p w14:paraId="0DE7F22D" w14:textId="77777777" w:rsidR="002732B6" w:rsidRPr="002732B6" w:rsidRDefault="002732B6" w:rsidP="002732B6">
            <w:pPr>
              <w:jc w:val="center"/>
              <w:rPr>
                <w:rFonts w:ascii="Calibri" w:eastAsia="Times New Roman" w:hAnsi="Calibri" w:cs="Calibri"/>
                <w:color w:val="000000"/>
              </w:rPr>
            </w:pPr>
            <w:r w:rsidRPr="002732B6">
              <w:rPr>
                <w:rFonts w:ascii="Calibri" w:eastAsia="Times New Roman" w:hAnsi="Calibri" w:cs="Calibri"/>
                <w:color w:val="000000"/>
              </w:rPr>
              <w:t>1</w:t>
            </w:r>
          </w:p>
        </w:tc>
        <w:tc>
          <w:tcPr>
            <w:tcW w:w="429" w:type="pct"/>
            <w:tcBorders>
              <w:top w:val="nil"/>
              <w:left w:val="nil"/>
              <w:bottom w:val="single" w:sz="4" w:space="0" w:color="auto"/>
              <w:right w:val="single" w:sz="4" w:space="0" w:color="auto"/>
            </w:tcBorders>
            <w:vAlign w:val="center"/>
            <w:hideMark/>
          </w:tcPr>
          <w:p w14:paraId="16424FC3" w14:textId="77777777" w:rsidR="002732B6" w:rsidRPr="002732B6" w:rsidRDefault="002732B6" w:rsidP="002732B6">
            <w:pPr>
              <w:jc w:val="center"/>
              <w:rPr>
                <w:rFonts w:ascii="Calibri" w:eastAsia="Times New Roman" w:hAnsi="Calibri" w:cs="Calibri"/>
                <w:color w:val="000000"/>
              </w:rPr>
            </w:pPr>
            <w:r w:rsidRPr="002732B6">
              <w:rPr>
                <w:rFonts w:ascii="Calibri" w:eastAsia="Times New Roman" w:hAnsi="Calibri" w:cs="Calibri"/>
                <w:color w:val="000000"/>
              </w:rPr>
              <w:t> </w:t>
            </w:r>
          </w:p>
        </w:tc>
        <w:tc>
          <w:tcPr>
            <w:tcW w:w="470" w:type="pct"/>
            <w:tcBorders>
              <w:top w:val="nil"/>
              <w:left w:val="nil"/>
              <w:bottom w:val="single" w:sz="4" w:space="0" w:color="auto"/>
              <w:right w:val="single" w:sz="4" w:space="0" w:color="auto"/>
            </w:tcBorders>
            <w:vAlign w:val="center"/>
            <w:hideMark/>
          </w:tcPr>
          <w:p w14:paraId="08FAB426" w14:textId="77777777" w:rsidR="002732B6" w:rsidRPr="002732B6" w:rsidRDefault="002732B6" w:rsidP="002732B6">
            <w:pPr>
              <w:jc w:val="center"/>
              <w:rPr>
                <w:rFonts w:ascii="Calibri" w:eastAsia="Times New Roman" w:hAnsi="Calibri" w:cs="Calibri"/>
                <w:color w:val="000000"/>
              </w:rPr>
            </w:pPr>
            <w:r w:rsidRPr="002732B6">
              <w:rPr>
                <w:rFonts w:ascii="Calibri" w:eastAsia="Times New Roman" w:hAnsi="Calibri" w:cs="Calibri"/>
                <w:color w:val="000000"/>
              </w:rPr>
              <w:t> </w:t>
            </w:r>
          </w:p>
        </w:tc>
      </w:tr>
      <w:tr w:rsidR="002732B6" w:rsidRPr="002732B6" w14:paraId="2853D769" w14:textId="77777777" w:rsidTr="002732B6">
        <w:trPr>
          <w:trHeight w:val="492"/>
          <w:jc w:val="center"/>
        </w:trPr>
        <w:tc>
          <w:tcPr>
            <w:tcW w:w="4530" w:type="pct"/>
            <w:gridSpan w:val="5"/>
            <w:tcBorders>
              <w:top w:val="single" w:sz="4" w:space="0" w:color="auto"/>
              <w:left w:val="single" w:sz="4" w:space="0" w:color="auto"/>
              <w:bottom w:val="single" w:sz="4" w:space="0" w:color="auto"/>
              <w:right w:val="single" w:sz="4" w:space="0" w:color="000000"/>
            </w:tcBorders>
            <w:vAlign w:val="center"/>
            <w:hideMark/>
          </w:tcPr>
          <w:p w14:paraId="1D206E14" w14:textId="77777777" w:rsidR="002732B6" w:rsidRPr="002732B6" w:rsidRDefault="002732B6" w:rsidP="002732B6">
            <w:pPr>
              <w:jc w:val="center"/>
              <w:rPr>
                <w:rFonts w:ascii="Calibri" w:eastAsia="Times New Roman" w:hAnsi="Calibri" w:cs="Calibri"/>
                <w:b/>
                <w:bCs/>
                <w:color w:val="000000"/>
              </w:rPr>
            </w:pPr>
            <w:r w:rsidRPr="002732B6">
              <w:rPr>
                <w:rFonts w:ascii="Calibri" w:eastAsia="Times New Roman" w:hAnsi="Calibri" w:cs="Calibri"/>
                <w:b/>
                <w:bCs/>
                <w:color w:val="000000"/>
              </w:rPr>
              <w:t>Sous-total 3 : Prestations diverses</w:t>
            </w:r>
          </w:p>
        </w:tc>
        <w:tc>
          <w:tcPr>
            <w:tcW w:w="470" w:type="pct"/>
            <w:tcBorders>
              <w:top w:val="nil"/>
              <w:left w:val="nil"/>
              <w:bottom w:val="single" w:sz="4" w:space="0" w:color="auto"/>
              <w:right w:val="single" w:sz="4" w:space="0" w:color="auto"/>
            </w:tcBorders>
            <w:vAlign w:val="center"/>
            <w:hideMark/>
          </w:tcPr>
          <w:p w14:paraId="002BB88E" w14:textId="77777777" w:rsidR="002732B6" w:rsidRPr="002732B6" w:rsidRDefault="002732B6" w:rsidP="002732B6">
            <w:pPr>
              <w:jc w:val="center"/>
              <w:rPr>
                <w:rFonts w:ascii="Calibri" w:eastAsia="Times New Roman" w:hAnsi="Calibri" w:cs="Calibri"/>
                <w:color w:val="000000"/>
              </w:rPr>
            </w:pPr>
            <w:r w:rsidRPr="002732B6">
              <w:rPr>
                <w:rFonts w:ascii="Calibri" w:eastAsia="Times New Roman" w:hAnsi="Calibri" w:cs="Calibri"/>
                <w:color w:val="000000"/>
              </w:rPr>
              <w:t> </w:t>
            </w:r>
          </w:p>
        </w:tc>
      </w:tr>
      <w:tr w:rsidR="002732B6" w:rsidRPr="002732B6" w14:paraId="1456EDD8" w14:textId="77777777" w:rsidTr="002732B6">
        <w:trPr>
          <w:trHeight w:val="420"/>
          <w:jc w:val="center"/>
        </w:trPr>
        <w:tc>
          <w:tcPr>
            <w:tcW w:w="323" w:type="pct"/>
            <w:tcBorders>
              <w:top w:val="nil"/>
              <w:left w:val="single" w:sz="4" w:space="0" w:color="auto"/>
              <w:bottom w:val="single" w:sz="4" w:space="0" w:color="auto"/>
              <w:right w:val="single" w:sz="4" w:space="0" w:color="auto"/>
            </w:tcBorders>
            <w:vAlign w:val="center"/>
            <w:hideMark/>
          </w:tcPr>
          <w:p w14:paraId="337B96FC" w14:textId="77777777" w:rsidR="002732B6" w:rsidRPr="002732B6" w:rsidRDefault="002732B6" w:rsidP="002732B6">
            <w:pPr>
              <w:rPr>
                <w:rFonts w:ascii="Calibri" w:eastAsia="Times New Roman" w:hAnsi="Calibri" w:cs="Calibri"/>
                <w:color w:val="000000"/>
              </w:rPr>
            </w:pPr>
            <w:r w:rsidRPr="002732B6">
              <w:rPr>
                <w:rFonts w:ascii="Calibri" w:eastAsia="Times New Roman" w:hAnsi="Calibri" w:cs="Calibri"/>
                <w:color w:val="000000"/>
              </w:rPr>
              <w:lastRenderedPageBreak/>
              <w:t> </w:t>
            </w:r>
          </w:p>
        </w:tc>
        <w:tc>
          <w:tcPr>
            <w:tcW w:w="4677" w:type="pct"/>
            <w:gridSpan w:val="5"/>
            <w:tcBorders>
              <w:top w:val="single" w:sz="4" w:space="0" w:color="auto"/>
              <w:left w:val="nil"/>
              <w:bottom w:val="single" w:sz="4" w:space="0" w:color="auto"/>
              <w:right w:val="single" w:sz="4" w:space="0" w:color="000000"/>
            </w:tcBorders>
            <w:vAlign w:val="center"/>
            <w:hideMark/>
          </w:tcPr>
          <w:p w14:paraId="275C207C" w14:textId="77777777" w:rsidR="002732B6" w:rsidRPr="002732B6" w:rsidRDefault="002732B6" w:rsidP="002732B6">
            <w:pPr>
              <w:rPr>
                <w:rFonts w:ascii="Calibri" w:eastAsia="Times New Roman" w:hAnsi="Calibri" w:cs="Calibri"/>
                <w:b/>
                <w:bCs/>
                <w:color w:val="000000"/>
              </w:rPr>
            </w:pPr>
            <w:r w:rsidRPr="002732B6">
              <w:rPr>
                <w:rFonts w:ascii="Calibri" w:eastAsia="Times New Roman" w:hAnsi="Calibri" w:cs="Calibri"/>
                <w:b/>
                <w:bCs/>
                <w:color w:val="000000"/>
              </w:rPr>
              <w:t>RÉCAPITULATIF GÉNÉRAL</w:t>
            </w:r>
          </w:p>
        </w:tc>
      </w:tr>
      <w:tr w:rsidR="002732B6" w:rsidRPr="002732B6" w14:paraId="6D31C94B" w14:textId="77777777" w:rsidTr="002732B6">
        <w:trPr>
          <w:trHeight w:val="420"/>
          <w:jc w:val="center"/>
        </w:trPr>
        <w:tc>
          <w:tcPr>
            <w:tcW w:w="323" w:type="pct"/>
            <w:tcBorders>
              <w:top w:val="nil"/>
              <w:left w:val="single" w:sz="4" w:space="0" w:color="auto"/>
              <w:bottom w:val="single" w:sz="4" w:space="0" w:color="auto"/>
              <w:right w:val="single" w:sz="4" w:space="0" w:color="auto"/>
            </w:tcBorders>
            <w:vAlign w:val="center"/>
            <w:hideMark/>
          </w:tcPr>
          <w:p w14:paraId="65EF452B" w14:textId="77777777" w:rsidR="002732B6" w:rsidRPr="002732B6" w:rsidRDefault="002732B6" w:rsidP="002732B6">
            <w:pPr>
              <w:rPr>
                <w:rFonts w:ascii="Calibri" w:eastAsia="Times New Roman" w:hAnsi="Calibri" w:cs="Calibri"/>
                <w:color w:val="000000"/>
              </w:rPr>
            </w:pPr>
            <w:r w:rsidRPr="002732B6">
              <w:rPr>
                <w:rFonts w:ascii="Calibri" w:eastAsia="Times New Roman" w:hAnsi="Calibri" w:cs="Calibri"/>
                <w:color w:val="000000"/>
              </w:rPr>
              <w:t> </w:t>
            </w:r>
          </w:p>
        </w:tc>
        <w:tc>
          <w:tcPr>
            <w:tcW w:w="4208" w:type="pct"/>
            <w:gridSpan w:val="4"/>
            <w:tcBorders>
              <w:top w:val="single" w:sz="4" w:space="0" w:color="auto"/>
              <w:left w:val="nil"/>
              <w:bottom w:val="single" w:sz="4" w:space="0" w:color="auto"/>
              <w:right w:val="single" w:sz="4" w:space="0" w:color="000000"/>
            </w:tcBorders>
            <w:vAlign w:val="center"/>
            <w:hideMark/>
          </w:tcPr>
          <w:p w14:paraId="273D6A53" w14:textId="77777777" w:rsidR="002732B6" w:rsidRPr="002732B6" w:rsidRDefault="002732B6" w:rsidP="002732B6">
            <w:pPr>
              <w:rPr>
                <w:rFonts w:ascii="Calibri" w:eastAsia="Times New Roman" w:hAnsi="Calibri" w:cs="Calibri"/>
                <w:color w:val="000000"/>
              </w:rPr>
            </w:pPr>
            <w:r w:rsidRPr="002732B6">
              <w:rPr>
                <w:rFonts w:ascii="Calibri" w:eastAsia="Times New Roman" w:hAnsi="Calibri" w:cs="Calibri"/>
                <w:color w:val="000000"/>
              </w:rPr>
              <w:t>Sous-total 1 – Études techniques de base</w:t>
            </w:r>
          </w:p>
        </w:tc>
        <w:tc>
          <w:tcPr>
            <w:tcW w:w="470" w:type="pct"/>
            <w:tcBorders>
              <w:top w:val="nil"/>
              <w:left w:val="nil"/>
              <w:bottom w:val="single" w:sz="4" w:space="0" w:color="auto"/>
              <w:right w:val="single" w:sz="4" w:space="0" w:color="auto"/>
            </w:tcBorders>
            <w:vAlign w:val="center"/>
            <w:hideMark/>
          </w:tcPr>
          <w:p w14:paraId="7A24B49C" w14:textId="77777777" w:rsidR="002732B6" w:rsidRPr="002732B6" w:rsidRDefault="002732B6" w:rsidP="002732B6">
            <w:pPr>
              <w:rPr>
                <w:rFonts w:ascii="Calibri" w:eastAsia="Times New Roman" w:hAnsi="Calibri" w:cs="Calibri"/>
                <w:color w:val="000000"/>
              </w:rPr>
            </w:pPr>
            <w:r w:rsidRPr="002732B6">
              <w:rPr>
                <w:rFonts w:ascii="Calibri" w:eastAsia="Times New Roman" w:hAnsi="Calibri" w:cs="Calibri"/>
                <w:color w:val="000000"/>
              </w:rPr>
              <w:t> </w:t>
            </w:r>
          </w:p>
        </w:tc>
      </w:tr>
      <w:tr w:rsidR="002732B6" w:rsidRPr="002732B6" w14:paraId="541CD6CA" w14:textId="77777777" w:rsidTr="000464E5">
        <w:trPr>
          <w:trHeight w:val="420"/>
          <w:jc w:val="center"/>
        </w:trPr>
        <w:tc>
          <w:tcPr>
            <w:tcW w:w="323" w:type="pct"/>
            <w:tcBorders>
              <w:top w:val="nil"/>
              <w:left w:val="single" w:sz="4" w:space="0" w:color="auto"/>
              <w:bottom w:val="single" w:sz="4" w:space="0" w:color="auto"/>
              <w:right w:val="single" w:sz="4" w:space="0" w:color="auto"/>
            </w:tcBorders>
            <w:vAlign w:val="center"/>
            <w:hideMark/>
          </w:tcPr>
          <w:p w14:paraId="2A042F91" w14:textId="77777777" w:rsidR="002732B6" w:rsidRPr="002732B6" w:rsidRDefault="002732B6" w:rsidP="002732B6">
            <w:pPr>
              <w:rPr>
                <w:rFonts w:ascii="Calibri" w:eastAsia="Times New Roman" w:hAnsi="Calibri" w:cs="Calibri"/>
                <w:color w:val="000000"/>
              </w:rPr>
            </w:pPr>
            <w:r w:rsidRPr="002732B6">
              <w:rPr>
                <w:rFonts w:ascii="Calibri" w:eastAsia="Times New Roman" w:hAnsi="Calibri" w:cs="Calibri"/>
                <w:color w:val="000000"/>
              </w:rPr>
              <w:t> </w:t>
            </w:r>
          </w:p>
        </w:tc>
        <w:tc>
          <w:tcPr>
            <w:tcW w:w="4208" w:type="pct"/>
            <w:gridSpan w:val="4"/>
            <w:tcBorders>
              <w:top w:val="single" w:sz="4" w:space="0" w:color="auto"/>
              <w:left w:val="nil"/>
              <w:bottom w:val="single" w:sz="4" w:space="0" w:color="auto"/>
              <w:right w:val="single" w:sz="4" w:space="0" w:color="000000"/>
            </w:tcBorders>
            <w:vAlign w:val="center"/>
            <w:hideMark/>
          </w:tcPr>
          <w:p w14:paraId="7DA1A81C" w14:textId="77777777" w:rsidR="002732B6" w:rsidRPr="002732B6" w:rsidRDefault="002732B6" w:rsidP="002732B6">
            <w:pPr>
              <w:rPr>
                <w:rFonts w:ascii="Calibri" w:eastAsia="Times New Roman" w:hAnsi="Calibri" w:cs="Calibri"/>
                <w:color w:val="000000"/>
              </w:rPr>
            </w:pPr>
            <w:r w:rsidRPr="002732B6">
              <w:rPr>
                <w:rFonts w:ascii="Calibri" w:eastAsia="Times New Roman" w:hAnsi="Calibri" w:cs="Calibri"/>
                <w:color w:val="000000"/>
              </w:rPr>
              <w:t>Sous-total 2 – APD et dossiers d’exécution</w:t>
            </w:r>
          </w:p>
        </w:tc>
        <w:tc>
          <w:tcPr>
            <w:tcW w:w="470" w:type="pct"/>
            <w:tcBorders>
              <w:top w:val="nil"/>
              <w:left w:val="nil"/>
              <w:bottom w:val="single" w:sz="4" w:space="0" w:color="auto"/>
              <w:right w:val="single" w:sz="4" w:space="0" w:color="auto"/>
            </w:tcBorders>
            <w:vAlign w:val="center"/>
            <w:hideMark/>
          </w:tcPr>
          <w:p w14:paraId="3DBB4397" w14:textId="77777777" w:rsidR="002732B6" w:rsidRPr="002732B6" w:rsidRDefault="002732B6" w:rsidP="002732B6">
            <w:pPr>
              <w:rPr>
                <w:rFonts w:ascii="Calibri" w:eastAsia="Times New Roman" w:hAnsi="Calibri" w:cs="Calibri"/>
                <w:color w:val="000000"/>
              </w:rPr>
            </w:pPr>
            <w:r w:rsidRPr="002732B6">
              <w:rPr>
                <w:rFonts w:ascii="Calibri" w:eastAsia="Times New Roman" w:hAnsi="Calibri" w:cs="Calibri"/>
                <w:color w:val="000000"/>
              </w:rPr>
              <w:t> </w:t>
            </w:r>
          </w:p>
        </w:tc>
      </w:tr>
      <w:tr w:rsidR="002732B6" w:rsidRPr="002732B6" w14:paraId="663633FA" w14:textId="77777777" w:rsidTr="000464E5">
        <w:trPr>
          <w:trHeight w:val="420"/>
          <w:jc w:val="center"/>
        </w:trPr>
        <w:tc>
          <w:tcPr>
            <w:tcW w:w="323" w:type="pct"/>
            <w:tcBorders>
              <w:top w:val="single" w:sz="4" w:space="0" w:color="auto"/>
              <w:left w:val="single" w:sz="4" w:space="0" w:color="auto"/>
              <w:bottom w:val="single" w:sz="4" w:space="0" w:color="auto"/>
              <w:right w:val="single" w:sz="4" w:space="0" w:color="auto"/>
            </w:tcBorders>
            <w:vAlign w:val="center"/>
            <w:hideMark/>
          </w:tcPr>
          <w:p w14:paraId="7168E28A" w14:textId="77777777" w:rsidR="002732B6" w:rsidRPr="002732B6" w:rsidRDefault="002732B6" w:rsidP="002732B6">
            <w:pPr>
              <w:rPr>
                <w:rFonts w:ascii="Calibri" w:eastAsia="Times New Roman" w:hAnsi="Calibri" w:cs="Calibri"/>
                <w:color w:val="000000"/>
              </w:rPr>
            </w:pPr>
            <w:r w:rsidRPr="002732B6">
              <w:rPr>
                <w:rFonts w:ascii="Calibri" w:eastAsia="Times New Roman" w:hAnsi="Calibri" w:cs="Calibri"/>
                <w:color w:val="000000"/>
              </w:rPr>
              <w:t> </w:t>
            </w:r>
          </w:p>
        </w:tc>
        <w:tc>
          <w:tcPr>
            <w:tcW w:w="4208" w:type="pct"/>
            <w:gridSpan w:val="4"/>
            <w:tcBorders>
              <w:top w:val="single" w:sz="4" w:space="0" w:color="auto"/>
              <w:left w:val="single" w:sz="4" w:space="0" w:color="auto"/>
              <w:bottom w:val="single" w:sz="4" w:space="0" w:color="auto"/>
              <w:right w:val="single" w:sz="4" w:space="0" w:color="auto"/>
            </w:tcBorders>
            <w:vAlign w:val="center"/>
            <w:hideMark/>
          </w:tcPr>
          <w:p w14:paraId="5FC7BC32" w14:textId="77777777" w:rsidR="002732B6" w:rsidRPr="002732B6" w:rsidRDefault="002732B6" w:rsidP="002732B6">
            <w:pPr>
              <w:rPr>
                <w:rFonts w:ascii="Calibri" w:eastAsia="Times New Roman" w:hAnsi="Calibri" w:cs="Calibri"/>
                <w:color w:val="000000"/>
              </w:rPr>
            </w:pPr>
            <w:r w:rsidRPr="002732B6">
              <w:rPr>
                <w:rFonts w:ascii="Calibri" w:eastAsia="Times New Roman" w:hAnsi="Calibri" w:cs="Calibri"/>
                <w:color w:val="000000"/>
              </w:rPr>
              <w:t>Sous-total 3 – Prestations diverses</w:t>
            </w:r>
          </w:p>
        </w:tc>
        <w:tc>
          <w:tcPr>
            <w:tcW w:w="470" w:type="pct"/>
            <w:tcBorders>
              <w:top w:val="single" w:sz="4" w:space="0" w:color="auto"/>
              <w:left w:val="single" w:sz="4" w:space="0" w:color="auto"/>
              <w:bottom w:val="single" w:sz="4" w:space="0" w:color="auto"/>
              <w:right w:val="single" w:sz="4" w:space="0" w:color="auto"/>
            </w:tcBorders>
            <w:vAlign w:val="center"/>
            <w:hideMark/>
          </w:tcPr>
          <w:p w14:paraId="0C8BB1F1" w14:textId="77777777" w:rsidR="002732B6" w:rsidRPr="002732B6" w:rsidRDefault="002732B6" w:rsidP="002732B6">
            <w:pPr>
              <w:rPr>
                <w:rFonts w:ascii="Calibri" w:eastAsia="Times New Roman" w:hAnsi="Calibri" w:cs="Calibri"/>
                <w:color w:val="000000"/>
              </w:rPr>
            </w:pPr>
            <w:r w:rsidRPr="002732B6">
              <w:rPr>
                <w:rFonts w:ascii="Calibri" w:eastAsia="Times New Roman" w:hAnsi="Calibri" w:cs="Calibri"/>
                <w:color w:val="000000"/>
              </w:rPr>
              <w:t> </w:t>
            </w:r>
          </w:p>
        </w:tc>
      </w:tr>
      <w:tr w:rsidR="002732B6" w:rsidRPr="002732B6" w14:paraId="5B0E2287" w14:textId="77777777" w:rsidTr="000464E5">
        <w:trPr>
          <w:trHeight w:val="420"/>
          <w:jc w:val="center"/>
        </w:trPr>
        <w:tc>
          <w:tcPr>
            <w:tcW w:w="323" w:type="pct"/>
            <w:tcBorders>
              <w:top w:val="single" w:sz="4" w:space="0" w:color="auto"/>
              <w:left w:val="single" w:sz="4" w:space="0" w:color="auto"/>
              <w:bottom w:val="single" w:sz="4" w:space="0" w:color="auto"/>
              <w:right w:val="single" w:sz="4" w:space="0" w:color="auto"/>
            </w:tcBorders>
            <w:vAlign w:val="center"/>
            <w:hideMark/>
          </w:tcPr>
          <w:p w14:paraId="4874FE52" w14:textId="77777777" w:rsidR="002732B6" w:rsidRPr="002732B6" w:rsidRDefault="002732B6" w:rsidP="002732B6">
            <w:pPr>
              <w:rPr>
                <w:rFonts w:ascii="Calibri" w:eastAsia="Times New Roman" w:hAnsi="Calibri" w:cs="Calibri"/>
                <w:color w:val="000000"/>
              </w:rPr>
            </w:pPr>
            <w:r w:rsidRPr="002732B6">
              <w:rPr>
                <w:rFonts w:ascii="Calibri" w:eastAsia="Times New Roman" w:hAnsi="Calibri" w:cs="Calibri"/>
                <w:color w:val="000000"/>
              </w:rPr>
              <w:t> </w:t>
            </w:r>
          </w:p>
        </w:tc>
        <w:tc>
          <w:tcPr>
            <w:tcW w:w="4208" w:type="pct"/>
            <w:gridSpan w:val="4"/>
            <w:tcBorders>
              <w:top w:val="single" w:sz="4" w:space="0" w:color="auto"/>
              <w:left w:val="single" w:sz="4" w:space="0" w:color="auto"/>
              <w:bottom w:val="single" w:sz="4" w:space="0" w:color="auto"/>
              <w:right w:val="single" w:sz="4" w:space="0" w:color="auto"/>
            </w:tcBorders>
            <w:vAlign w:val="center"/>
            <w:hideMark/>
          </w:tcPr>
          <w:p w14:paraId="4B4D7D55" w14:textId="77777777" w:rsidR="002732B6" w:rsidRPr="002732B6" w:rsidRDefault="002732B6" w:rsidP="002732B6">
            <w:pPr>
              <w:rPr>
                <w:rFonts w:ascii="Calibri" w:eastAsia="Times New Roman" w:hAnsi="Calibri" w:cs="Calibri"/>
                <w:b/>
                <w:bCs/>
                <w:color w:val="000000"/>
              </w:rPr>
            </w:pPr>
            <w:r w:rsidRPr="002732B6">
              <w:rPr>
                <w:rFonts w:ascii="Calibri" w:eastAsia="Times New Roman" w:hAnsi="Calibri" w:cs="Calibri"/>
                <w:b/>
                <w:bCs/>
                <w:color w:val="000000"/>
              </w:rPr>
              <w:t>TOTAL HORS TAXES (HT)</w:t>
            </w:r>
          </w:p>
        </w:tc>
        <w:tc>
          <w:tcPr>
            <w:tcW w:w="470" w:type="pct"/>
            <w:tcBorders>
              <w:top w:val="single" w:sz="4" w:space="0" w:color="auto"/>
              <w:left w:val="single" w:sz="4" w:space="0" w:color="auto"/>
              <w:bottom w:val="single" w:sz="4" w:space="0" w:color="auto"/>
              <w:right w:val="single" w:sz="4" w:space="0" w:color="auto"/>
            </w:tcBorders>
            <w:vAlign w:val="center"/>
            <w:hideMark/>
          </w:tcPr>
          <w:p w14:paraId="76CE1525" w14:textId="77777777" w:rsidR="002732B6" w:rsidRPr="002732B6" w:rsidRDefault="002732B6" w:rsidP="002732B6">
            <w:pPr>
              <w:rPr>
                <w:rFonts w:ascii="Calibri" w:eastAsia="Times New Roman" w:hAnsi="Calibri" w:cs="Calibri"/>
                <w:color w:val="000000"/>
              </w:rPr>
            </w:pPr>
            <w:r w:rsidRPr="002732B6">
              <w:rPr>
                <w:rFonts w:ascii="Calibri" w:eastAsia="Times New Roman" w:hAnsi="Calibri" w:cs="Calibri"/>
                <w:color w:val="000000"/>
              </w:rPr>
              <w:t> </w:t>
            </w:r>
          </w:p>
        </w:tc>
      </w:tr>
      <w:tr w:rsidR="002732B6" w:rsidRPr="002732B6" w14:paraId="0B2B9198" w14:textId="77777777" w:rsidTr="000464E5">
        <w:trPr>
          <w:trHeight w:val="420"/>
          <w:jc w:val="center"/>
        </w:trPr>
        <w:tc>
          <w:tcPr>
            <w:tcW w:w="323" w:type="pct"/>
            <w:tcBorders>
              <w:top w:val="single" w:sz="4" w:space="0" w:color="auto"/>
              <w:left w:val="single" w:sz="4" w:space="0" w:color="auto"/>
              <w:bottom w:val="single" w:sz="4" w:space="0" w:color="auto"/>
              <w:right w:val="single" w:sz="4" w:space="0" w:color="auto"/>
            </w:tcBorders>
            <w:vAlign w:val="center"/>
            <w:hideMark/>
          </w:tcPr>
          <w:p w14:paraId="484F7912" w14:textId="77777777" w:rsidR="002732B6" w:rsidRPr="002732B6" w:rsidRDefault="002732B6" w:rsidP="002732B6">
            <w:pPr>
              <w:rPr>
                <w:rFonts w:ascii="Calibri" w:eastAsia="Times New Roman" w:hAnsi="Calibri" w:cs="Calibri"/>
                <w:color w:val="000000"/>
              </w:rPr>
            </w:pPr>
            <w:r w:rsidRPr="002732B6">
              <w:rPr>
                <w:rFonts w:ascii="Calibri" w:eastAsia="Times New Roman" w:hAnsi="Calibri" w:cs="Calibri"/>
                <w:color w:val="000000"/>
              </w:rPr>
              <w:t> </w:t>
            </w:r>
          </w:p>
        </w:tc>
        <w:tc>
          <w:tcPr>
            <w:tcW w:w="4208" w:type="pct"/>
            <w:gridSpan w:val="4"/>
            <w:tcBorders>
              <w:top w:val="single" w:sz="4" w:space="0" w:color="auto"/>
              <w:left w:val="single" w:sz="4" w:space="0" w:color="auto"/>
              <w:bottom w:val="single" w:sz="4" w:space="0" w:color="auto"/>
              <w:right w:val="single" w:sz="4" w:space="0" w:color="auto"/>
            </w:tcBorders>
            <w:vAlign w:val="center"/>
            <w:hideMark/>
          </w:tcPr>
          <w:p w14:paraId="2BE49430" w14:textId="77777777" w:rsidR="002732B6" w:rsidRPr="002732B6" w:rsidRDefault="002732B6" w:rsidP="002732B6">
            <w:pPr>
              <w:rPr>
                <w:rFonts w:ascii="Calibri" w:eastAsia="Times New Roman" w:hAnsi="Calibri" w:cs="Calibri"/>
                <w:color w:val="000000"/>
              </w:rPr>
            </w:pPr>
            <w:r w:rsidRPr="002732B6">
              <w:rPr>
                <w:rFonts w:ascii="Calibri" w:eastAsia="Times New Roman" w:hAnsi="Calibri" w:cs="Calibri"/>
                <w:color w:val="000000"/>
              </w:rPr>
              <w:t>TVA (18 %)</w:t>
            </w:r>
          </w:p>
        </w:tc>
        <w:tc>
          <w:tcPr>
            <w:tcW w:w="470" w:type="pct"/>
            <w:tcBorders>
              <w:top w:val="single" w:sz="4" w:space="0" w:color="auto"/>
              <w:left w:val="single" w:sz="4" w:space="0" w:color="auto"/>
              <w:bottom w:val="single" w:sz="4" w:space="0" w:color="auto"/>
              <w:right w:val="single" w:sz="4" w:space="0" w:color="auto"/>
            </w:tcBorders>
            <w:vAlign w:val="center"/>
            <w:hideMark/>
          </w:tcPr>
          <w:p w14:paraId="7B15B772" w14:textId="77777777" w:rsidR="002732B6" w:rsidRPr="002732B6" w:rsidRDefault="002732B6" w:rsidP="002732B6">
            <w:pPr>
              <w:rPr>
                <w:rFonts w:ascii="Calibri" w:eastAsia="Times New Roman" w:hAnsi="Calibri" w:cs="Calibri"/>
                <w:color w:val="000000"/>
              </w:rPr>
            </w:pPr>
            <w:r w:rsidRPr="002732B6">
              <w:rPr>
                <w:rFonts w:ascii="Calibri" w:eastAsia="Times New Roman" w:hAnsi="Calibri" w:cs="Calibri"/>
                <w:color w:val="000000"/>
              </w:rPr>
              <w:t> </w:t>
            </w:r>
          </w:p>
        </w:tc>
      </w:tr>
      <w:tr w:rsidR="002732B6" w:rsidRPr="002732B6" w14:paraId="4EFFE17D" w14:textId="77777777" w:rsidTr="000464E5">
        <w:trPr>
          <w:trHeight w:val="420"/>
          <w:jc w:val="center"/>
        </w:trPr>
        <w:tc>
          <w:tcPr>
            <w:tcW w:w="323" w:type="pct"/>
            <w:tcBorders>
              <w:top w:val="single" w:sz="4" w:space="0" w:color="auto"/>
              <w:left w:val="single" w:sz="4" w:space="0" w:color="auto"/>
              <w:bottom w:val="single" w:sz="4" w:space="0" w:color="auto"/>
              <w:right w:val="single" w:sz="4" w:space="0" w:color="auto"/>
            </w:tcBorders>
            <w:vAlign w:val="center"/>
            <w:hideMark/>
          </w:tcPr>
          <w:p w14:paraId="217D2D64" w14:textId="77777777" w:rsidR="002732B6" w:rsidRPr="002732B6" w:rsidRDefault="002732B6" w:rsidP="002732B6">
            <w:pPr>
              <w:rPr>
                <w:rFonts w:ascii="Calibri" w:eastAsia="Times New Roman" w:hAnsi="Calibri" w:cs="Calibri"/>
                <w:color w:val="000000"/>
              </w:rPr>
            </w:pPr>
            <w:r w:rsidRPr="002732B6">
              <w:rPr>
                <w:rFonts w:ascii="Calibri" w:eastAsia="Times New Roman" w:hAnsi="Calibri" w:cs="Calibri"/>
                <w:color w:val="000000"/>
              </w:rPr>
              <w:t> </w:t>
            </w:r>
          </w:p>
        </w:tc>
        <w:tc>
          <w:tcPr>
            <w:tcW w:w="4208" w:type="pct"/>
            <w:gridSpan w:val="4"/>
            <w:tcBorders>
              <w:top w:val="single" w:sz="4" w:space="0" w:color="auto"/>
              <w:left w:val="single" w:sz="4" w:space="0" w:color="auto"/>
              <w:bottom w:val="single" w:sz="4" w:space="0" w:color="auto"/>
              <w:right w:val="single" w:sz="4" w:space="0" w:color="auto"/>
            </w:tcBorders>
            <w:vAlign w:val="center"/>
            <w:hideMark/>
          </w:tcPr>
          <w:p w14:paraId="5A431F81" w14:textId="77777777" w:rsidR="002732B6" w:rsidRPr="002732B6" w:rsidRDefault="002732B6" w:rsidP="002732B6">
            <w:pPr>
              <w:rPr>
                <w:rFonts w:ascii="Calibri" w:eastAsia="Times New Roman" w:hAnsi="Calibri" w:cs="Calibri"/>
                <w:b/>
                <w:bCs/>
                <w:color w:val="000000"/>
              </w:rPr>
            </w:pPr>
            <w:r w:rsidRPr="002732B6">
              <w:rPr>
                <w:rFonts w:ascii="Calibri" w:eastAsia="Times New Roman" w:hAnsi="Calibri" w:cs="Calibri"/>
                <w:b/>
                <w:bCs/>
                <w:color w:val="000000"/>
              </w:rPr>
              <w:t>TOTAL GÉNÉRAL TTC</w:t>
            </w:r>
          </w:p>
        </w:tc>
        <w:tc>
          <w:tcPr>
            <w:tcW w:w="470" w:type="pct"/>
            <w:tcBorders>
              <w:top w:val="single" w:sz="4" w:space="0" w:color="auto"/>
              <w:left w:val="single" w:sz="4" w:space="0" w:color="auto"/>
              <w:bottom w:val="single" w:sz="4" w:space="0" w:color="auto"/>
              <w:right w:val="single" w:sz="4" w:space="0" w:color="auto"/>
            </w:tcBorders>
            <w:vAlign w:val="center"/>
            <w:hideMark/>
          </w:tcPr>
          <w:p w14:paraId="5C1C9152" w14:textId="77777777" w:rsidR="002732B6" w:rsidRPr="002732B6" w:rsidRDefault="002732B6" w:rsidP="002732B6">
            <w:pPr>
              <w:rPr>
                <w:rFonts w:ascii="Calibri" w:eastAsia="Times New Roman" w:hAnsi="Calibri" w:cs="Calibri"/>
                <w:color w:val="000000"/>
              </w:rPr>
            </w:pPr>
            <w:r w:rsidRPr="002732B6">
              <w:rPr>
                <w:rFonts w:ascii="Calibri" w:eastAsia="Times New Roman" w:hAnsi="Calibri" w:cs="Calibri"/>
                <w:color w:val="000000"/>
              </w:rPr>
              <w:t> </w:t>
            </w:r>
          </w:p>
        </w:tc>
      </w:tr>
    </w:tbl>
    <w:p w14:paraId="48BE14A8" w14:textId="77777777" w:rsidR="007368AF" w:rsidRPr="004456AF" w:rsidRDefault="007368AF">
      <w:pPr>
        <w:spacing w:before="80" w:after="80"/>
        <w:rPr>
          <w:rFonts w:asciiTheme="minorHAnsi" w:hAnsiTheme="minorHAnsi" w:cstheme="minorHAnsi"/>
          <w:sz w:val="14"/>
          <w:szCs w:val="14"/>
        </w:rPr>
      </w:pPr>
    </w:p>
    <w:p w14:paraId="3F2B4075" w14:textId="6C56CB17" w:rsidR="007368AF" w:rsidRPr="008E0DAE" w:rsidRDefault="0016283E" w:rsidP="00230A42">
      <w:pPr>
        <w:spacing w:before="80" w:after="80"/>
        <w:rPr>
          <w:rFonts w:asciiTheme="minorHAnsi" w:hAnsiTheme="minorHAnsi" w:cstheme="minorHAnsi"/>
        </w:rPr>
      </w:pPr>
      <w:r w:rsidRPr="008E0DAE">
        <w:rPr>
          <w:rFonts w:asciiTheme="minorHAnsi" w:hAnsiTheme="minorHAnsi" w:cstheme="minorHAnsi"/>
          <w:color w:val="000000"/>
        </w:rPr>
        <w:t>Montant total TTC en lettres :</w:t>
      </w:r>
      <w:r w:rsidR="00230A42">
        <w:rPr>
          <w:rFonts w:asciiTheme="minorHAnsi" w:hAnsiTheme="minorHAnsi" w:cstheme="minorHAnsi"/>
          <w:color w:val="000000"/>
        </w:rPr>
        <w:t xml:space="preserve"> </w:t>
      </w:r>
      <w:r w:rsidRPr="008E0DAE">
        <w:rPr>
          <w:rFonts w:asciiTheme="minorHAnsi" w:hAnsiTheme="minorHAnsi" w:cstheme="minorHAnsi"/>
          <w:color w:val="000000"/>
        </w:rPr>
        <w:t>_______________________________________________________________________________</w:t>
      </w:r>
    </w:p>
    <w:p w14:paraId="795490A8" w14:textId="77777777" w:rsidR="007368AF" w:rsidRPr="008E0DAE" w:rsidRDefault="007368AF" w:rsidP="00230A42">
      <w:pPr>
        <w:spacing w:before="80" w:after="80"/>
        <w:rPr>
          <w:rFonts w:asciiTheme="minorHAnsi" w:hAnsiTheme="minorHAnsi" w:cstheme="minorHAnsi"/>
        </w:rPr>
      </w:pPr>
    </w:p>
    <w:p w14:paraId="3C3E7A29" w14:textId="77777777" w:rsidR="007368AF" w:rsidRPr="008E0DAE" w:rsidRDefault="0016283E" w:rsidP="00230A42">
      <w:pPr>
        <w:spacing w:before="80" w:after="80"/>
        <w:rPr>
          <w:rFonts w:asciiTheme="minorHAnsi" w:hAnsiTheme="minorHAnsi" w:cstheme="minorHAnsi"/>
        </w:rPr>
      </w:pPr>
      <w:r w:rsidRPr="008E0DAE">
        <w:rPr>
          <w:rFonts w:asciiTheme="minorHAnsi" w:hAnsiTheme="minorHAnsi" w:cstheme="minorHAnsi"/>
          <w:color w:val="000000"/>
        </w:rPr>
        <w:t>Fait à _________________ le _________________</w:t>
      </w:r>
    </w:p>
    <w:p w14:paraId="43E15DEC" w14:textId="77777777" w:rsidR="007368AF" w:rsidRPr="008E0DAE" w:rsidRDefault="007368AF" w:rsidP="00230A42">
      <w:pPr>
        <w:spacing w:before="80" w:after="80"/>
        <w:rPr>
          <w:rFonts w:asciiTheme="minorHAnsi" w:hAnsiTheme="minorHAnsi" w:cstheme="minorHAnsi"/>
        </w:rPr>
      </w:pPr>
    </w:p>
    <w:p w14:paraId="37DCF735" w14:textId="77777777" w:rsidR="007368AF" w:rsidRPr="008E0DAE" w:rsidRDefault="0016283E" w:rsidP="00230A42">
      <w:pPr>
        <w:spacing w:before="80" w:after="80"/>
        <w:rPr>
          <w:rFonts w:asciiTheme="minorHAnsi" w:hAnsiTheme="minorHAnsi" w:cstheme="minorHAnsi"/>
        </w:rPr>
      </w:pPr>
      <w:r w:rsidRPr="008E0DAE">
        <w:rPr>
          <w:rFonts w:asciiTheme="minorHAnsi" w:hAnsiTheme="minorHAnsi" w:cstheme="minorHAnsi"/>
          <w:color w:val="000000"/>
        </w:rPr>
        <w:t>Signature et cachet du soumissionnaire : ___________________________</w:t>
      </w:r>
    </w:p>
    <w:p w14:paraId="3304893E" w14:textId="77777777" w:rsidR="007368AF" w:rsidRPr="008E0DAE" w:rsidRDefault="0016283E" w:rsidP="00230A42">
      <w:pPr>
        <w:rPr>
          <w:rFonts w:asciiTheme="minorHAnsi" w:hAnsiTheme="minorHAnsi" w:cstheme="minorHAnsi"/>
        </w:rPr>
      </w:pPr>
      <w:r w:rsidRPr="008E0DAE">
        <w:rPr>
          <w:rFonts w:asciiTheme="minorHAnsi" w:hAnsiTheme="minorHAnsi" w:cstheme="minorHAnsi"/>
        </w:rPr>
        <w:br w:type="page"/>
      </w:r>
    </w:p>
    <w:p w14:paraId="3F806A8B" w14:textId="77777777" w:rsidR="003962AA" w:rsidRDefault="003962AA" w:rsidP="00CF3662">
      <w:pPr>
        <w:pStyle w:val="Titre1"/>
      </w:pPr>
    </w:p>
    <w:p w14:paraId="0830832F" w14:textId="07C584B3" w:rsidR="00852127" w:rsidRPr="000464E5" w:rsidRDefault="0016283E" w:rsidP="00CF3662">
      <w:pPr>
        <w:pStyle w:val="Titre1"/>
      </w:pPr>
      <w:bookmarkStart w:id="38" w:name="_Toc238557494"/>
      <w:r w:rsidRPr="00852127">
        <w:t>SECTION VI : CAHIER DES CLAUSES ADMINISTRATIVES GÉNÉRALES (CCAG)</w:t>
      </w:r>
      <w:bookmarkEnd w:id="38"/>
    </w:p>
    <w:p w14:paraId="70CAE0A6" w14:textId="77777777" w:rsidR="004456AF" w:rsidRPr="004456AF" w:rsidRDefault="004456AF" w:rsidP="004456AF">
      <w:pPr>
        <w:pStyle w:val="Titre2"/>
        <w:pBdr>
          <w:bottom w:val="single" w:sz="4" w:space="0" w:color="2E75B6"/>
        </w:pBdr>
        <w:rPr>
          <w:rFonts w:cstheme="minorHAnsi"/>
        </w:rPr>
      </w:pPr>
      <w:r w:rsidRPr="004456AF">
        <w:rPr>
          <w:rFonts w:cstheme="minorHAnsi"/>
        </w:rPr>
        <w:t>1. OBJET DU CAHIER DES CLAUSES ADMINISTRATIVES GÉNÉRALES</w:t>
      </w:r>
    </w:p>
    <w:p w14:paraId="321930B3" w14:textId="624C2484" w:rsidR="004456AF" w:rsidRPr="004456AF" w:rsidRDefault="004456AF" w:rsidP="004456AF">
      <w:pPr>
        <w:spacing w:before="80" w:after="80"/>
        <w:jc w:val="both"/>
        <w:rPr>
          <w:rFonts w:asciiTheme="minorHAnsi" w:hAnsiTheme="minorHAnsi" w:cstheme="minorHAnsi"/>
        </w:rPr>
      </w:pPr>
      <w:bookmarkStart w:id="39" w:name="_Hlk230597006"/>
      <w:r w:rsidRPr="004456AF">
        <w:rPr>
          <w:rFonts w:asciiTheme="minorHAnsi" w:hAnsiTheme="minorHAnsi" w:cstheme="minorHAnsi"/>
        </w:rPr>
        <w:t xml:space="preserve">Le présent Cahier des Clauses Administratives Générales (CCAG) définit les conditions administratives, juridiques et contractuelles applicables au marché relatif à la réalisation des études techniques de </w:t>
      </w:r>
      <w:r w:rsidR="00B06CEE">
        <w:rPr>
          <w:rFonts w:asciiTheme="minorHAnsi" w:hAnsiTheme="minorHAnsi" w:cstheme="minorHAnsi"/>
          <w:color w:val="000000"/>
        </w:rPr>
        <w:t xml:space="preserve">deux basfonds type PAFR </w:t>
      </w:r>
      <w:r w:rsidR="00B06CEE" w:rsidRPr="002732B6">
        <w:rPr>
          <w:rFonts w:asciiTheme="minorHAnsi" w:hAnsiTheme="minorHAnsi" w:cstheme="minorHAnsi"/>
          <w:color w:val="000000"/>
        </w:rPr>
        <w:t xml:space="preserve">dans les villages de </w:t>
      </w:r>
      <w:r w:rsidR="00B06CEE">
        <w:rPr>
          <w:rFonts w:asciiTheme="minorHAnsi" w:hAnsiTheme="minorHAnsi" w:cstheme="minorHAnsi"/>
          <w:color w:val="000000"/>
        </w:rPr>
        <w:t>Gni</w:t>
      </w:r>
      <w:r w:rsidR="000464E5">
        <w:rPr>
          <w:rFonts w:asciiTheme="minorHAnsi" w:hAnsiTheme="minorHAnsi" w:cstheme="minorHAnsi"/>
          <w:color w:val="000000"/>
        </w:rPr>
        <w:t>n</w:t>
      </w:r>
      <w:r w:rsidR="00B06CEE">
        <w:rPr>
          <w:rFonts w:asciiTheme="minorHAnsi" w:hAnsiTheme="minorHAnsi" w:cstheme="minorHAnsi"/>
          <w:color w:val="000000"/>
        </w:rPr>
        <w:t>ssou</w:t>
      </w:r>
      <w:r w:rsidR="00B06CEE" w:rsidRPr="002732B6">
        <w:rPr>
          <w:rFonts w:asciiTheme="minorHAnsi" w:hAnsiTheme="minorHAnsi" w:cstheme="minorHAnsi"/>
          <w:color w:val="000000"/>
        </w:rPr>
        <w:t xml:space="preserve"> et</w:t>
      </w:r>
      <w:r w:rsidR="00B06CEE">
        <w:rPr>
          <w:rFonts w:asciiTheme="minorHAnsi" w:hAnsiTheme="minorHAnsi" w:cstheme="minorHAnsi"/>
          <w:color w:val="000000"/>
        </w:rPr>
        <w:t xml:space="preserve"> Ouissiga</w:t>
      </w:r>
      <w:r w:rsidR="00B06CEE" w:rsidRPr="002732B6">
        <w:rPr>
          <w:rFonts w:asciiTheme="minorHAnsi" w:hAnsiTheme="minorHAnsi" w:cstheme="minorHAnsi"/>
          <w:color w:val="000000"/>
        </w:rPr>
        <w:t xml:space="preserve">, Commune de </w:t>
      </w:r>
      <w:r w:rsidR="00B06CEE">
        <w:rPr>
          <w:rFonts w:asciiTheme="minorHAnsi" w:hAnsiTheme="minorHAnsi" w:cstheme="minorHAnsi"/>
          <w:color w:val="000000"/>
        </w:rPr>
        <w:t>Arbollé</w:t>
      </w:r>
      <w:r w:rsidR="00B06CEE" w:rsidRPr="002732B6">
        <w:rPr>
          <w:rFonts w:asciiTheme="minorHAnsi" w:hAnsiTheme="minorHAnsi" w:cstheme="minorHAnsi"/>
          <w:color w:val="000000"/>
        </w:rPr>
        <w:t xml:space="preserve">, Province du </w:t>
      </w:r>
      <w:r w:rsidR="00B06CEE">
        <w:rPr>
          <w:rFonts w:asciiTheme="minorHAnsi" w:hAnsiTheme="minorHAnsi" w:cstheme="minorHAnsi"/>
          <w:color w:val="000000"/>
        </w:rPr>
        <w:t>Passoré</w:t>
      </w:r>
      <w:r w:rsidR="00B06CEE" w:rsidRPr="002732B6">
        <w:rPr>
          <w:rFonts w:asciiTheme="minorHAnsi" w:hAnsiTheme="minorHAnsi" w:cstheme="minorHAnsi"/>
          <w:color w:val="000000"/>
        </w:rPr>
        <w:t xml:space="preserve">, </w:t>
      </w:r>
      <w:r w:rsidR="006C3E96">
        <w:rPr>
          <w:rFonts w:asciiTheme="minorHAnsi" w:hAnsiTheme="minorHAnsi" w:cstheme="minorHAnsi"/>
          <w:color w:val="000000"/>
        </w:rPr>
        <w:t>Région de Yaadga</w:t>
      </w:r>
      <w:r w:rsidRPr="004456AF">
        <w:rPr>
          <w:rFonts w:asciiTheme="minorHAnsi" w:hAnsiTheme="minorHAnsi" w:cstheme="minorHAnsi"/>
        </w:rPr>
        <w:t>.</w:t>
      </w:r>
    </w:p>
    <w:p w14:paraId="0B6E0831" w14:textId="77777777" w:rsidR="004456AF" w:rsidRPr="004456AF" w:rsidRDefault="004456AF" w:rsidP="004456AF">
      <w:pPr>
        <w:spacing w:before="80" w:after="80"/>
        <w:jc w:val="both"/>
        <w:rPr>
          <w:rFonts w:asciiTheme="minorHAnsi" w:hAnsiTheme="minorHAnsi" w:cstheme="minorHAnsi"/>
        </w:rPr>
      </w:pPr>
      <w:r w:rsidRPr="004456AF">
        <w:rPr>
          <w:rFonts w:asciiTheme="minorHAnsi" w:hAnsiTheme="minorHAnsi" w:cstheme="minorHAnsi"/>
        </w:rPr>
        <w:t>Il précise les droits, obligations et responsabilités respectives du Maître d’Ouvrage et du bureau d’études ou groupement de consultants chargé de l’exécution des prestations.</w:t>
      </w:r>
    </w:p>
    <w:p w14:paraId="173CE604" w14:textId="77777777" w:rsidR="004456AF" w:rsidRPr="004456AF" w:rsidRDefault="004456AF" w:rsidP="004456AF">
      <w:pPr>
        <w:spacing w:before="80" w:after="80"/>
        <w:jc w:val="both"/>
        <w:rPr>
          <w:rFonts w:asciiTheme="minorHAnsi" w:hAnsiTheme="minorHAnsi" w:cstheme="minorHAnsi"/>
        </w:rPr>
      </w:pPr>
      <w:r w:rsidRPr="004456AF">
        <w:rPr>
          <w:rFonts w:asciiTheme="minorHAnsi" w:hAnsiTheme="minorHAnsi" w:cstheme="minorHAnsi"/>
        </w:rPr>
        <w:t>Le présent marché est régi par :</w:t>
      </w:r>
    </w:p>
    <w:p w14:paraId="1650F35C" w14:textId="77777777" w:rsidR="004456AF" w:rsidRPr="004456AF" w:rsidRDefault="004456AF" w:rsidP="0016283E">
      <w:pPr>
        <w:numPr>
          <w:ilvl w:val="0"/>
          <w:numId w:val="41"/>
        </w:numPr>
        <w:spacing w:before="80" w:after="80"/>
        <w:jc w:val="both"/>
        <w:rPr>
          <w:rFonts w:asciiTheme="minorHAnsi" w:hAnsiTheme="minorHAnsi" w:cstheme="minorHAnsi"/>
        </w:rPr>
      </w:pPr>
      <w:r w:rsidRPr="004456AF">
        <w:rPr>
          <w:rFonts w:asciiTheme="minorHAnsi" w:hAnsiTheme="minorHAnsi" w:cstheme="minorHAnsi"/>
        </w:rPr>
        <w:t xml:space="preserve">les règles et procédures de passation de marchés de l’Association Action Citoyenne pour le Développement (ACD) ; </w:t>
      </w:r>
    </w:p>
    <w:p w14:paraId="3A94C3F9" w14:textId="77777777" w:rsidR="004456AF" w:rsidRPr="004456AF" w:rsidRDefault="004456AF" w:rsidP="0016283E">
      <w:pPr>
        <w:numPr>
          <w:ilvl w:val="0"/>
          <w:numId w:val="41"/>
        </w:numPr>
        <w:spacing w:before="80" w:after="80"/>
        <w:jc w:val="both"/>
        <w:rPr>
          <w:rFonts w:asciiTheme="minorHAnsi" w:hAnsiTheme="minorHAnsi" w:cstheme="minorHAnsi"/>
        </w:rPr>
      </w:pPr>
      <w:r w:rsidRPr="004456AF">
        <w:rPr>
          <w:rFonts w:asciiTheme="minorHAnsi" w:hAnsiTheme="minorHAnsi" w:cstheme="minorHAnsi"/>
        </w:rPr>
        <w:t xml:space="preserve">les dispositions législatives et réglementaires applicables au Burkina Faso ; </w:t>
      </w:r>
    </w:p>
    <w:p w14:paraId="782F0018" w14:textId="77777777" w:rsidR="004456AF" w:rsidRPr="004456AF" w:rsidRDefault="004456AF" w:rsidP="0016283E">
      <w:pPr>
        <w:numPr>
          <w:ilvl w:val="0"/>
          <w:numId w:val="41"/>
        </w:numPr>
        <w:spacing w:before="80" w:after="80"/>
        <w:jc w:val="both"/>
        <w:rPr>
          <w:rFonts w:asciiTheme="minorHAnsi" w:hAnsiTheme="minorHAnsi" w:cstheme="minorHAnsi"/>
        </w:rPr>
      </w:pPr>
      <w:r w:rsidRPr="004456AF">
        <w:rPr>
          <w:rFonts w:asciiTheme="minorHAnsi" w:hAnsiTheme="minorHAnsi" w:cstheme="minorHAnsi"/>
        </w:rPr>
        <w:t xml:space="preserve">les normes techniques en vigueur dans les domaines de l’hydraulique agricole et des études d’ingénierie ; </w:t>
      </w:r>
    </w:p>
    <w:p w14:paraId="3E23945A" w14:textId="77777777" w:rsidR="004456AF" w:rsidRPr="004456AF" w:rsidRDefault="004456AF" w:rsidP="0016283E">
      <w:pPr>
        <w:numPr>
          <w:ilvl w:val="0"/>
          <w:numId w:val="41"/>
        </w:numPr>
        <w:spacing w:before="80" w:after="80"/>
        <w:jc w:val="both"/>
        <w:rPr>
          <w:rFonts w:asciiTheme="minorHAnsi" w:hAnsiTheme="minorHAnsi" w:cstheme="minorHAnsi"/>
        </w:rPr>
      </w:pPr>
      <w:r w:rsidRPr="004456AF">
        <w:rPr>
          <w:rFonts w:asciiTheme="minorHAnsi" w:hAnsiTheme="minorHAnsi" w:cstheme="minorHAnsi"/>
        </w:rPr>
        <w:t xml:space="preserve">ainsi que les clauses spécifiques contenues dans le présent Dossier d’Appel d’Offres. </w:t>
      </w:r>
    </w:p>
    <w:bookmarkEnd w:id="39"/>
    <w:p w14:paraId="55005E95" w14:textId="40804037" w:rsidR="004456AF" w:rsidRPr="004456AF" w:rsidRDefault="004456AF" w:rsidP="004456AF">
      <w:pPr>
        <w:spacing w:before="80" w:after="80"/>
        <w:jc w:val="both"/>
        <w:rPr>
          <w:rFonts w:asciiTheme="minorHAnsi" w:hAnsiTheme="minorHAnsi" w:cstheme="minorHAnsi"/>
        </w:rPr>
      </w:pPr>
      <w:r w:rsidRPr="004456AF">
        <w:rPr>
          <w:rFonts w:asciiTheme="minorHAnsi" w:hAnsiTheme="minorHAnsi" w:cstheme="minorHAnsi"/>
        </w:rPr>
        <w:t>Le bureau d’études reconnaît avoir pris connaissance de l’ensemble des documents contractuels et s’engage à les respecter intégralement.</w:t>
      </w:r>
    </w:p>
    <w:p w14:paraId="0A394FC7" w14:textId="77777777" w:rsidR="004456AF" w:rsidRPr="004456AF" w:rsidRDefault="004456AF" w:rsidP="004456AF">
      <w:pPr>
        <w:pStyle w:val="Titre2"/>
        <w:pBdr>
          <w:bottom w:val="single" w:sz="4" w:space="0" w:color="2E75B6"/>
        </w:pBdr>
        <w:rPr>
          <w:rFonts w:cstheme="minorHAnsi"/>
        </w:rPr>
      </w:pPr>
      <w:r w:rsidRPr="004456AF">
        <w:rPr>
          <w:rFonts w:cstheme="minorHAnsi"/>
        </w:rPr>
        <w:t>2. DOCUMENTS CONTRACTUELS</w:t>
      </w:r>
    </w:p>
    <w:p w14:paraId="53B62A02" w14:textId="77777777" w:rsidR="004456AF" w:rsidRPr="004456AF" w:rsidRDefault="004456AF" w:rsidP="004456AF">
      <w:pPr>
        <w:spacing w:before="80" w:after="80"/>
        <w:jc w:val="both"/>
        <w:rPr>
          <w:rFonts w:asciiTheme="minorHAnsi" w:hAnsiTheme="minorHAnsi" w:cstheme="minorHAnsi"/>
        </w:rPr>
      </w:pPr>
      <w:r w:rsidRPr="004456AF">
        <w:rPr>
          <w:rFonts w:asciiTheme="minorHAnsi" w:hAnsiTheme="minorHAnsi" w:cstheme="minorHAnsi"/>
        </w:rPr>
        <w:t>Les documents constitutifs du marché comprennent notamment :</w:t>
      </w:r>
    </w:p>
    <w:p w14:paraId="0E7668B8" w14:textId="77777777" w:rsidR="004456AF" w:rsidRPr="004456AF" w:rsidRDefault="004456AF" w:rsidP="0016283E">
      <w:pPr>
        <w:numPr>
          <w:ilvl w:val="0"/>
          <w:numId w:val="42"/>
        </w:numPr>
        <w:spacing w:before="80" w:after="80"/>
        <w:jc w:val="both"/>
        <w:rPr>
          <w:rFonts w:asciiTheme="minorHAnsi" w:hAnsiTheme="minorHAnsi" w:cstheme="minorHAnsi"/>
        </w:rPr>
      </w:pPr>
      <w:r w:rsidRPr="004456AF">
        <w:rPr>
          <w:rFonts w:asciiTheme="minorHAnsi" w:hAnsiTheme="minorHAnsi" w:cstheme="minorHAnsi"/>
        </w:rPr>
        <w:t xml:space="preserve">la lettre de notification d’attribution ; </w:t>
      </w:r>
    </w:p>
    <w:p w14:paraId="6F9C1416" w14:textId="77777777" w:rsidR="004456AF" w:rsidRPr="004456AF" w:rsidRDefault="004456AF" w:rsidP="0016283E">
      <w:pPr>
        <w:numPr>
          <w:ilvl w:val="0"/>
          <w:numId w:val="42"/>
        </w:numPr>
        <w:spacing w:before="80" w:after="80"/>
        <w:jc w:val="both"/>
        <w:rPr>
          <w:rFonts w:asciiTheme="minorHAnsi" w:hAnsiTheme="minorHAnsi" w:cstheme="minorHAnsi"/>
        </w:rPr>
      </w:pPr>
      <w:r w:rsidRPr="004456AF">
        <w:rPr>
          <w:rFonts w:asciiTheme="minorHAnsi" w:hAnsiTheme="minorHAnsi" w:cstheme="minorHAnsi"/>
        </w:rPr>
        <w:t xml:space="preserve">le contrat signé entre les parties ; </w:t>
      </w:r>
    </w:p>
    <w:p w14:paraId="51BB8781" w14:textId="77777777" w:rsidR="004456AF" w:rsidRPr="004456AF" w:rsidRDefault="004456AF" w:rsidP="0016283E">
      <w:pPr>
        <w:numPr>
          <w:ilvl w:val="0"/>
          <w:numId w:val="42"/>
        </w:numPr>
        <w:spacing w:before="80" w:after="80"/>
        <w:jc w:val="both"/>
        <w:rPr>
          <w:rFonts w:asciiTheme="minorHAnsi" w:hAnsiTheme="minorHAnsi" w:cstheme="minorHAnsi"/>
        </w:rPr>
      </w:pPr>
      <w:r w:rsidRPr="004456AF">
        <w:rPr>
          <w:rFonts w:asciiTheme="minorHAnsi" w:hAnsiTheme="minorHAnsi" w:cstheme="minorHAnsi"/>
        </w:rPr>
        <w:t xml:space="preserve">les présents Termes de Référence ; </w:t>
      </w:r>
    </w:p>
    <w:p w14:paraId="224A2EEA" w14:textId="77777777" w:rsidR="004456AF" w:rsidRPr="004456AF" w:rsidRDefault="004456AF" w:rsidP="0016283E">
      <w:pPr>
        <w:numPr>
          <w:ilvl w:val="0"/>
          <w:numId w:val="42"/>
        </w:numPr>
        <w:spacing w:before="80" w:after="80"/>
        <w:jc w:val="both"/>
        <w:rPr>
          <w:rFonts w:asciiTheme="minorHAnsi" w:hAnsiTheme="minorHAnsi" w:cstheme="minorHAnsi"/>
        </w:rPr>
      </w:pPr>
      <w:r w:rsidRPr="004456AF">
        <w:rPr>
          <w:rFonts w:asciiTheme="minorHAnsi" w:hAnsiTheme="minorHAnsi" w:cstheme="minorHAnsi"/>
        </w:rPr>
        <w:t xml:space="preserve">le Cahier des Clauses Administratives Générales (CCAG) ; </w:t>
      </w:r>
    </w:p>
    <w:p w14:paraId="12F692B0" w14:textId="77777777" w:rsidR="004456AF" w:rsidRPr="004456AF" w:rsidRDefault="004456AF" w:rsidP="0016283E">
      <w:pPr>
        <w:numPr>
          <w:ilvl w:val="0"/>
          <w:numId w:val="42"/>
        </w:numPr>
        <w:spacing w:before="80" w:after="80"/>
        <w:jc w:val="both"/>
        <w:rPr>
          <w:rFonts w:asciiTheme="minorHAnsi" w:hAnsiTheme="minorHAnsi" w:cstheme="minorHAnsi"/>
        </w:rPr>
      </w:pPr>
      <w:r w:rsidRPr="004456AF">
        <w:rPr>
          <w:rFonts w:asciiTheme="minorHAnsi" w:hAnsiTheme="minorHAnsi" w:cstheme="minorHAnsi"/>
        </w:rPr>
        <w:t xml:space="preserve">le Cahier des Clauses Techniques Particulières (CCTP) ; </w:t>
      </w:r>
    </w:p>
    <w:p w14:paraId="18662EF3" w14:textId="77777777" w:rsidR="004456AF" w:rsidRPr="004456AF" w:rsidRDefault="004456AF" w:rsidP="0016283E">
      <w:pPr>
        <w:numPr>
          <w:ilvl w:val="0"/>
          <w:numId w:val="42"/>
        </w:numPr>
        <w:spacing w:before="80" w:after="80"/>
        <w:jc w:val="both"/>
        <w:rPr>
          <w:rFonts w:asciiTheme="minorHAnsi" w:hAnsiTheme="minorHAnsi" w:cstheme="minorHAnsi"/>
        </w:rPr>
      </w:pPr>
      <w:r w:rsidRPr="004456AF">
        <w:rPr>
          <w:rFonts w:asciiTheme="minorHAnsi" w:hAnsiTheme="minorHAnsi" w:cstheme="minorHAnsi"/>
        </w:rPr>
        <w:t xml:space="preserve">l’offre technique du bureau d’études ; </w:t>
      </w:r>
    </w:p>
    <w:p w14:paraId="2323DEEB" w14:textId="77777777" w:rsidR="004456AF" w:rsidRPr="004456AF" w:rsidRDefault="004456AF" w:rsidP="0016283E">
      <w:pPr>
        <w:numPr>
          <w:ilvl w:val="0"/>
          <w:numId w:val="42"/>
        </w:numPr>
        <w:spacing w:before="80" w:after="80"/>
        <w:jc w:val="both"/>
        <w:rPr>
          <w:rFonts w:asciiTheme="minorHAnsi" w:hAnsiTheme="minorHAnsi" w:cstheme="minorHAnsi"/>
        </w:rPr>
      </w:pPr>
      <w:r w:rsidRPr="004456AF">
        <w:rPr>
          <w:rFonts w:asciiTheme="minorHAnsi" w:hAnsiTheme="minorHAnsi" w:cstheme="minorHAnsi"/>
        </w:rPr>
        <w:t xml:space="preserve">l’offre financière du bureau d’études ; </w:t>
      </w:r>
    </w:p>
    <w:p w14:paraId="322BB184" w14:textId="77777777" w:rsidR="004456AF" w:rsidRPr="004456AF" w:rsidRDefault="004456AF" w:rsidP="0016283E">
      <w:pPr>
        <w:numPr>
          <w:ilvl w:val="0"/>
          <w:numId w:val="42"/>
        </w:numPr>
        <w:spacing w:before="80" w:after="80"/>
        <w:jc w:val="both"/>
        <w:rPr>
          <w:rFonts w:asciiTheme="minorHAnsi" w:hAnsiTheme="minorHAnsi" w:cstheme="minorHAnsi"/>
        </w:rPr>
      </w:pPr>
      <w:r w:rsidRPr="004456AF">
        <w:rPr>
          <w:rFonts w:asciiTheme="minorHAnsi" w:hAnsiTheme="minorHAnsi" w:cstheme="minorHAnsi"/>
        </w:rPr>
        <w:t xml:space="preserve">le calendrier d’exécution validé ; </w:t>
      </w:r>
    </w:p>
    <w:p w14:paraId="5145EE1E" w14:textId="77777777" w:rsidR="004456AF" w:rsidRPr="004456AF" w:rsidRDefault="004456AF" w:rsidP="0016283E">
      <w:pPr>
        <w:numPr>
          <w:ilvl w:val="0"/>
          <w:numId w:val="42"/>
        </w:numPr>
        <w:spacing w:before="80" w:after="80"/>
        <w:jc w:val="both"/>
        <w:rPr>
          <w:rFonts w:asciiTheme="minorHAnsi" w:hAnsiTheme="minorHAnsi" w:cstheme="minorHAnsi"/>
        </w:rPr>
      </w:pPr>
      <w:r w:rsidRPr="004456AF">
        <w:rPr>
          <w:rFonts w:asciiTheme="minorHAnsi" w:hAnsiTheme="minorHAnsi" w:cstheme="minorHAnsi"/>
        </w:rPr>
        <w:t xml:space="preserve">ainsi que tout document ou avenant approuvé par les parties. </w:t>
      </w:r>
    </w:p>
    <w:p w14:paraId="07043040" w14:textId="1BC4855F" w:rsidR="004456AF" w:rsidRPr="004456AF" w:rsidRDefault="004456AF" w:rsidP="004456AF">
      <w:pPr>
        <w:spacing w:before="80" w:after="80"/>
        <w:jc w:val="both"/>
        <w:rPr>
          <w:rFonts w:asciiTheme="minorHAnsi" w:hAnsiTheme="minorHAnsi" w:cstheme="minorHAnsi"/>
        </w:rPr>
      </w:pPr>
      <w:r w:rsidRPr="004456AF">
        <w:rPr>
          <w:rFonts w:asciiTheme="minorHAnsi" w:hAnsiTheme="minorHAnsi" w:cstheme="minorHAnsi"/>
        </w:rPr>
        <w:t>En cas de contradiction entre les documents contractuels, l’ordre de priorité sera défini par le Maître d’Ouvrage conformément aux dispositions réglementaires applicables.</w:t>
      </w:r>
    </w:p>
    <w:p w14:paraId="46BBABBE" w14:textId="77777777" w:rsidR="004456AF" w:rsidRPr="004456AF" w:rsidRDefault="004456AF" w:rsidP="004456AF">
      <w:pPr>
        <w:pStyle w:val="Titre2"/>
        <w:pBdr>
          <w:bottom w:val="single" w:sz="4" w:space="0" w:color="2E75B6"/>
        </w:pBdr>
        <w:rPr>
          <w:rFonts w:cstheme="minorHAnsi"/>
        </w:rPr>
      </w:pPr>
      <w:r w:rsidRPr="004456AF">
        <w:rPr>
          <w:rFonts w:cstheme="minorHAnsi"/>
        </w:rPr>
        <w:t>3. OBLIGATIONS GÉNÉRALES DU BUREAU D’ÉTUDES</w:t>
      </w:r>
    </w:p>
    <w:p w14:paraId="28B8741A" w14:textId="77777777" w:rsidR="004456AF" w:rsidRPr="004456AF" w:rsidRDefault="004456AF" w:rsidP="004456AF">
      <w:pPr>
        <w:spacing w:before="80" w:after="80"/>
        <w:jc w:val="both"/>
        <w:rPr>
          <w:rFonts w:asciiTheme="minorHAnsi" w:hAnsiTheme="minorHAnsi" w:cstheme="minorHAnsi"/>
        </w:rPr>
      </w:pPr>
      <w:r w:rsidRPr="004456AF">
        <w:rPr>
          <w:rFonts w:asciiTheme="minorHAnsi" w:hAnsiTheme="minorHAnsi" w:cstheme="minorHAnsi"/>
        </w:rPr>
        <w:t>Le bureau d’études est tenu d’exécuter les prestations avec professionnalisme, diligence et conformément aux règles de l’art.</w:t>
      </w:r>
    </w:p>
    <w:p w14:paraId="474ADD11" w14:textId="77777777" w:rsidR="004456AF" w:rsidRPr="004456AF" w:rsidRDefault="004456AF" w:rsidP="004456AF">
      <w:pPr>
        <w:spacing w:before="80" w:after="80"/>
        <w:jc w:val="both"/>
        <w:rPr>
          <w:rFonts w:asciiTheme="minorHAnsi" w:hAnsiTheme="minorHAnsi" w:cstheme="minorHAnsi"/>
        </w:rPr>
      </w:pPr>
      <w:r w:rsidRPr="004456AF">
        <w:rPr>
          <w:rFonts w:asciiTheme="minorHAnsi" w:hAnsiTheme="minorHAnsi" w:cstheme="minorHAnsi"/>
        </w:rPr>
        <w:t>À ce titre, il devra notamment :</w:t>
      </w:r>
    </w:p>
    <w:p w14:paraId="1E0FA3EE" w14:textId="77777777" w:rsidR="004456AF" w:rsidRPr="004456AF" w:rsidRDefault="004456AF" w:rsidP="0016283E">
      <w:pPr>
        <w:numPr>
          <w:ilvl w:val="0"/>
          <w:numId w:val="43"/>
        </w:numPr>
        <w:spacing w:before="80" w:after="80"/>
        <w:jc w:val="both"/>
        <w:rPr>
          <w:rFonts w:asciiTheme="minorHAnsi" w:hAnsiTheme="minorHAnsi" w:cstheme="minorHAnsi"/>
        </w:rPr>
      </w:pPr>
      <w:r w:rsidRPr="004456AF">
        <w:rPr>
          <w:rFonts w:asciiTheme="minorHAnsi" w:hAnsiTheme="minorHAnsi" w:cstheme="minorHAnsi"/>
        </w:rPr>
        <w:t xml:space="preserve">mobiliser les ressources humaines et matérielles nécessaires à la bonne exécution de la mission ; </w:t>
      </w:r>
    </w:p>
    <w:p w14:paraId="59109144" w14:textId="77777777" w:rsidR="004456AF" w:rsidRPr="004456AF" w:rsidRDefault="004456AF" w:rsidP="0016283E">
      <w:pPr>
        <w:numPr>
          <w:ilvl w:val="0"/>
          <w:numId w:val="43"/>
        </w:numPr>
        <w:spacing w:before="80" w:after="80"/>
        <w:jc w:val="both"/>
        <w:rPr>
          <w:rFonts w:asciiTheme="minorHAnsi" w:hAnsiTheme="minorHAnsi" w:cstheme="minorHAnsi"/>
        </w:rPr>
      </w:pPr>
      <w:r w:rsidRPr="004456AF">
        <w:rPr>
          <w:rFonts w:asciiTheme="minorHAnsi" w:hAnsiTheme="minorHAnsi" w:cstheme="minorHAnsi"/>
        </w:rPr>
        <w:t xml:space="preserve">respecter les délais contractuels convenus ; </w:t>
      </w:r>
    </w:p>
    <w:p w14:paraId="6BA1B332" w14:textId="77777777" w:rsidR="004456AF" w:rsidRPr="004456AF" w:rsidRDefault="004456AF" w:rsidP="0016283E">
      <w:pPr>
        <w:numPr>
          <w:ilvl w:val="0"/>
          <w:numId w:val="43"/>
        </w:numPr>
        <w:spacing w:before="80" w:after="80"/>
        <w:jc w:val="both"/>
        <w:rPr>
          <w:rFonts w:asciiTheme="minorHAnsi" w:hAnsiTheme="minorHAnsi" w:cstheme="minorHAnsi"/>
        </w:rPr>
      </w:pPr>
      <w:r w:rsidRPr="004456AF">
        <w:rPr>
          <w:rFonts w:asciiTheme="minorHAnsi" w:hAnsiTheme="minorHAnsi" w:cstheme="minorHAnsi"/>
        </w:rPr>
        <w:t xml:space="preserve">assurer la qualité technique des études réalisées ; </w:t>
      </w:r>
    </w:p>
    <w:p w14:paraId="356468AB" w14:textId="77777777" w:rsidR="004456AF" w:rsidRPr="004456AF" w:rsidRDefault="004456AF" w:rsidP="0016283E">
      <w:pPr>
        <w:numPr>
          <w:ilvl w:val="0"/>
          <w:numId w:val="43"/>
        </w:numPr>
        <w:spacing w:before="80" w:after="80"/>
        <w:jc w:val="both"/>
        <w:rPr>
          <w:rFonts w:asciiTheme="minorHAnsi" w:hAnsiTheme="minorHAnsi" w:cstheme="minorHAnsi"/>
        </w:rPr>
      </w:pPr>
      <w:r w:rsidRPr="004456AF">
        <w:rPr>
          <w:rFonts w:asciiTheme="minorHAnsi" w:hAnsiTheme="minorHAnsi" w:cstheme="minorHAnsi"/>
        </w:rPr>
        <w:t xml:space="preserve">respecter les normes techniques, environnementales et sécuritaires applicables ; </w:t>
      </w:r>
    </w:p>
    <w:p w14:paraId="68104A5A" w14:textId="77777777" w:rsidR="004456AF" w:rsidRPr="004456AF" w:rsidRDefault="004456AF" w:rsidP="0016283E">
      <w:pPr>
        <w:numPr>
          <w:ilvl w:val="0"/>
          <w:numId w:val="43"/>
        </w:numPr>
        <w:spacing w:before="80" w:after="80"/>
        <w:jc w:val="both"/>
        <w:rPr>
          <w:rFonts w:asciiTheme="minorHAnsi" w:hAnsiTheme="minorHAnsi" w:cstheme="minorHAnsi"/>
        </w:rPr>
      </w:pPr>
      <w:r w:rsidRPr="004456AF">
        <w:rPr>
          <w:rFonts w:asciiTheme="minorHAnsi" w:hAnsiTheme="minorHAnsi" w:cstheme="minorHAnsi"/>
        </w:rPr>
        <w:t xml:space="preserve">informer sans délai le Maître d’Ouvrage de toute difficulté susceptible d’affecter l’exécution de la mission ; </w:t>
      </w:r>
    </w:p>
    <w:p w14:paraId="54013D8E" w14:textId="77777777" w:rsidR="004456AF" w:rsidRPr="004456AF" w:rsidRDefault="004456AF" w:rsidP="0016283E">
      <w:pPr>
        <w:numPr>
          <w:ilvl w:val="0"/>
          <w:numId w:val="43"/>
        </w:numPr>
        <w:spacing w:before="80" w:after="80"/>
        <w:jc w:val="both"/>
        <w:rPr>
          <w:rFonts w:asciiTheme="minorHAnsi" w:hAnsiTheme="minorHAnsi" w:cstheme="minorHAnsi"/>
        </w:rPr>
      </w:pPr>
      <w:r w:rsidRPr="004456AF">
        <w:rPr>
          <w:rFonts w:asciiTheme="minorHAnsi" w:hAnsiTheme="minorHAnsi" w:cstheme="minorHAnsi"/>
        </w:rPr>
        <w:lastRenderedPageBreak/>
        <w:t xml:space="preserve">garantir l’exactitude des données, calculs et documents produits ; </w:t>
      </w:r>
    </w:p>
    <w:p w14:paraId="4EA348C7" w14:textId="77777777" w:rsidR="004456AF" w:rsidRPr="004456AF" w:rsidRDefault="004456AF" w:rsidP="0016283E">
      <w:pPr>
        <w:numPr>
          <w:ilvl w:val="0"/>
          <w:numId w:val="43"/>
        </w:numPr>
        <w:spacing w:before="80" w:after="80"/>
        <w:jc w:val="both"/>
        <w:rPr>
          <w:rFonts w:asciiTheme="minorHAnsi" w:hAnsiTheme="minorHAnsi" w:cstheme="minorHAnsi"/>
        </w:rPr>
      </w:pPr>
      <w:r w:rsidRPr="004456AF">
        <w:rPr>
          <w:rFonts w:asciiTheme="minorHAnsi" w:hAnsiTheme="minorHAnsi" w:cstheme="minorHAnsi"/>
        </w:rPr>
        <w:t xml:space="preserve">prendre toutes les dispositions nécessaires pour assurer la sécurité de son personnel et de ses équipements sur le terrain. </w:t>
      </w:r>
    </w:p>
    <w:p w14:paraId="50425BDC" w14:textId="3C809CFD" w:rsidR="004456AF" w:rsidRPr="004456AF" w:rsidRDefault="004456AF" w:rsidP="004456AF">
      <w:pPr>
        <w:spacing w:before="80" w:after="80"/>
        <w:jc w:val="both"/>
        <w:rPr>
          <w:rFonts w:asciiTheme="minorHAnsi" w:hAnsiTheme="minorHAnsi" w:cstheme="minorHAnsi"/>
        </w:rPr>
      </w:pPr>
      <w:r w:rsidRPr="004456AF">
        <w:rPr>
          <w:rFonts w:asciiTheme="minorHAnsi" w:hAnsiTheme="minorHAnsi" w:cstheme="minorHAnsi"/>
        </w:rPr>
        <w:t>Le bureau d’études demeure entièrement responsable des erreurs techniques, omissions ou insuffisances constatées dans les études réalisées.</w:t>
      </w:r>
    </w:p>
    <w:p w14:paraId="1CCAF345" w14:textId="77777777" w:rsidR="004456AF" w:rsidRPr="004456AF" w:rsidRDefault="004456AF" w:rsidP="004456AF">
      <w:pPr>
        <w:pStyle w:val="Titre2"/>
        <w:pBdr>
          <w:bottom w:val="single" w:sz="4" w:space="0" w:color="2E75B6"/>
        </w:pBdr>
        <w:rPr>
          <w:rFonts w:cstheme="minorHAnsi"/>
        </w:rPr>
      </w:pPr>
      <w:r w:rsidRPr="004456AF">
        <w:rPr>
          <w:rFonts w:cstheme="minorHAnsi"/>
        </w:rPr>
        <w:t>4. CONFIDENTIALITÉ ET PROTECTION DES INFORMATIONS</w:t>
      </w:r>
    </w:p>
    <w:p w14:paraId="30E36A92" w14:textId="77777777" w:rsidR="004456AF" w:rsidRPr="004456AF" w:rsidRDefault="004456AF" w:rsidP="004456AF">
      <w:pPr>
        <w:spacing w:before="80" w:after="80"/>
        <w:jc w:val="both"/>
        <w:rPr>
          <w:rFonts w:asciiTheme="minorHAnsi" w:hAnsiTheme="minorHAnsi" w:cstheme="minorHAnsi"/>
        </w:rPr>
      </w:pPr>
      <w:r w:rsidRPr="004456AF">
        <w:rPr>
          <w:rFonts w:asciiTheme="minorHAnsi" w:hAnsiTheme="minorHAnsi" w:cstheme="minorHAnsi"/>
        </w:rPr>
        <w:t>Le bureau d’études est tenu à une obligation stricte de confidentialité concernant toutes les informations, données, documents et résultats obtenus dans le cadre de la mission.</w:t>
      </w:r>
    </w:p>
    <w:p w14:paraId="1F7C27FA" w14:textId="77777777" w:rsidR="004456AF" w:rsidRPr="004456AF" w:rsidRDefault="004456AF" w:rsidP="004456AF">
      <w:pPr>
        <w:spacing w:before="80" w:after="80"/>
        <w:jc w:val="both"/>
        <w:rPr>
          <w:rFonts w:asciiTheme="minorHAnsi" w:hAnsiTheme="minorHAnsi" w:cstheme="minorHAnsi"/>
        </w:rPr>
      </w:pPr>
      <w:r w:rsidRPr="004456AF">
        <w:rPr>
          <w:rFonts w:asciiTheme="minorHAnsi" w:hAnsiTheme="minorHAnsi" w:cstheme="minorHAnsi"/>
        </w:rPr>
        <w:t>À ce titre :</w:t>
      </w:r>
    </w:p>
    <w:p w14:paraId="7916597D" w14:textId="77777777" w:rsidR="004456AF" w:rsidRPr="004456AF" w:rsidRDefault="004456AF" w:rsidP="0016283E">
      <w:pPr>
        <w:numPr>
          <w:ilvl w:val="0"/>
          <w:numId w:val="44"/>
        </w:numPr>
        <w:spacing w:before="80" w:after="80"/>
        <w:jc w:val="both"/>
        <w:rPr>
          <w:rFonts w:asciiTheme="minorHAnsi" w:hAnsiTheme="minorHAnsi" w:cstheme="minorHAnsi"/>
        </w:rPr>
      </w:pPr>
      <w:r w:rsidRPr="004456AF">
        <w:rPr>
          <w:rFonts w:asciiTheme="minorHAnsi" w:hAnsiTheme="minorHAnsi" w:cstheme="minorHAnsi"/>
        </w:rPr>
        <w:t xml:space="preserve">aucune information relative au projet ne pourra être divulguée à des tiers sans autorisation écrite préalable du Maître d’Ouvrage ; </w:t>
      </w:r>
    </w:p>
    <w:p w14:paraId="69740F09" w14:textId="77777777" w:rsidR="004456AF" w:rsidRPr="004456AF" w:rsidRDefault="004456AF" w:rsidP="0016283E">
      <w:pPr>
        <w:numPr>
          <w:ilvl w:val="0"/>
          <w:numId w:val="44"/>
        </w:numPr>
        <w:spacing w:before="80" w:after="80"/>
        <w:jc w:val="both"/>
        <w:rPr>
          <w:rFonts w:asciiTheme="minorHAnsi" w:hAnsiTheme="minorHAnsi" w:cstheme="minorHAnsi"/>
        </w:rPr>
      </w:pPr>
      <w:r w:rsidRPr="004456AF">
        <w:rPr>
          <w:rFonts w:asciiTheme="minorHAnsi" w:hAnsiTheme="minorHAnsi" w:cstheme="minorHAnsi"/>
        </w:rPr>
        <w:t xml:space="preserve">les données collectées ne pourront être utilisées à d’autres fins que celles prévues dans le cadre du présent marché ; </w:t>
      </w:r>
    </w:p>
    <w:p w14:paraId="2471CB93" w14:textId="77777777" w:rsidR="004456AF" w:rsidRPr="004456AF" w:rsidRDefault="004456AF" w:rsidP="0016283E">
      <w:pPr>
        <w:numPr>
          <w:ilvl w:val="0"/>
          <w:numId w:val="44"/>
        </w:numPr>
        <w:spacing w:before="80" w:after="80"/>
        <w:jc w:val="both"/>
        <w:rPr>
          <w:rFonts w:asciiTheme="minorHAnsi" w:hAnsiTheme="minorHAnsi" w:cstheme="minorHAnsi"/>
        </w:rPr>
      </w:pPr>
      <w:r w:rsidRPr="004456AF">
        <w:rPr>
          <w:rFonts w:asciiTheme="minorHAnsi" w:hAnsiTheme="minorHAnsi" w:cstheme="minorHAnsi"/>
        </w:rPr>
        <w:t xml:space="preserve">les documents produits demeurent la propriété exclusive du Maître d’Ouvrage. </w:t>
      </w:r>
    </w:p>
    <w:p w14:paraId="371D7631" w14:textId="1F69D0DB" w:rsidR="004456AF" w:rsidRPr="004456AF" w:rsidRDefault="004456AF" w:rsidP="004456AF">
      <w:pPr>
        <w:spacing w:before="80" w:after="80"/>
        <w:jc w:val="both"/>
        <w:rPr>
          <w:rFonts w:asciiTheme="minorHAnsi" w:hAnsiTheme="minorHAnsi" w:cstheme="minorHAnsi"/>
        </w:rPr>
      </w:pPr>
      <w:r w:rsidRPr="004456AF">
        <w:rPr>
          <w:rFonts w:asciiTheme="minorHAnsi" w:hAnsiTheme="minorHAnsi" w:cstheme="minorHAnsi"/>
        </w:rPr>
        <w:t>Cette obligation de confidentialité reste applicable même après l’achèvement ou la résiliation du contrat.</w:t>
      </w:r>
    </w:p>
    <w:p w14:paraId="004BFF89" w14:textId="77777777" w:rsidR="004456AF" w:rsidRPr="004456AF" w:rsidRDefault="004456AF" w:rsidP="004456AF">
      <w:pPr>
        <w:pStyle w:val="Titre2"/>
        <w:pBdr>
          <w:bottom w:val="single" w:sz="4" w:space="0" w:color="2E75B6"/>
        </w:pBdr>
        <w:rPr>
          <w:rFonts w:cstheme="minorHAnsi"/>
        </w:rPr>
      </w:pPr>
      <w:r w:rsidRPr="004456AF">
        <w:rPr>
          <w:rFonts w:cstheme="minorHAnsi"/>
        </w:rPr>
        <w:t>5. SOUS-TRAITANCE</w:t>
      </w:r>
    </w:p>
    <w:p w14:paraId="7E96D40D" w14:textId="77777777" w:rsidR="004456AF" w:rsidRPr="004456AF" w:rsidRDefault="004456AF" w:rsidP="004456AF">
      <w:pPr>
        <w:spacing w:before="80" w:after="80"/>
        <w:jc w:val="both"/>
        <w:rPr>
          <w:rFonts w:asciiTheme="minorHAnsi" w:hAnsiTheme="minorHAnsi" w:cstheme="minorHAnsi"/>
        </w:rPr>
      </w:pPr>
      <w:r w:rsidRPr="004456AF">
        <w:rPr>
          <w:rFonts w:asciiTheme="minorHAnsi" w:hAnsiTheme="minorHAnsi" w:cstheme="minorHAnsi"/>
        </w:rPr>
        <w:t>Le bureau d’études ne pourra sous-traiter tout ou partie des prestations sans l’autorisation préalable écrite du Maître d’Ouvrage.</w:t>
      </w:r>
    </w:p>
    <w:p w14:paraId="7B51FA25" w14:textId="77777777" w:rsidR="004456AF" w:rsidRPr="004456AF" w:rsidRDefault="004456AF" w:rsidP="004456AF">
      <w:pPr>
        <w:spacing w:before="80" w:after="80"/>
        <w:jc w:val="both"/>
        <w:rPr>
          <w:rFonts w:asciiTheme="minorHAnsi" w:hAnsiTheme="minorHAnsi" w:cstheme="minorHAnsi"/>
        </w:rPr>
      </w:pPr>
      <w:r w:rsidRPr="004456AF">
        <w:rPr>
          <w:rFonts w:asciiTheme="minorHAnsi" w:hAnsiTheme="minorHAnsi" w:cstheme="minorHAnsi"/>
        </w:rPr>
        <w:t>Toute demande de sous-traitance devra préciser :</w:t>
      </w:r>
    </w:p>
    <w:p w14:paraId="12F65C99" w14:textId="77777777" w:rsidR="004456AF" w:rsidRPr="004456AF" w:rsidRDefault="004456AF" w:rsidP="0016283E">
      <w:pPr>
        <w:numPr>
          <w:ilvl w:val="0"/>
          <w:numId w:val="45"/>
        </w:numPr>
        <w:spacing w:before="80" w:after="80"/>
        <w:jc w:val="both"/>
        <w:rPr>
          <w:rFonts w:asciiTheme="minorHAnsi" w:hAnsiTheme="minorHAnsi" w:cstheme="minorHAnsi"/>
        </w:rPr>
      </w:pPr>
      <w:r w:rsidRPr="004456AF">
        <w:rPr>
          <w:rFonts w:asciiTheme="minorHAnsi" w:hAnsiTheme="minorHAnsi" w:cstheme="minorHAnsi"/>
        </w:rPr>
        <w:t xml:space="preserve">la nature des prestations concernées ; </w:t>
      </w:r>
    </w:p>
    <w:p w14:paraId="104B1681" w14:textId="77777777" w:rsidR="004456AF" w:rsidRPr="004456AF" w:rsidRDefault="004456AF" w:rsidP="0016283E">
      <w:pPr>
        <w:numPr>
          <w:ilvl w:val="0"/>
          <w:numId w:val="45"/>
        </w:numPr>
        <w:spacing w:before="80" w:after="80"/>
        <w:jc w:val="both"/>
        <w:rPr>
          <w:rFonts w:asciiTheme="minorHAnsi" w:hAnsiTheme="minorHAnsi" w:cstheme="minorHAnsi"/>
        </w:rPr>
      </w:pPr>
      <w:r w:rsidRPr="004456AF">
        <w:rPr>
          <w:rFonts w:asciiTheme="minorHAnsi" w:hAnsiTheme="minorHAnsi" w:cstheme="minorHAnsi"/>
        </w:rPr>
        <w:t xml:space="preserve">l’identité et les qualifications du sous-traitant proposé ; </w:t>
      </w:r>
    </w:p>
    <w:p w14:paraId="2BAAF9D4" w14:textId="77777777" w:rsidR="004456AF" w:rsidRPr="004456AF" w:rsidRDefault="004456AF" w:rsidP="0016283E">
      <w:pPr>
        <w:numPr>
          <w:ilvl w:val="0"/>
          <w:numId w:val="45"/>
        </w:numPr>
        <w:spacing w:before="80" w:after="80"/>
        <w:jc w:val="both"/>
        <w:rPr>
          <w:rFonts w:asciiTheme="minorHAnsi" w:hAnsiTheme="minorHAnsi" w:cstheme="minorHAnsi"/>
        </w:rPr>
      </w:pPr>
      <w:r w:rsidRPr="004456AF">
        <w:rPr>
          <w:rFonts w:asciiTheme="minorHAnsi" w:hAnsiTheme="minorHAnsi" w:cstheme="minorHAnsi"/>
        </w:rPr>
        <w:t xml:space="preserve">les modalités techniques et financières de la sous-traitance. </w:t>
      </w:r>
    </w:p>
    <w:p w14:paraId="593EFEE0" w14:textId="77777777" w:rsidR="004456AF" w:rsidRPr="004456AF" w:rsidRDefault="004456AF" w:rsidP="004456AF">
      <w:pPr>
        <w:spacing w:before="80" w:after="80"/>
        <w:jc w:val="both"/>
        <w:rPr>
          <w:rFonts w:asciiTheme="minorHAnsi" w:hAnsiTheme="minorHAnsi" w:cstheme="minorHAnsi"/>
        </w:rPr>
      </w:pPr>
      <w:r w:rsidRPr="004456AF">
        <w:rPr>
          <w:rFonts w:asciiTheme="minorHAnsi" w:hAnsiTheme="minorHAnsi" w:cstheme="minorHAnsi"/>
        </w:rPr>
        <w:t>L’approbation d’un sous-traitant par le Maître d’Ouvrage ne dégage en aucun cas le bureau d’études de ses responsabilités contractuelles.</w:t>
      </w:r>
    </w:p>
    <w:p w14:paraId="60C4AE71" w14:textId="4298CB33" w:rsidR="004456AF" w:rsidRPr="004456AF" w:rsidRDefault="004456AF" w:rsidP="00CF3662">
      <w:pPr>
        <w:tabs>
          <w:tab w:val="left" w:pos="6955"/>
        </w:tabs>
        <w:spacing w:before="80" w:after="80"/>
        <w:jc w:val="both"/>
        <w:rPr>
          <w:rFonts w:asciiTheme="minorHAnsi" w:hAnsiTheme="minorHAnsi" w:cstheme="minorHAnsi"/>
        </w:rPr>
      </w:pPr>
      <w:r w:rsidRPr="004456AF">
        <w:rPr>
          <w:rFonts w:asciiTheme="minorHAnsi" w:hAnsiTheme="minorHAnsi" w:cstheme="minorHAnsi"/>
        </w:rPr>
        <w:t>Le bureau d’études demeure seul responsable :</w:t>
      </w:r>
      <w:r w:rsidR="00CF3662">
        <w:rPr>
          <w:rFonts w:asciiTheme="minorHAnsi" w:hAnsiTheme="minorHAnsi" w:cstheme="minorHAnsi"/>
        </w:rPr>
        <w:tab/>
      </w:r>
    </w:p>
    <w:p w14:paraId="7465016F" w14:textId="77777777" w:rsidR="004456AF" w:rsidRPr="004456AF" w:rsidRDefault="004456AF" w:rsidP="0016283E">
      <w:pPr>
        <w:numPr>
          <w:ilvl w:val="0"/>
          <w:numId w:val="46"/>
        </w:numPr>
        <w:spacing w:before="80" w:after="80"/>
        <w:jc w:val="both"/>
        <w:rPr>
          <w:rFonts w:asciiTheme="minorHAnsi" w:hAnsiTheme="minorHAnsi" w:cstheme="minorHAnsi"/>
        </w:rPr>
      </w:pPr>
      <w:r w:rsidRPr="004456AF">
        <w:rPr>
          <w:rFonts w:asciiTheme="minorHAnsi" w:hAnsiTheme="minorHAnsi" w:cstheme="minorHAnsi"/>
        </w:rPr>
        <w:t xml:space="preserve">de la qualité des prestations sous-traitées ; </w:t>
      </w:r>
    </w:p>
    <w:p w14:paraId="61F4FE1A" w14:textId="77777777" w:rsidR="004456AF" w:rsidRPr="004456AF" w:rsidRDefault="004456AF" w:rsidP="0016283E">
      <w:pPr>
        <w:numPr>
          <w:ilvl w:val="0"/>
          <w:numId w:val="46"/>
        </w:numPr>
        <w:spacing w:before="80" w:after="80"/>
        <w:jc w:val="both"/>
        <w:rPr>
          <w:rFonts w:asciiTheme="minorHAnsi" w:hAnsiTheme="minorHAnsi" w:cstheme="minorHAnsi"/>
        </w:rPr>
      </w:pPr>
      <w:r w:rsidRPr="004456AF">
        <w:rPr>
          <w:rFonts w:asciiTheme="minorHAnsi" w:hAnsiTheme="minorHAnsi" w:cstheme="minorHAnsi"/>
        </w:rPr>
        <w:t xml:space="preserve">du respect des délais ; </w:t>
      </w:r>
    </w:p>
    <w:p w14:paraId="3956FCF3" w14:textId="716293F0" w:rsidR="004456AF" w:rsidRPr="004456AF" w:rsidRDefault="004456AF" w:rsidP="0016283E">
      <w:pPr>
        <w:numPr>
          <w:ilvl w:val="0"/>
          <w:numId w:val="46"/>
        </w:numPr>
        <w:spacing w:before="80" w:after="80"/>
        <w:jc w:val="both"/>
        <w:rPr>
          <w:rFonts w:asciiTheme="minorHAnsi" w:hAnsiTheme="minorHAnsi" w:cstheme="minorHAnsi"/>
        </w:rPr>
      </w:pPr>
      <w:r w:rsidRPr="004456AF">
        <w:rPr>
          <w:rFonts w:asciiTheme="minorHAnsi" w:hAnsiTheme="minorHAnsi" w:cstheme="minorHAnsi"/>
        </w:rPr>
        <w:t xml:space="preserve">ainsi que des obligations contractuelles découlant du marché. </w:t>
      </w:r>
    </w:p>
    <w:p w14:paraId="5932BD62" w14:textId="77777777" w:rsidR="004456AF" w:rsidRPr="004456AF" w:rsidRDefault="004456AF" w:rsidP="004456AF">
      <w:pPr>
        <w:pStyle w:val="Titre2"/>
        <w:pBdr>
          <w:bottom w:val="single" w:sz="4" w:space="0" w:color="2E75B6"/>
        </w:pBdr>
        <w:rPr>
          <w:rFonts w:cstheme="minorHAnsi"/>
        </w:rPr>
      </w:pPr>
      <w:r w:rsidRPr="004456AF">
        <w:rPr>
          <w:rFonts w:cstheme="minorHAnsi"/>
        </w:rPr>
        <w:t>6. DÉLAIS D’EXÉCUTION ET PÉNALITÉS DE RETARD</w:t>
      </w:r>
    </w:p>
    <w:p w14:paraId="0A9840E8" w14:textId="77777777" w:rsidR="004456AF" w:rsidRPr="004456AF" w:rsidRDefault="004456AF" w:rsidP="004456AF">
      <w:pPr>
        <w:spacing w:before="80" w:after="80"/>
        <w:jc w:val="both"/>
        <w:rPr>
          <w:rFonts w:asciiTheme="minorHAnsi" w:hAnsiTheme="minorHAnsi" w:cstheme="minorHAnsi"/>
        </w:rPr>
      </w:pPr>
      <w:r w:rsidRPr="004456AF">
        <w:rPr>
          <w:rFonts w:asciiTheme="minorHAnsi" w:hAnsiTheme="minorHAnsi" w:cstheme="minorHAnsi"/>
        </w:rPr>
        <w:t>Le bureau d’études est tenu de respecter strictement le délai contractuel d’exécution prévu au marché.</w:t>
      </w:r>
    </w:p>
    <w:p w14:paraId="0DFEB1C4" w14:textId="77777777" w:rsidR="004456AF" w:rsidRPr="004456AF" w:rsidRDefault="004456AF" w:rsidP="004456AF">
      <w:pPr>
        <w:spacing w:before="80" w:after="80"/>
        <w:jc w:val="both"/>
        <w:rPr>
          <w:rFonts w:asciiTheme="minorHAnsi" w:hAnsiTheme="minorHAnsi" w:cstheme="minorHAnsi"/>
        </w:rPr>
      </w:pPr>
      <w:r w:rsidRPr="004456AF">
        <w:rPr>
          <w:rFonts w:asciiTheme="minorHAnsi" w:hAnsiTheme="minorHAnsi" w:cstheme="minorHAnsi"/>
        </w:rPr>
        <w:t>Tout retard non justifié dans l’exécution des prestations donnera lieu à l’application de pénalités de retard calculées à raison de :</w:t>
      </w:r>
    </w:p>
    <w:p w14:paraId="7EF6697E" w14:textId="77777777" w:rsidR="004456AF" w:rsidRPr="004456AF" w:rsidRDefault="004456AF" w:rsidP="004456AF">
      <w:pPr>
        <w:spacing w:before="80" w:after="80"/>
        <w:jc w:val="both"/>
        <w:rPr>
          <w:rFonts w:asciiTheme="minorHAnsi" w:hAnsiTheme="minorHAnsi" w:cstheme="minorHAnsi"/>
        </w:rPr>
      </w:pPr>
      <w:r w:rsidRPr="004456AF">
        <w:rPr>
          <w:rFonts w:asciiTheme="minorHAnsi" w:hAnsiTheme="minorHAnsi" w:cstheme="minorHAnsi"/>
          <w:b/>
          <w:bCs/>
        </w:rPr>
        <w:t>Un millième (1/1000) du montant total du marché par jour calendaire de retard</w:t>
      </w:r>
      <w:r w:rsidRPr="004456AF">
        <w:rPr>
          <w:rFonts w:asciiTheme="minorHAnsi" w:hAnsiTheme="minorHAnsi" w:cstheme="minorHAnsi"/>
        </w:rPr>
        <w:t>, sans mise en demeure préalable.</w:t>
      </w:r>
    </w:p>
    <w:p w14:paraId="4E39F6F1" w14:textId="77777777" w:rsidR="004456AF" w:rsidRPr="004456AF" w:rsidRDefault="004456AF" w:rsidP="004456AF">
      <w:pPr>
        <w:spacing w:before="80" w:after="80"/>
        <w:jc w:val="both"/>
        <w:rPr>
          <w:rFonts w:asciiTheme="minorHAnsi" w:hAnsiTheme="minorHAnsi" w:cstheme="minorHAnsi"/>
        </w:rPr>
      </w:pPr>
      <w:r w:rsidRPr="004456AF">
        <w:rPr>
          <w:rFonts w:asciiTheme="minorHAnsi" w:hAnsiTheme="minorHAnsi" w:cstheme="minorHAnsi"/>
        </w:rPr>
        <w:t>Les pénalités seront appliquées automatiquement à compter du premier jour suivant l’expiration du délai contractuel.</w:t>
      </w:r>
    </w:p>
    <w:p w14:paraId="20C3523F" w14:textId="77777777" w:rsidR="004456AF" w:rsidRPr="004456AF" w:rsidRDefault="004456AF" w:rsidP="004456AF">
      <w:pPr>
        <w:spacing w:before="80" w:after="80"/>
        <w:jc w:val="both"/>
        <w:rPr>
          <w:rFonts w:asciiTheme="minorHAnsi" w:hAnsiTheme="minorHAnsi" w:cstheme="minorHAnsi"/>
        </w:rPr>
      </w:pPr>
      <w:r w:rsidRPr="004456AF">
        <w:rPr>
          <w:rFonts w:asciiTheme="minorHAnsi" w:hAnsiTheme="minorHAnsi" w:cstheme="minorHAnsi"/>
        </w:rPr>
        <w:t>Toutefois, des prolongations de délai pourront être accordées par le Maître d’Ouvrage en cas :</w:t>
      </w:r>
    </w:p>
    <w:p w14:paraId="0036F470" w14:textId="77777777" w:rsidR="004456AF" w:rsidRPr="004456AF" w:rsidRDefault="004456AF" w:rsidP="0016283E">
      <w:pPr>
        <w:numPr>
          <w:ilvl w:val="0"/>
          <w:numId w:val="47"/>
        </w:numPr>
        <w:spacing w:before="80" w:after="80"/>
        <w:jc w:val="both"/>
        <w:rPr>
          <w:rFonts w:asciiTheme="minorHAnsi" w:hAnsiTheme="minorHAnsi" w:cstheme="minorHAnsi"/>
        </w:rPr>
      </w:pPr>
      <w:r w:rsidRPr="004456AF">
        <w:rPr>
          <w:rFonts w:asciiTheme="minorHAnsi" w:hAnsiTheme="minorHAnsi" w:cstheme="minorHAnsi"/>
        </w:rPr>
        <w:t xml:space="preserve">de force majeure ; </w:t>
      </w:r>
    </w:p>
    <w:p w14:paraId="574C0CFB" w14:textId="77777777" w:rsidR="004456AF" w:rsidRPr="004456AF" w:rsidRDefault="004456AF" w:rsidP="0016283E">
      <w:pPr>
        <w:numPr>
          <w:ilvl w:val="0"/>
          <w:numId w:val="47"/>
        </w:numPr>
        <w:spacing w:before="80" w:after="80"/>
        <w:jc w:val="both"/>
        <w:rPr>
          <w:rFonts w:asciiTheme="minorHAnsi" w:hAnsiTheme="minorHAnsi" w:cstheme="minorHAnsi"/>
        </w:rPr>
      </w:pPr>
      <w:r w:rsidRPr="004456AF">
        <w:rPr>
          <w:rFonts w:asciiTheme="minorHAnsi" w:hAnsiTheme="minorHAnsi" w:cstheme="minorHAnsi"/>
        </w:rPr>
        <w:t xml:space="preserve">de circonstances exceptionnelles indépendantes de la volonté du bureau d’études ; </w:t>
      </w:r>
    </w:p>
    <w:p w14:paraId="1B9ADE0B" w14:textId="77777777" w:rsidR="004456AF" w:rsidRPr="004456AF" w:rsidRDefault="004456AF" w:rsidP="0016283E">
      <w:pPr>
        <w:numPr>
          <w:ilvl w:val="0"/>
          <w:numId w:val="47"/>
        </w:numPr>
        <w:spacing w:before="80" w:after="80"/>
        <w:jc w:val="both"/>
        <w:rPr>
          <w:rFonts w:asciiTheme="minorHAnsi" w:hAnsiTheme="minorHAnsi" w:cstheme="minorHAnsi"/>
        </w:rPr>
      </w:pPr>
      <w:r w:rsidRPr="004456AF">
        <w:rPr>
          <w:rFonts w:asciiTheme="minorHAnsi" w:hAnsiTheme="minorHAnsi" w:cstheme="minorHAnsi"/>
        </w:rPr>
        <w:t xml:space="preserve">ou de modifications substantielles demandées par le Maître d’Ouvrage. </w:t>
      </w:r>
    </w:p>
    <w:p w14:paraId="1F44FA3B" w14:textId="77777777" w:rsidR="004456AF" w:rsidRPr="004456AF" w:rsidRDefault="004456AF" w:rsidP="004456AF">
      <w:pPr>
        <w:spacing w:before="80" w:after="80"/>
        <w:jc w:val="both"/>
        <w:rPr>
          <w:rFonts w:asciiTheme="minorHAnsi" w:hAnsiTheme="minorHAnsi" w:cstheme="minorHAnsi"/>
        </w:rPr>
      </w:pPr>
      <w:r w:rsidRPr="004456AF">
        <w:rPr>
          <w:rFonts w:asciiTheme="minorHAnsi" w:hAnsiTheme="minorHAnsi" w:cstheme="minorHAnsi"/>
        </w:rPr>
        <w:t>Toute demande de prorogation devra être formulée par écrit et dûment justifiée.</w:t>
      </w:r>
    </w:p>
    <w:p w14:paraId="34405FAF" w14:textId="16BEC0C6" w:rsidR="004456AF" w:rsidRPr="004456AF" w:rsidRDefault="004456AF" w:rsidP="004456AF">
      <w:pPr>
        <w:spacing w:before="80" w:after="80"/>
        <w:jc w:val="both"/>
        <w:rPr>
          <w:rFonts w:asciiTheme="minorHAnsi" w:hAnsiTheme="minorHAnsi" w:cstheme="minorHAnsi"/>
        </w:rPr>
      </w:pPr>
    </w:p>
    <w:p w14:paraId="24A38389" w14:textId="77777777" w:rsidR="004456AF" w:rsidRPr="004456AF" w:rsidRDefault="004456AF" w:rsidP="004456AF">
      <w:pPr>
        <w:pStyle w:val="Titre2"/>
        <w:pBdr>
          <w:bottom w:val="single" w:sz="4" w:space="0" w:color="2E75B6"/>
        </w:pBdr>
        <w:rPr>
          <w:rFonts w:cstheme="minorHAnsi"/>
        </w:rPr>
      </w:pPr>
      <w:r w:rsidRPr="004456AF">
        <w:rPr>
          <w:rFonts w:cstheme="minorHAnsi"/>
        </w:rPr>
        <w:lastRenderedPageBreak/>
        <w:t>7. RESPONSABILITÉ DU BUREAU D’ÉTUDES</w:t>
      </w:r>
    </w:p>
    <w:p w14:paraId="2FF9D2C5" w14:textId="77777777" w:rsidR="004456AF" w:rsidRPr="004456AF" w:rsidRDefault="004456AF" w:rsidP="004456AF">
      <w:pPr>
        <w:spacing w:before="80" w:after="80"/>
        <w:jc w:val="both"/>
        <w:rPr>
          <w:rFonts w:asciiTheme="minorHAnsi" w:hAnsiTheme="minorHAnsi" w:cstheme="minorHAnsi"/>
        </w:rPr>
      </w:pPr>
      <w:r w:rsidRPr="004456AF">
        <w:rPr>
          <w:rFonts w:asciiTheme="minorHAnsi" w:hAnsiTheme="minorHAnsi" w:cstheme="minorHAnsi"/>
        </w:rPr>
        <w:t>Le bureau d’études est responsable de la qualité, de la fiabilité et de la conformité des prestations réalisées.</w:t>
      </w:r>
    </w:p>
    <w:p w14:paraId="1E17ABA8" w14:textId="77777777" w:rsidR="004456AF" w:rsidRPr="004456AF" w:rsidRDefault="004456AF" w:rsidP="004456AF">
      <w:pPr>
        <w:spacing w:before="80" w:after="80"/>
        <w:jc w:val="both"/>
        <w:rPr>
          <w:rFonts w:asciiTheme="minorHAnsi" w:hAnsiTheme="minorHAnsi" w:cstheme="minorHAnsi"/>
        </w:rPr>
      </w:pPr>
      <w:r w:rsidRPr="004456AF">
        <w:rPr>
          <w:rFonts w:asciiTheme="minorHAnsi" w:hAnsiTheme="minorHAnsi" w:cstheme="minorHAnsi"/>
        </w:rPr>
        <w:t>Il répond notamment :</w:t>
      </w:r>
    </w:p>
    <w:p w14:paraId="0D210894" w14:textId="77777777" w:rsidR="004456AF" w:rsidRPr="004456AF" w:rsidRDefault="004456AF" w:rsidP="0016283E">
      <w:pPr>
        <w:numPr>
          <w:ilvl w:val="0"/>
          <w:numId w:val="48"/>
        </w:numPr>
        <w:spacing w:before="80" w:after="80"/>
        <w:jc w:val="both"/>
        <w:rPr>
          <w:rFonts w:asciiTheme="minorHAnsi" w:hAnsiTheme="minorHAnsi" w:cstheme="minorHAnsi"/>
        </w:rPr>
      </w:pPr>
      <w:r w:rsidRPr="004456AF">
        <w:rPr>
          <w:rFonts w:asciiTheme="minorHAnsi" w:hAnsiTheme="minorHAnsi" w:cstheme="minorHAnsi"/>
        </w:rPr>
        <w:t xml:space="preserve">des erreurs de conception ; </w:t>
      </w:r>
    </w:p>
    <w:p w14:paraId="4752C040" w14:textId="77777777" w:rsidR="004456AF" w:rsidRPr="004456AF" w:rsidRDefault="004456AF" w:rsidP="0016283E">
      <w:pPr>
        <w:numPr>
          <w:ilvl w:val="0"/>
          <w:numId w:val="48"/>
        </w:numPr>
        <w:spacing w:before="80" w:after="80"/>
        <w:jc w:val="both"/>
        <w:rPr>
          <w:rFonts w:asciiTheme="minorHAnsi" w:hAnsiTheme="minorHAnsi" w:cstheme="minorHAnsi"/>
        </w:rPr>
      </w:pPr>
      <w:r w:rsidRPr="004456AF">
        <w:rPr>
          <w:rFonts w:asciiTheme="minorHAnsi" w:hAnsiTheme="minorHAnsi" w:cstheme="minorHAnsi"/>
        </w:rPr>
        <w:t xml:space="preserve">des insuffisances techniques ; </w:t>
      </w:r>
    </w:p>
    <w:p w14:paraId="4CA630B7" w14:textId="77777777" w:rsidR="004456AF" w:rsidRPr="004456AF" w:rsidRDefault="004456AF" w:rsidP="0016283E">
      <w:pPr>
        <w:numPr>
          <w:ilvl w:val="0"/>
          <w:numId w:val="48"/>
        </w:numPr>
        <w:spacing w:before="80" w:after="80"/>
        <w:jc w:val="both"/>
        <w:rPr>
          <w:rFonts w:asciiTheme="minorHAnsi" w:hAnsiTheme="minorHAnsi" w:cstheme="minorHAnsi"/>
        </w:rPr>
      </w:pPr>
      <w:r w:rsidRPr="004456AF">
        <w:rPr>
          <w:rFonts w:asciiTheme="minorHAnsi" w:hAnsiTheme="minorHAnsi" w:cstheme="minorHAnsi"/>
        </w:rPr>
        <w:t xml:space="preserve">des omissions dans les études ; </w:t>
      </w:r>
    </w:p>
    <w:p w14:paraId="1EA7B1AD" w14:textId="77777777" w:rsidR="004456AF" w:rsidRPr="004456AF" w:rsidRDefault="004456AF" w:rsidP="0016283E">
      <w:pPr>
        <w:numPr>
          <w:ilvl w:val="0"/>
          <w:numId w:val="48"/>
        </w:numPr>
        <w:spacing w:before="80" w:after="80"/>
        <w:jc w:val="both"/>
        <w:rPr>
          <w:rFonts w:asciiTheme="minorHAnsi" w:hAnsiTheme="minorHAnsi" w:cstheme="minorHAnsi"/>
        </w:rPr>
      </w:pPr>
      <w:r w:rsidRPr="004456AF">
        <w:rPr>
          <w:rFonts w:asciiTheme="minorHAnsi" w:hAnsiTheme="minorHAnsi" w:cstheme="minorHAnsi"/>
        </w:rPr>
        <w:t xml:space="preserve">des erreurs de calcul ou de dimensionnement ; </w:t>
      </w:r>
    </w:p>
    <w:p w14:paraId="2258017B" w14:textId="77777777" w:rsidR="004456AF" w:rsidRPr="004456AF" w:rsidRDefault="004456AF" w:rsidP="0016283E">
      <w:pPr>
        <w:numPr>
          <w:ilvl w:val="0"/>
          <w:numId w:val="48"/>
        </w:numPr>
        <w:spacing w:before="80" w:after="80"/>
        <w:jc w:val="both"/>
        <w:rPr>
          <w:rFonts w:asciiTheme="minorHAnsi" w:hAnsiTheme="minorHAnsi" w:cstheme="minorHAnsi"/>
        </w:rPr>
      </w:pPr>
      <w:r w:rsidRPr="004456AF">
        <w:rPr>
          <w:rFonts w:asciiTheme="minorHAnsi" w:hAnsiTheme="minorHAnsi" w:cstheme="minorHAnsi"/>
        </w:rPr>
        <w:t xml:space="preserve">ainsi que des conséquences financières ou techniques résultant de ses fautes professionnelles. </w:t>
      </w:r>
    </w:p>
    <w:p w14:paraId="253D980A" w14:textId="77777777" w:rsidR="004456AF" w:rsidRPr="004456AF" w:rsidRDefault="004456AF" w:rsidP="004456AF">
      <w:pPr>
        <w:spacing w:before="80" w:after="80"/>
        <w:jc w:val="both"/>
        <w:rPr>
          <w:rFonts w:asciiTheme="minorHAnsi" w:hAnsiTheme="minorHAnsi" w:cstheme="minorHAnsi"/>
        </w:rPr>
      </w:pPr>
      <w:r w:rsidRPr="004456AF">
        <w:rPr>
          <w:rFonts w:asciiTheme="minorHAnsi" w:hAnsiTheme="minorHAnsi" w:cstheme="minorHAnsi"/>
        </w:rPr>
        <w:t>Le bureau d’études supportera les coûts liés à toute correction ou reprise rendue nécessaire du fait de ses insuffisances techniques.</w:t>
      </w:r>
    </w:p>
    <w:p w14:paraId="29E6FCC4" w14:textId="744CC6EA" w:rsidR="004456AF" w:rsidRPr="004456AF" w:rsidRDefault="004456AF" w:rsidP="004456AF">
      <w:pPr>
        <w:spacing w:before="80" w:after="80"/>
        <w:jc w:val="both"/>
        <w:rPr>
          <w:rFonts w:asciiTheme="minorHAnsi" w:hAnsiTheme="minorHAnsi" w:cstheme="minorHAnsi"/>
        </w:rPr>
      </w:pPr>
      <w:r w:rsidRPr="004456AF">
        <w:rPr>
          <w:rFonts w:asciiTheme="minorHAnsi" w:hAnsiTheme="minorHAnsi" w:cstheme="minorHAnsi"/>
        </w:rPr>
        <w:t>Il est également responsable des dommages matériels ou corporels causés à des tiers du fait de ses activités dans le cadre de la mission.</w:t>
      </w:r>
    </w:p>
    <w:p w14:paraId="1D7BC2B9" w14:textId="77777777" w:rsidR="004456AF" w:rsidRPr="004456AF" w:rsidRDefault="004456AF" w:rsidP="004456AF">
      <w:pPr>
        <w:pStyle w:val="Titre2"/>
        <w:pBdr>
          <w:bottom w:val="single" w:sz="4" w:space="0" w:color="2E75B6"/>
        </w:pBdr>
        <w:rPr>
          <w:rFonts w:cstheme="minorHAnsi"/>
        </w:rPr>
      </w:pPr>
      <w:r w:rsidRPr="004456AF">
        <w:rPr>
          <w:rFonts w:cstheme="minorHAnsi"/>
        </w:rPr>
        <w:t>8. CONTRÔLE ET VALIDATION DES PRESTATIONS</w:t>
      </w:r>
    </w:p>
    <w:p w14:paraId="2FE9ECAE" w14:textId="77777777" w:rsidR="004456AF" w:rsidRPr="004456AF" w:rsidRDefault="004456AF" w:rsidP="004456AF">
      <w:pPr>
        <w:spacing w:before="80" w:after="80"/>
        <w:jc w:val="both"/>
        <w:rPr>
          <w:rFonts w:asciiTheme="minorHAnsi" w:hAnsiTheme="minorHAnsi" w:cstheme="minorHAnsi"/>
        </w:rPr>
      </w:pPr>
      <w:r w:rsidRPr="004456AF">
        <w:rPr>
          <w:rFonts w:asciiTheme="minorHAnsi" w:hAnsiTheme="minorHAnsi" w:cstheme="minorHAnsi"/>
        </w:rPr>
        <w:t>Le Maître d’Ouvrage assurera le suivi et le contrôle de l’exécution des prestations.</w:t>
      </w:r>
    </w:p>
    <w:p w14:paraId="3C298EE7" w14:textId="77777777" w:rsidR="004456AF" w:rsidRPr="004456AF" w:rsidRDefault="004456AF" w:rsidP="004456AF">
      <w:pPr>
        <w:spacing w:before="80" w:after="80"/>
        <w:jc w:val="both"/>
        <w:rPr>
          <w:rFonts w:asciiTheme="minorHAnsi" w:hAnsiTheme="minorHAnsi" w:cstheme="minorHAnsi"/>
        </w:rPr>
      </w:pPr>
      <w:r w:rsidRPr="004456AF">
        <w:rPr>
          <w:rFonts w:asciiTheme="minorHAnsi" w:hAnsiTheme="minorHAnsi" w:cstheme="minorHAnsi"/>
        </w:rPr>
        <w:t>À cet effet, il pourra :</w:t>
      </w:r>
    </w:p>
    <w:p w14:paraId="215BF688" w14:textId="77777777" w:rsidR="004456AF" w:rsidRPr="004456AF" w:rsidRDefault="004456AF" w:rsidP="0016283E">
      <w:pPr>
        <w:numPr>
          <w:ilvl w:val="0"/>
          <w:numId w:val="49"/>
        </w:numPr>
        <w:spacing w:before="80" w:after="80"/>
        <w:jc w:val="both"/>
        <w:rPr>
          <w:rFonts w:asciiTheme="minorHAnsi" w:hAnsiTheme="minorHAnsi" w:cstheme="minorHAnsi"/>
        </w:rPr>
      </w:pPr>
      <w:r w:rsidRPr="004456AF">
        <w:rPr>
          <w:rFonts w:asciiTheme="minorHAnsi" w:hAnsiTheme="minorHAnsi" w:cstheme="minorHAnsi"/>
        </w:rPr>
        <w:t xml:space="preserve">demander toute information complémentaire ; </w:t>
      </w:r>
    </w:p>
    <w:p w14:paraId="600D853D" w14:textId="77777777" w:rsidR="004456AF" w:rsidRPr="004456AF" w:rsidRDefault="004456AF" w:rsidP="0016283E">
      <w:pPr>
        <w:numPr>
          <w:ilvl w:val="0"/>
          <w:numId w:val="49"/>
        </w:numPr>
        <w:spacing w:before="80" w:after="80"/>
        <w:jc w:val="both"/>
        <w:rPr>
          <w:rFonts w:asciiTheme="minorHAnsi" w:hAnsiTheme="minorHAnsi" w:cstheme="minorHAnsi"/>
        </w:rPr>
      </w:pPr>
      <w:r w:rsidRPr="004456AF">
        <w:rPr>
          <w:rFonts w:asciiTheme="minorHAnsi" w:hAnsiTheme="minorHAnsi" w:cstheme="minorHAnsi"/>
        </w:rPr>
        <w:t xml:space="preserve">effectuer des vérifications techniques ; </w:t>
      </w:r>
    </w:p>
    <w:p w14:paraId="01BD5A18" w14:textId="77777777" w:rsidR="004456AF" w:rsidRPr="004456AF" w:rsidRDefault="004456AF" w:rsidP="0016283E">
      <w:pPr>
        <w:numPr>
          <w:ilvl w:val="0"/>
          <w:numId w:val="49"/>
        </w:numPr>
        <w:spacing w:before="80" w:after="80"/>
        <w:jc w:val="both"/>
        <w:rPr>
          <w:rFonts w:asciiTheme="minorHAnsi" w:hAnsiTheme="minorHAnsi" w:cstheme="minorHAnsi"/>
        </w:rPr>
      </w:pPr>
      <w:r w:rsidRPr="004456AF">
        <w:rPr>
          <w:rFonts w:asciiTheme="minorHAnsi" w:hAnsiTheme="minorHAnsi" w:cstheme="minorHAnsi"/>
        </w:rPr>
        <w:t xml:space="preserve">organiser des réunions de suivi ; </w:t>
      </w:r>
    </w:p>
    <w:p w14:paraId="5835F188" w14:textId="77777777" w:rsidR="004456AF" w:rsidRPr="004456AF" w:rsidRDefault="004456AF" w:rsidP="0016283E">
      <w:pPr>
        <w:numPr>
          <w:ilvl w:val="0"/>
          <w:numId w:val="49"/>
        </w:numPr>
        <w:spacing w:before="80" w:after="80"/>
        <w:jc w:val="both"/>
        <w:rPr>
          <w:rFonts w:asciiTheme="minorHAnsi" w:hAnsiTheme="minorHAnsi" w:cstheme="minorHAnsi"/>
        </w:rPr>
      </w:pPr>
      <w:r w:rsidRPr="004456AF">
        <w:rPr>
          <w:rFonts w:asciiTheme="minorHAnsi" w:hAnsiTheme="minorHAnsi" w:cstheme="minorHAnsi"/>
        </w:rPr>
        <w:t xml:space="preserve">formuler des observations ou recommandations ; </w:t>
      </w:r>
    </w:p>
    <w:p w14:paraId="287FCBB2" w14:textId="77777777" w:rsidR="004456AF" w:rsidRPr="004456AF" w:rsidRDefault="004456AF" w:rsidP="0016283E">
      <w:pPr>
        <w:numPr>
          <w:ilvl w:val="0"/>
          <w:numId w:val="49"/>
        </w:numPr>
        <w:spacing w:before="80" w:after="80"/>
        <w:jc w:val="both"/>
        <w:rPr>
          <w:rFonts w:asciiTheme="minorHAnsi" w:hAnsiTheme="minorHAnsi" w:cstheme="minorHAnsi"/>
        </w:rPr>
      </w:pPr>
      <w:r w:rsidRPr="004456AF">
        <w:rPr>
          <w:rFonts w:asciiTheme="minorHAnsi" w:hAnsiTheme="minorHAnsi" w:cstheme="minorHAnsi"/>
        </w:rPr>
        <w:t xml:space="preserve">exiger des corrections sur les livrables produits. </w:t>
      </w:r>
    </w:p>
    <w:p w14:paraId="49B63B9D" w14:textId="77777777" w:rsidR="004456AF" w:rsidRPr="004456AF" w:rsidRDefault="004456AF" w:rsidP="004456AF">
      <w:pPr>
        <w:spacing w:before="80" w:after="80"/>
        <w:jc w:val="both"/>
        <w:rPr>
          <w:rFonts w:asciiTheme="minorHAnsi" w:hAnsiTheme="minorHAnsi" w:cstheme="minorHAnsi"/>
        </w:rPr>
      </w:pPr>
      <w:r w:rsidRPr="004456AF">
        <w:rPr>
          <w:rFonts w:asciiTheme="minorHAnsi" w:hAnsiTheme="minorHAnsi" w:cstheme="minorHAnsi"/>
        </w:rPr>
        <w:t>Aucun livrable ne sera considéré comme validé sans approbation écrite du Maître d’Ouvrage.</w:t>
      </w:r>
    </w:p>
    <w:p w14:paraId="4B31C297" w14:textId="5E9B5CB1" w:rsidR="004456AF" w:rsidRPr="004456AF" w:rsidRDefault="004456AF" w:rsidP="004456AF">
      <w:pPr>
        <w:spacing w:before="80" w:after="80"/>
        <w:jc w:val="both"/>
        <w:rPr>
          <w:rFonts w:asciiTheme="minorHAnsi" w:hAnsiTheme="minorHAnsi" w:cstheme="minorHAnsi"/>
        </w:rPr>
      </w:pPr>
      <w:r w:rsidRPr="004456AF">
        <w:rPr>
          <w:rFonts w:asciiTheme="minorHAnsi" w:hAnsiTheme="minorHAnsi" w:cstheme="minorHAnsi"/>
        </w:rPr>
        <w:t>Le bureau d’études est tenu d’intégrer les observations formulées dans les délais convenus.</w:t>
      </w:r>
    </w:p>
    <w:p w14:paraId="4F03046E" w14:textId="77777777" w:rsidR="004456AF" w:rsidRPr="000464E5" w:rsidRDefault="004456AF" w:rsidP="004456AF">
      <w:pPr>
        <w:pStyle w:val="Titre2"/>
        <w:pBdr>
          <w:bottom w:val="single" w:sz="4" w:space="0" w:color="2E75B6"/>
        </w:pBdr>
        <w:rPr>
          <w:rFonts w:cstheme="minorHAnsi"/>
        </w:rPr>
      </w:pPr>
      <w:r w:rsidRPr="000464E5">
        <w:rPr>
          <w:rFonts w:cstheme="minorHAnsi"/>
        </w:rPr>
        <w:t>9. MODALITÉS DE PAIEMENT</w:t>
      </w:r>
    </w:p>
    <w:p w14:paraId="41CDC72D" w14:textId="77777777" w:rsidR="004456AF" w:rsidRPr="000464E5" w:rsidRDefault="004456AF" w:rsidP="004456AF">
      <w:pPr>
        <w:spacing w:before="80" w:after="80"/>
        <w:jc w:val="both"/>
        <w:rPr>
          <w:rFonts w:asciiTheme="minorHAnsi" w:hAnsiTheme="minorHAnsi" w:cstheme="minorHAnsi"/>
        </w:rPr>
      </w:pPr>
      <w:r w:rsidRPr="000464E5">
        <w:rPr>
          <w:rFonts w:asciiTheme="minorHAnsi" w:hAnsiTheme="minorHAnsi" w:cstheme="minorHAnsi"/>
        </w:rPr>
        <w:t>Les paiements seront effectués conformément aux modalités définies dans le contrat signé entre les parties.</w:t>
      </w:r>
    </w:p>
    <w:p w14:paraId="0E5EF3AD" w14:textId="77777777" w:rsidR="004456AF" w:rsidRPr="000464E5" w:rsidRDefault="004456AF" w:rsidP="004456AF">
      <w:pPr>
        <w:spacing w:before="80" w:after="80"/>
        <w:jc w:val="both"/>
        <w:rPr>
          <w:rFonts w:asciiTheme="minorHAnsi" w:hAnsiTheme="minorHAnsi" w:cstheme="minorHAnsi"/>
        </w:rPr>
      </w:pPr>
      <w:r w:rsidRPr="000464E5">
        <w:rPr>
          <w:rFonts w:asciiTheme="minorHAnsi" w:hAnsiTheme="minorHAnsi" w:cstheme="minorHAnsi"/>
        </w:rPr>
        <w:t>Les règlements seront conditionnés :</w:t>
      </w:r>
    </w:p>
    <w:p w14:paraId="6BB6DDA8" w14:textId="77777777" w:rsidR="004456AF" w:rsidRPr="000464E5" w:rsidRDefault="004456AF" w:rsidP="0016283E">
      <w:pPr>
        <w:numPr>
          <w:ilvl w:val="0"/>
          <w:numId w:val="50"/>
        </w:numPr>
        <w:spacing w:before="80" w:after="80"/>
        <w:jc w:val="both"/>
        <w:rPr>
          <w:rFonts w:asciiTheme="minorHAnsi" w:hAnsiTheme="minorHAnsi" w:cstheme="minorHAnsi"/>
        </w:rPr>
      </w:pPr>
      <w:r w:rsidRPr="000464E5">
        <w:rPr>
          <w:rFonts w:asciiTheme="minorHAnsi" w:hAnsiTheme="minorHAnsi" w:cstheme="minorHAnsi"/>
        </w:rPr>
        <w:t xml:space="preserve">à la remise effective des livrables ; </w:t>
      </w:r>
    </w:p>
    <w:p w14:paraId="61625D81" w14:textId="77777777" w:rsidR="004456AF" w:rsidRPr="000464E5" w:rsidRDefault="004456AF" w:rsidP="0016283E">
      <w:pPr>
        <w:numPr>
          <w:ilvl w:val="0"/>
          <w:numId w:val="50"/>
        </w:numPr>
        <w:spacing w:before="80" w:after="80"/>
        <w:jc w:val="both"/>
        <w:rPr>
          <w:rFonts w:asciiTheme="minorHAnsi" w:hAnsiTheme="minorHAnsi" w:cstheme="minorHAnsi"/>
        </w:rPr>
      </w:pPr>
      <w:r w:rsidRPr="000464E5">
        <w:rPr>
          <w:rFonts w:asciiTheme="minorHAnsi" w:hAnsiTheme="minorHAnsi" w:cstheme="minorHAnsi"/>
        </w:rPr>
        <w:t xml:space="preserve">à leur validation par le Maître d’Ouvrage ; </w:t>
      </w:r>
    </w:p>
    <w:p w14:paraId="15AA1839" w14:textId="77777777" w:rsidR="004456AF" w:rsidRPr="000464E5" w:rsidRDefault="004456AF" w:rsidP="0016283E">
      <w:pPr>
        <w:numPr>
          <w:ilvl w:val="0"/>
          <w:numId w:val="50"/>
        </w:numPr>
        <w:spacing w:before="80" w:after="80"/>
        <w:jc w:val="both"/>
        <w:rPr>
          <w:rFonts w:asciiTheme="minorHAnsi" w:hAnsiTheme="minorHAnsi" w:cstheme="minorHAnsi"/>
        </w:rPr>
      </w:pPr>
      <w:r w:rsidRPr="000464E5">
        <w:rPr>
          <w:rFonts w:asciiTheme="minorHAnsi" w:hAnsiTheme="minorHAnsi" w:cstheme="minorHAnsi"/>
        </w:rPr>
        <w:t xml:space="preserve">ainsi qu’à la présentation des pièces administratives et financières requises. </w:t>
      </w:r>
    </w:p>
    <w:p w14:paraId="39700DF0" w14:textId="77777777" w:rsidR="004456AF" w:rsidRPr="000464E5" w:rsidRDefault="004456AF" w:rsidP="004456AF">
      <w:pPr>
        <w:spacing w:before="80" w:after="80"/>
        <w:jc w:val="both"/>
        <w:rPr>
          <w:rFonts w:asciiTheme="minorHAnsi" w:hAnsiTheme="minorHAnsi" w:cstheme="minorHAnsi"/>
        </w:rPr>
      </w:pPr>
      <w:r w:rsidRPr="000464E5">
        <w:rPr>
          <w:rFonts w:asciiTheme="minorHAnsi" w:hAnsiTheme="minorHAnsi" w:cstheme="minorHAnsi"/>
        </w:rPr>
        <w:t>Le Maître d’Ouvrage se réserve le droit de suspendre tout paiement en cas :</w:t>
      </w:r>
    </w:p>
    <w:p w14:paraId="1AD371C1" w14:textId="77777777" w:rsidR="004456AF" w:rsidRPr="000464E5" w:rsidRDefault="004456AF" w:rsidP="0016283E">
      <w:pPr>
        <w:numPr>
          <w:ilvl w:val="0"/>
          <w:numId w:val="51"/>
        </w:numPr>
        <w:spacing w:before="80" w:after="80"/>
        <w:jc w:val="both"/>
        <w:rPr>
          <w:rFonts w:asciiTheme="minorHAnsi" w:hAnsiTheme="minorHAnsi" w:cstheme="minorHAnsi"/>
        </w:rPr>
      </w:pPr>
      <w:r w:rsidRPr="000464E5">
        <w:rPr>
          <w:rFonts w:asciiTheme="minorHAnsi" w:hAnsiTheme="minorHAnsi" w:cstheme="minorHAnsi"/>
        </w:rPr>
        <w:t xml:space="preserve">de non-conformité des prestations ; </w:t>
      </w:r>
    </w:p>
    <w:p w14:paraId="3CBFAA1E" w14:textId="77777777" w:rsidR="004456AF" w:rsidRPr="000464E5" w:rsidRDefault="004456AF" w:rsidP="0016283E">
      <w:pPr>
        <w:numPr>
          <w:ilvl w:val="0"/>
          <w:numId w:val="51"/>
        </w:numPr>
        <w:spacing w:before="80" w:after="80"/>
        <w:jc w:val="both"/>
        <w:rPr>
          <w:rFonts w:asciiTheme="minorHAnsi" w:hAnsiTheme="minorHAnsi" w:cstheme="minorHAnsi"/>
        </w:rPr>
      </w:pPr>
      <w:r w:rsidRPr="000464E5">
        <w:rPr>
          <w:rFonts w:asciiTheme="minorHAnsi" w:hAnsiTheme="minorHAnsi" w:cstheme="minorHAnsi"/>
        </w:rPr>
        <w:t xml:space="preserve">de retard important ; </w:t>
      </w:r>
    </w:p>
    <w:p w14:paraId="0B53E40B" w14:textId="2692E0A6" w:rsidR="004456AF" w:rsidRPr="000464E5" w:rsidRDefault="004456AF" w:rsidP="0016283E">
      <w:pPr>
        <w:numPr>
          <w:ilvl w:val="0"/>
          <w:numId w:val="51"/>
        </w:numPr>
        <w:spacing w:before="80" w:after="80"/>
        <w:jc w:val="both"/>
        <w:rPr>
          <w:rFonts w:asciiTheme="minorHAnsi" w:hAnsiTheme="minorHAnsi" w:cstheme="minorHAnsi"/>
        </w:rPr>
      </w:pPr>
      <w:r w:rsidRPr="000464E5">
        <w:rPr>
          <w:rFonts w:asciiTheme="minorHAnsi" w:hAnsiTheme="minorHAnsi" w:cstheme="minorHAnsi"/>
        </w:rPr>
        <w:t xml:space="preserve">ou de manquement contractuel du bureau d’études. </w:t>
      </w:r>
    </w:p>
    <w:p w14:paraId="2C603BDC" w14:textId="77777777" w:rsidR="004456AF" w:rsidRPr="004456AF" w:rsidRDefault="004456AF" w:rsidP="004456AF">
      <w:pPr>
        <w:pStyle w:val="Titre2"/>
        <w:pBdr>
          <w:bottom w:val="single" w:sz="4" w:space="0" w:color="2E75B6"/>
        </w:pBdr>
        <w:rPr>
          <w:rFonts w:cstheme="minorHAnsi"/>
        </w:rPr>
      </w:pPr>
      <w:r w:rsidRPr="004456AF">
        <w:rPr>
          <w:rFonts w:cstheme="minorHAnsi"/>
        </w:rPr>
        <w:t>10. RÉSILIATION DU MARCHÉ</w:t>
      </w:r>
    </w:p>
    <w:p w14:paraId="02E533CD" w14:textId="77777777" w:rsidR="004456AF" w:rsidRPr="004456AF" w:rsidRDefault="004456AF" w:rsidP="004456AF">
      <w:pPr>
        <w:spacing w:before="80" w:after="80"/>
        <w:jc w:val="both"/>
        <w:rPr>
          <w:rFonts w:asciiTheme="minorHAnsi" w:hAnsiTheme="minorHAnsi" w:cstheme="minorHAnsi"/>
        </w:rPr>
      </w:pPr>
      <w:r w:rsidRPr="004456AF">
        <w:rPr>
          <w:rFonts w:asciiTheme="minorHAnsi" w:hAnsiTheme="minorHAnsi" w:cstheme="minorHAnsi"/>
        </w:rPr>
        <w:t>Le marché pourra être résilié par le Maître d’Ouvrage dans les cas suivants :</w:t>
      </w:r>
    </w:p>
    <w:p w14:paraId="2E0100E3" w14:textId="77777777" w:rsidR="004456AF" w:rsidRPr="004456AF" w:rsidRDefault="004456AF" w:rsidP="0016283E">
      <w:pPr>
        <w:numPr>
          <w:ilvl w:val="0"/>
          <w:numId w:val="52"/>
        </w:numPr>
        <w:spacing w:before="80" w:after="80"/>
        <w:jc w:val="both"/>
        <w:rPr>
          <w:rFonts w:asciiTheme="minorHAnsi" w:hAnsiTheme="minorHAnsi" w:cstheme="minorHAnsi"/>
        </w:rPr>
      </w:pPr>
      <w:r w:rsidRPr="004456AF">
        <w:rPr>
          <w:rFonts w:asciiTheme="minorHAnsi" w:hAnsiTheme="minorHAnsi" w:cstheme="minorHAnsi"/>
        </w:rPr>
        <w:t xml:space="preserve">non-respect grave des obligations contractuelles ; </w:t>
      </w:r>
    </w:p>
    <w:p w14:paraId="778BCDE5" w14:textId="77777777" w:rsidR="004456AF" w:rsidRPr="004456AF" w:rsidRDefault="004456AF" w:rsidP="0016283E">
      <w:pPr>
        <w:numPr>
          <w:ilvl w:val="0"/>
          <w:numId w:val="52"/>
        </w:numPr>
        <w:spacing w:before="80" w:after="80"/>
        <w:jc w:val="both"/>
        <w:rPr>
          <w:rFonts w:asciiTheme="minorHAnsi" w:hAnsiTheme="minorHAnsi" w:cstheme="minorHAnsi"/>
        </w:rPr>
      </w:pPr>
      <w:r w:rsidRPr="004456AF">
        <w:rPr>
          <w:rFonts w:asciiTheme="minorHAnsi" w:hAnsiTheme="minorHAnsi" w:cstheme="minorHAnsi"/>
        </w:rPr>
        <w:t xml:space="preserve">retard excessif dans l’exécution des prestations ; </w:t>
      </w:r>
    </w:p>
    <w:p w14:paraId="4966BB55" w14:textId="77777777" w:rsidR="004456AF" w:rsidRPr="004456AF" w:rsidRDefault="004456AF" w:rsidP="0016283E">
      <w:pPr>
        <w:numPr>
          <w:ilvl w:val="0"/>
          <w:numId w:val="52"/>
        </w:numPr>
        <w:spacing w:before="80" w:after="80"/>
        <w:jc w:val="both"/>
        <w:rPr>
          <w:rFonts w:asciiTheme="minorHAnsi" w:hAnsiTheme="minorHAnsi" w:cstheme="minorHAnsi"/>
        </w:rPr>
      </w:pPr>
      <w:r w:rsidRPr="004456AF">
        <w:rPr>
          <w:rFonts w:asciiTheme="minorHAnsi" w:hAnsiTheme="minorHAnsi" w:cstheme="minorHAnsi"/>
        </w:rPr>
        <w:t xml:space="preserve">insuffisance manifeste des prestations réalisées ; </w:t>
      </w:r>
    </w:p>
    <w:p w14:paraId="052D9083" w14:textId="77777777" w:rsidR="004456AF" w:rsidRPr="004456AF" w:rsidRDefault="004456AF" w:rsidP="0016283E">
      <w:pPr>
        <w:numPr>
          <w:ilvl w:val="0"/>
          <w:numId w:val="52"/>
        </w:numPr>
        <w:spacing w:before="80" w:after="80"/>
        <w:jc w:val="both"/>
        <w:rPr>
          <w:rFonts w:asciiTheme="minorHAnsi" w:hAnsiTheme="minorHAnsi" w:cstheme="minorHAnsi"/>
        </w:rPr>
      </w:pPr>
      <w:r w:rsidRPr="004456AF">
        <w:rPr>
          <w:rFonts w:asciiTheme="minorHAnsi" w:hAnsiTheme="minorHAnsi" w:cstheme="minorHAnsi"/>
        </w:rPr>
        <w:t xml:space="preserve">abandon de la mission ; </w:t>
      </w:r>
    </w:p>
    <w:p w14:paraId="400DA2E5" w14:textId="77777777" w:rsidR="004456AF" w:rsidRPr="004456AF" w:rsidRDefault="004456AF" w:rsidP="0016283E">
      <w:pPr>
        <w:numPr>
          <w:ilvl w:val="0"/>
          <w:numId w:val="52"/>
        </w:numPr>
        <w:spacing w:before="80" w:after="80"/>
        <w:jc w:val="both"/>
        <w:rPr>
          <w:rFonts w:asciiTheme="minorHAnsi" w:hAnsiTheme="minorHAnsi" w:cstheme="minorHAnsi"/>
        </w:rPr>
      </w:pPr>
      <w:r w:rsidRPr="004456AF">
        <w:rPr>
          <w:rFonts w:asciiTheme="minorHAnsi" w:hAnsiTheme="minorHAnsi" w:cstheme="minorHAnsi"/>
        </w:rPr>
        <w:t xml:space="preserve">fraude, corruption ou fausse déclaration ; </w:t>
      </w:r>
    </w:p>
    <w:p w14:paraId="662EF299" w14:textId="77777777" w:rsidR="004456AF" w:rsidRPr="004456AF" w:rsidRDefault="004456AF" w:rsidP="0016283E">
      <w:pPr>
        <w:numPr>
          <w:ilvl w:val="0"/>
          <w:numId w:val="52"/>
        </w:numPr>
        <w:spacing w:before="80" w:after="80"/>
        <w:jc w:val="both"/>
        <w:rPr>
          <w:rFonts w:asciiTheme="minorHAnsi" w:hAnsiTheme="minorHAnsi" w:cstheme="minorHAnsi"/>
        </w:rPr>
      </w:pPr>
      <w:r w:rsidRPr="004456AF">
        <w:rPr>
          <w:rFonts w:asciiTheme="minorHAnsi" w:hAnsiTheme="minorHAnsi" w:cstheme="minorHAnsi"/>
        </w:rPr>
        <w:t xml:space="preserve">ou incapacité du bureau d’études à poursuivre correctement la mission. </w:t>
      </w:r>
    </w:p>
    <w:p w14:paraId="321DB565" w14:textId="77777777" w:rsidR="004456AF" w:rsidRPr="004456AF" w:rsidRDefault="004456AF" w:rsidP="002C06EC">
      <w:pPr>
        <w:spacing w:before="80" w:after="80"/>
        <w:jc w:val="both"/>
        <w:rPr>
          <w:rFonts w:asciiTheme="minorHAnsi" w:hAnsiTheme="minorHAnsi" w:cstheme="minorHAnsi"/>
        </w:rPr>
      </w:pPr>
      <w:r w:rsidRPr="004456AF">
        <w:rPr>
          <w:rFonts w:asciiTheme="minorHAnsi" w:hAnsiTheme="minorHAnsi" w:cstheme="minorHAnsi"/>
        </w:rPr>
        <w:lastRenderedPageBreak/>
        <w:t>La résiliation sera notifiée par écrit au bureau d’études.</w:t>
      </w:r>
    </w:p>
    <w:p w14:paraId="38C4A70D" w14:textId="77777777" w:rsidR="004456AF" w:rsidRPr="004456AF" w:rsidRDefault="004456AF" w:rsidP="002C06EC">
      <w:pPr>
        <w:spacing w:before="80" w:after="80"/>
        <w:jc w:val="both"/>
        <w:rPr>
          <w:rFonts w:asciiTheme="minorHAnsi" w:hAnsiTheme="minorHAnsi" w:cstheme="minorHAnsi"/>
        </w:rPr>
      </w:pPr>
      <w:r w:rsidRPr="004456AF">
        <w:rPr>
          <w:rFonts w:asciiTheme="minorHAnsi" w:hAnsiTheme="minorHAnsi" w:cstheme="minorHAnsi"/>
        </w:rPr>
        <w:t>En cas de résiliation imputable au bureau d’études, le Maître d’Ouvrage pourra :</w:t>
      </w:r>
    </w:p>
    <w:p w14:paraId="6B4982E0" w14:textId="77777777" w:rsidR="004456AF" w:rsidRPr="004456AF" w:rsidRDefault="004456AF" w:rsidP="002C06EC">
      <w:pPr>
        <w:numPr>
          <w:ilvl w:val="0"/>
          <w:numId w:val="53"/>
        </w:numPr>
        <w:spacing w:before="80" w:after="80"/>
        <w:ind w:left="0"/>
        <w:jc w:val="both"/>
        <w:rPr>
          <w:rFonts w:asciiTheme="minorHAnsi" w:hAnsiTheme="minorHAnsi" w:cstheme="minorHAnsi"/>
        </w:rPr>
      </w:pPr>
      <w:r w:rsidRPr="004456AF">
        <w:rPr>
          <w:rFonts w:asciiTheme="minorHAnsi" w:hAnsiTheme="minorHAnsi" w:cstheme="minorHAnsi"/>
        </w:rPr>
        <w:t xml:space="preserve">engager un autre prestataire aux frais du titulaire défaillant ; </w:t>
      </w:r>
    </w:p>
    <w:p w14:paraId="7E2EAD74" w14:textId="77777777" w:rsidR="004456AF" w:rsidRPr="004456AF" w:rsidRDefault="004456AF" w:rsidP="002C06EC">
      <w:pPr>
        <w:numPr>
          <w:ilvl w:val="0"/>
          <w:numId w:val="53"/>
        </w:numPr>
        <w:spacing w:before="80" w:after="80"/>
        <w:ind w:left="0"/>
        <w:jc w:val="both"/>
        <w:rPr>
          <w:rFonts w:asciiTheme="minorHAnsi" w:hAnsiTheme="minorHAnsi" w:cstheme="minorHAnsi"/>
        </w:rPr>
      </w:pPr>
      <w:r w:rsidRPr="004456AF">
        <w:rPr>
          <w:rFonts w:asciiTheme="minorHAnsi" w:hAnsiTheme="minorHAnsi" w:cstheme="minorHAnsi"/>
        </w:rPr>
        <w:t xml:space="preserve">appliquer les pénalités prévues ; </w:t>
      </w:r>
    </w:p>
    <w:p w14:paraId="11BB3FFB" w14:textId="35E3EEFA" w:rsidR="004456AF" w:rsidRPr="004456AF" w:rsidRDefault="004456AF" w:rsidP="002C06EC">
      <w:pPr>
        <w:numPr>
          <w:ilvl w:val="0"/>
          <w:numId w:val="53"/>
        </w:numPr>
        <w:spacing w:before="80" w:after="80"/>
        <w:ind w:left="0"/>
        <w:jc w:val="both"/>
        <w:rPr>
          <w:rFonts w:asciiTheme="minorHAnsi" w:hAnsiTheme="minorHAnsi" w:cstheme="minorHAnsi"/>
        </w:rPr>
      </w:pPr>
      <w:r w:rsidRPr="004456AF">
        <w:rPr>
          <w:rFonts w:asciiTheme="minorHAnsi" w:hAnsiTheme="minorHAnsi" w:cstheme="minorHAnsi"/>
        </w:rPr>
        <w:t xml:space="preserve">et réclamer réparation des préjudices subis. </w:t>
      </w:r>
    </w:p>
    <w:p w14:paraId="44AFAF6C" w14:textId="3C41D86F" w:rsidR="004456AF" w:rsidRPr="004456AF" w:rsidRDefault="003962AA" w:rsidP="004456AF">
      <w:pPr>
        <w:pStyle w:val="Titre2"/>
        <w:pBdr>
          <w:bottom w:val="single" w:sz="4" w:space="0" w:color="2E75B6"/>
        </w:pBdr>
        <w:rPr>
          <w:rFonts w:cstheme="minorHAnsi"/>
        </w:rPr>
      </w:pPr>
      <w:r>
        <w:rPr>
          <w:rFonts w:cstheme="minorHAnsi"/>
        </w:rPr>
        <w:t>11</w:t>
      </w:r>
      <w:r w:rsidR="004456AF" w:rsidRPr="004456AF">
        <w:rPr>
          <w:rFonts w:cstheme="minorHAnsi"/>
        </w:rPr>
        <w:t>. DISPOSITIONS FINALES</w:t>
      </w:r>
    </w:p>
    <w:p w14:paraId="22E9A06C" w14:textId="77777777" w:rsidR="004456AF" w:rsidRPr="004456AF" w:rsidRDefault="004456AF" w:rsidP="004456AF">
      <w:pPr>
        <w:spacing w:before="80" w:after="80"/>
        <w:jc w:val="both"/>
        <w:rPr>
          <w:rFonts w:asciiTheme="minorHAnsi" w:hAnsiTheme="minorHAnsi" w:cstheme="minorHAnsi"/>
        </w:rPr>
      </w:pPr>
      <w:r w:rsidRPr="004456AF">
        <w:rPr>
          <w:rFonts w:asciiTheme="minorHAnsi" w:hAnsiTheme="minorHAnsi" w:cstheme="minorHAnsi"/>
        </w:rPr>
        <w:t>Le bureau d’études déclare avoir pris parfaite connaissance des présentes clauses administratives générales et s’engage à les respecter intégralement pendant toute la durée de la mission.</w:t>
      </w:r>
    </w:p>
    <w:p w14:paraId="77BC0F12" w14:textId="4518E82D" w:rsidR="004456AF" w:rsidRDefault="004456AF" w:rsidP="004456AF">
      <w:pPr>
        <w:spacing w:before="80" w:after="80"/>
        <w:jc w:val="both"/>
        <w:rPr>
          <w:rFonts w:asciiTheme="minorHAnsi" w:hAnsiTheme="minorHAnsi" w:cstheme="minorHAnsi"/>
        </w:rPr>
      </w:pPr>
      <w:r w:rsidRPr="004456AF">
        <w:rPr>
          <w:rFonts w:asciiTheme="minorHAnsi" w:hAnsiTheme="minorHAnsi" w:cstheme="minorHAnsi"/>
        </w:rPr>
        <w:t>Toute modification des dispositions contractuelles devra faire l’objet d’un avenant écrit signé par les deux parties.</w:t>
      </w:r>
    </w:p>
    <w:p w14:paraId="6DDAA0FF" w14:textId="1B74573E" w:rsidR="000464E5" w:rsidRDefault="000464E5" w:rsidP="003D4EF4">
      <w:pPr>
        <w:spacing w:before="80" w:after="80"/>
        <w:jc w:val="both"/>
        <w:rPr>
          <w:rFonts w:asciiTheme="minorHAnsi" w:hAnsiTheme="minorHAnsi" w:cstheme="minorHAnsi"/>
        </w:rPr>
      </w:pPr>
    </w:p>
    <w:p w14:paraId="5943A8E2" w14:textId="5A27B4D5" w:rsidR="000464E5" w:rsidRPr="003962AA" w:rsidRDefault="000464E5" w:rsidP="00CF3662">
      <w:pPr>
        <w:pStyle w:val="Titre1"/>
      </w:pPr>
      <w:bookmarkStart w:id="40" w:name="_Toc238557495"/>
      <w:r w:rsidRPr="00852127">
        <w:t>SECTION VII : CODE DE CONDUITE ET PRINCIPE</w:t>
      </w:r>
      <w:bookmarkEnd w:id="40"/>
    </w:p>
    <w:p w14:paraId="35EAE1CA" w14:textId="77777777" w:rsidR="000464E5" w:rsidRPr="000464E5" w:rsidRDefault="000464E5" w:rsidP="000464E5">
      <w:pPr>
        <w:spacing w:before="80" w:after="80"/>
        <w:jc w:val="both"/>
        <w:rPr>
          <w:rFonts w:asciiTheme="minorHAnsi" w:hAnsiTheme="minorHAnsi" w:cstheme="minorHAnsi"/>
          <w:b/>
          <w:bCs/>
        </w:rPr>
      </w:pPr>
      <w:r w:rsidRPr="000464E5">
        <w:rPr>
          <w:rFonts w:asciiTheme="minorHAnsi" w:hAnsiTheme="minorHAnsi" w:cstheme="minorHAnsi"/>
          <w:b/>
          <w:bCs/>
          <w:noProof/>
        </w:rPr>
        <mc:AlternateContent>
          <mc:Choice Requires="wps">
            <w:drawing>
              <wp:anchor distT="0" distB="0" distL="114300" distR="114300" simplePos="0" relativeHeight="251673600" behindDoc="0" locked="0" layoutInCell="1" allowOverlap="1" wp14:anchorId="0EE4D961" wp14:editId="7C740D4A">
                <wp:simplePos x="0" y="0"/>
                <wp:positionH relativeFrom="column">
                  <wp:posOffset>31750</wp:posOffset>
                </wp:positionH>
                <wp:positionV relativeFrom="paragraph">
                  <wp:posOffset>210820</wp:posOffset>
                </wp:positionV>
                <wp:extent cx="6410325" cy="19050"/>
                <wp:effectExtent l="0" t="0" r="28575" b="19050"/>
                <wp:wrapNone/>
                <wp:docPr id="113751478" name="Connecteur droit 2"/>
                <wp:cNvGraphicFramePr/>
                <a:graphic xmlns:a="http://schemas.openxmlformats.org/drawingml/2006/main">
                  <a:graphicData uri="http://schemas.microsoft.com/office/word/2010/wordprocessingShape">
                    <wps:wsp>
                      <wps:cNvCnPr/>
                      <wps:spPr>
                        <a:xfrm flipV="1">
                          <a:off x="0" y="0"/>
                          <a:ext cx="6410325" cy="190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9B375F8" id="Connecteur droit 2" o:spid="_x0000_s1026" style="position:absolute;flip:y;z-index:251673600;visibility:visible;mso-wrap-style:square;mso-wrap-distance-left:9pt;mso-wrap-distance-top:0;mso-wrap-distance-right:9pt;mso-wrap-distance-bottom:0;mso-position-horizontal:absolute;mso-position-horizontal-relative:text;mso-position-vertical:absolute;mso-position-vertical-relative:text" from="2.5pt,16.6pt" to="507.25pt,1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" strokecolor="#4472c4 [3204]" strokeweight=".5pt">
                <v:stroke joinstyle="miter"/>
              </v:line>
            </w:pict>
          </mc:Fallback>
        </mc:AlternateContent>
      </w:r>
      <w:r w:rsidRPr="000464E5">
        <w:rPr>
          <w:rFonts w:asciiTheme="minorHAnsi" w:hAnsiTheme="minorHAnsi" w:cstheme="minorHAnsi"/>
          <w:b/>
          <w:bCs/>
        </w:rPr>
        <w:t>1.OBJECT DU CODE DE CONDUITE ET PRINCIPE</w:t>
      </w:r>
    </w:p>
    <w:p w14:paraId="17FC022C" w14:textId="77777777" w:rsidR="000464E5" w:rsidRDefault="000464E5" w:rsidP="003D4EF4">
      <w:pPr>
        <w:spacing w:before="80" w:after="80"/>
        <w:jc w:val="both"/>
        <w:rPr>
          <w:rFonts w:asciiTheme="minorHAnsi" w:hAnsiTheme="minorHAnsi" w:cstheme="minorHAnsi"/>
        </w:rPr>
      </w:pPr>
    </w:p>
    <w:p w14:paraId="3FF39DCD" w14:textId="78211A50" w:rsidR="003D4EF4" w:rsidRPr="004456AF" w:rsidRDefault="00D0405B" w:rsidP="003D4EF4">
      <w:pPr>
        <w:spacing w:before="80" w:after="80"/>
        <w:jc w:val="both"/>
        <w:rPr>
          <w:rFonts w:asciiTheme="minorHAnsi" w:hAnsiTheme="minorHAnsi" w:cstheme="minorHAnsi"/>
        </w:rPr>
      </w:pPr>
      <w:r w:rsidRPr="004456AF">
        <w:rPr>
          <w:rFonts w:asciiTheme="minorHAnsi" w:hAnsiTheme="minorHAnsi" w:cstheme="minorHAnsi"/>
        </w:rPr>
        <w:t xml:space="preserve">Le présent </w:t>
      </w:r>
      <w:r>
        <w:rPr>
          <w:rFonts w:asciiTheme="minorHAnsi" w:hAnsiTheme="minorHAnsi" w:cstheme="minorHAnsi"/>
        </w:rPr>
        <w:t>DAO</w:t>
      </w:r>
      <w:r w:rsidRPr="004456AF">
        <w:rPr>
          <w:rFonts w:asciiTheme="minorHAnsi" w:hAnsiTheme="minorHAnsi" w:cstheme="minorHAnsi"/>
        </w:rPr>
        <w:t xml:space="preserve"> définit le</w:t>
      </w:r>
      <w:r>
        <w:rPr>
          <w:rFonts w:asciiTheme="minorHAnsi" w:hAnsiTheme="minorHAnsi" w:cstheme="minorHAnsi"/>
        </w:rPr>
        <w:t xml:space="preserve"> code de conduite et les </w:t>
      </w:r>
      <w:r w:rsidR="008952D1">
        <w:rPr>
          <w:rFonts w:asciiTheme="minorHAnsi" w:hAnsiTheme="minorHAnsi" w:cstheme="minorHAnsi"/>
        </w:rPr>
        <w:t>principe</w:t>
      </w:r>
      <w:r w:rsidR="00C12F26">
        <w:rPr>
          <w:rFonts w:asciiTheme="minorHAnsi" w:hAnsiTheme="minorHAnsi" w:cstheme="minorHAnsi"/>
        </w:rPr>
        <w:t>s</w:t>
      </w:r>
      <w:r w:rsidR="008952D1">
        <w:rPr>
          <w:rFonts w:asciiTheme="minorHAnsi" w:hAnsiTheme="minorHAnsi" w:cstheme="minorHAnsi"/>
        </w:rPr>
        <w:t xml:space="preserve"> de l’association action citoyenne pour le </w:t>
      </w:r>
      <w:r w:rsidR="008958B0">
        <w:rPr>
          <w:rFonts w:asciiTheme="minorHAnsi" w:hAnsiTheme="minorHAnsi" w:cstheme="minorHAnsi"/>
        </w:rPr>
        <w:t>développement</w:t>
      </w:r>
      <w:r w:rsidR="003D4EF4" w:rsidRPr="003D4EF4">
        <w:rPr>
          <w:rFonts w:asciiTheme="minorHAnsi" w:hAnsiTheme="minorHAnsi" w:cstheme="minorHAnsi"/>
        </w:rPr>
        <w:t xml:space="preserve"> </w:t>
      </w:r>
      <w:r w:rsidR="003D4EF4" w:rsidRPr="004456AF">
        <w:rPr>
          <w:rFonts w:asciiTheme="minorHAnsi" w:hAnsiTheme="minorHAnsi" w:cstheme="minorHAnsi"/>
        </w:rPr>
        <w:t xml:space="preserve">applicables au marché relatif à la réalisation des études techniques de </w:t>
      </w:r>
      <w:r w:rsidR="003D4EF4">
        <w:rPr>
          <w:rFonts w:asciiTheme="minorHAnsi" w:hAnsiTheme="minorHAnsi" w:cstheme="minorHAnsi"/>
          <w:color w:val="000000"/>
        </w:rPr>
        <w:t xml:space="preserve">deux basfonds type PAFR </w:t>
      </w:r>
      <w:r w:rsidR="003D4EF4" w:rsidRPr="002732B6">
        <w:rPr>
          <w:rFonts w:asciiTheme="minorHAnsi" w:hAnsiTheme="minorHAnsi" w:cstheme="minorHAnsi"/>
          <w:color w:val="000000"/>
        </w:rPr>
        <w:t xml:space="preserve">dans les villages de </w:t>
      </w:r>
      <w:r w:rsidR="003D4EF4">
        <w:rPr>
          <w:rFonts w:asciiTheme="minorHAnsi" w:hAnsiTheme="minorHAnsi" w:cstheme="minorHAnsi"/>
          <w:color w:val="000000"/>
        </w:rPr>
        <w:t>Gni</w:t>
      </w:r>
      <w:r w:rsidR="00CF3662">
        <w:rPr>
          <w:rFonts w:asciiTheme="minorHAnsi" w:hAnsiTheme="minorHAnsi" w:cstheme="minorHAnsi"/>
          <w:color w:val="000000"/>
        </w:rPr>
        <w:t>n</w:t>
      </w:r>
      <w:r w:rsidR="003D4EF4">
        <w:rPr>
          <w:rFonts w:asciiTheme="minorHAnsi" w:hAnsiTheme="minorHAnsi" w:cstheme="minorHAnsi"/>
          <w:color w:val="000000"/>
        </w:rPr>
        <w:t>ssou</w:t>
      </w:r>
      <w:r w:rsidR="003D4EF4" w:rsidRPr="002732B6">
        <w:rPr>
          <w:rFonts w:asciiTheme="minorHAnsi" w:hAnsiTheme="minorHAnsi" w:cstheme="minorHAnsi"/>
          <w:color w:val="000000"/>
        </w:rPr>
        <w:t xml:space="preserve"> et</w:t>
      </w:r>
      <w:r w:rsidR="003D4EF4">
        <w:rPr>
          <w:rFonts w:asciiTheme="minorHAnsi" w:hAnsiTheme="minorHAnsi" w:cstheme="minorHAnsi"/>
          <w:color w:val="000000"/>
        </w:rPr>
        <w:t xml:space="preserve"> Ouissiga</w:t>
      </w:r>
      <w:r w:rsidR="003D4EF4" w:rsidRPr="002732B6">
        <w:rPr>
          <w:rFonts w:asciiTheme="minorHAnsi" w:hAnsiTheme="minorHAnsi" w:cstheme="minorHAnsi"/>
          <w:color w:val="000000"/>
        </w:rPr>
        <w:t xml:space="preserve">, Commune de </w:t>
      </w:r>
      <w:r w:rsidR="003D4EF4">
        <w:rPr>
          <w:rFonts w:asciiTheme="minorHAnsi" w:hAnsiTheme="minorHAnsi" w:cstheme="minorHAnsi"/>
          <w:color w:val="000000"/>
        </w:rPr>
        <w:t>Arbollé</w:t>
      </w:r>
      <w:r w:rsidR="003D4EF4" w:rsidRPr="002732B6">
        <w:rPr>
          <w:rFonts w:asciiTheme="minorHAnsi" w:hAnsiTheme="minorHAnsi" w:cstheme="minorHAnsi"/>
          <w:color w:val="000000"/>
        </w:rPr>
        <w:t xml:space="preserve">, Province du </w:t>
      </w:r>
      <w:r w:rsidR="003D4EF4">
        <w:rPr>
          <w:rFonts w:asciiTheme="minorHAnsi" w:hAnsiTheme="minorHAnsi" w:cstheme="minorHAnsi"/>
          <w:color w:val="000000"/>
        </w:rPr>
        <w:t>Passoré</w:t>
      </w:r>
      <w:r w:rsidR="003D4EF4" w:rsidRPr="002732B6">
        <w:rPr>
          <w:rFonts w:asciiTheme="minorHAnsi" w:hAnsiTheme="minorHAnsi" w:cstheme="minorHAnsi"/>
          <w:color w:val="000000"/>
        </w:rPr>
        <w:t xml:space="preserve">, </w:t>
      </w:r>
      <w:r w:rsidR="006C3E96">
        <w:rPr>
          <w:rFonts w:asciiTheme="minorHAnsi" w:hAnsiTheme="minorHAnsi" w:cstheme="minorHAnsi"/>
          <w:color w:val="000000"/>
        </w:rPr>
        <w:t>Région de Yaadga</w:t>
      </w:r>
      <w:r w:rsidR="003D4EF4" w:rsidRPr="004456AF">
        <w:rPr>
          <w:rFonts w:asciiTheme="minorHAnsi" w:hAnsiTheme="minorHAnsi" w:cstheme="minorHAnsi"/>
        </w:rPr>
        <w:t>.</w:t>
      </w:r>
    </w:p>
    <w:p w14:paraId="7AAC89A8" w14:textId="485EFB25" w:rsidR="00D0405B" w:rsidRPr="004456AF" w:rsidRDefault="003D4EF4" w:rsidP="00D0405B">
      <w:pPr>
        <w:spacing w:before="80" w:after="80"/>
        <w:jc w:val="both"/>
        <w:rPr>
          <w:rFonts w:asciiTheme="minorHAnsi" w:hAnsiTheme="minorHAnsi" w:cstheme="minorHAnsi"/>
        </w:rPr>
      </w:pPr>
      <w:r>
        <w:rPr>
          <w:rFonts w:asciiTheme="minorHAnsi" w:hAnsiTheme="minorHAnsi" w:cstheme="minorHAnsi"/>
        </w:rPr>
        <w:t xml:space="preserve"> </w:t>
      </w:r>
      <w:r w:rsidR="008952D1">
        <w:rPr>
          <w:rFonts w:asciiTheme="minorHAnsi" w:hAnsiTheme="minorHAnsi" w:cstheme="minorHAnsi"/>
        </w:rPr>
        <w:t xml:space="preserve">Elle </w:t>
      </w:r>
      <w:r w:rsidR="008958B0">
        <w:rPr>
          <w:rFonts w:asciiTheme="minorHAnsi" w:hAnsiTheme="minorHAnsi" w:cstheme="minorHAnsi"/>
        </w:rPr>
        <w:t>prône</w:t>
      </w:r>
      <w:r w:rsidR="008952D1">
        <w:rPr>
          <w:rFonts w:asciiTheme="minorHAnsi" w:hAnsiTheme="minorHAnsi" w:cstheme="minorHAnsi"/>
        </w:rPr>
        <w:t xml:space="preserve"> la </w:t>
      </w:r>
      <w:r w:rsidR="008958B0">
        <w:rPr>
          <w:rFonts w:asciiTheme="minorHAnsi" w:hAnsiTheme="minorHAnsi" w:cstheme="minorHAnsi"/>
        </w:rPr>
        <w:t>transparence</w:t>
      </w:r>
      <w:r>
        <w:rPr>
          <w:rFonts w:asciiTheme="minorHAnsi" w:hAnsiTheme="minorHAnsi" w:cstheme="minorHAnsi"/>
        </w:rPr>
        <w:t>,</w:t>
      </w:r>
      <w:r w:rsidR="00047538">
        <w:rPr>
          <w:rFonts w:asciiTheme="minorHAnsi" w:hAnsiTheme="minorHAnsi" w:cstheme="minorHAnsi"/>
        </w:rPr>
        <w:t xml:space="preserve"> l’équité</w:t>
      </w:r>
      <w:r>
        <w:rPr>
          <w:rFonts w:asciiTheme="minorHAnsi" w:hAnsiTheme="minorHAnsi" w:cstheme="minorHAnsi"/>
        </w:rPr>
        <w:t xml:space="preserve"> et la </w:t>
      </w:r>
      <w:r w:rsidR="00C116AF">
        <w:rPr>
          <w:rFonts w:asciiTheme="minorHAnsi" w:hAnsiTheme="minorHAnsi" w:cstheme="minorHAnsi"/>
        </w:rPr>
        <w:t>redevabilité</w:t>
      </w:r>
      <w:r w:rsidR="00047538">
        <w:rPr>
          <w:rFonts w:asciiTheme="minorHAnsi" w:hAnsiTheme="minorHAnsi" w:cstheme="minorHAnsi"/>
        </w:rPr>
        <w:t xml:space="preserve">. Les travaux doivent </w:t>
      </w:r>
      <w:r w:rsidR="00DF66C2">
        <w:rPr>
          <w:rFonts w:asciiTheme="minorHAnsi" w:hAnsiTheme="minorHAnsi" w:cstheme="minorHAnsi"/>
        </w:rPr>
        <w:t>être</w:t>
      </w:r>
      <w:r w:rsidR="00047538">
        <w:rPr>
          <w:rFonts w:asciiTheme="minorHAnsi" w:hAnsiTheme="minorHAnsi" w:cstheme="minorHAnsi"/>
        </w:rPr>
        <w:t xml:space="preserve"> </w:t>
      </w:r>
      <w:r w:rsidR="00DF66C2">
        <w:rPr>
          <w:rFonts w:asciiTheme="minorHAnsi" w:hAnsiTheme="minorHAnsi" w:cstheme="minorHAnsi"/>
        </w:rPr>
        <w:t>même</w:t>
      </w:r>
      <w:r w:rsidR="00047538">
        <w:rPr>
          <w:rFonts w:asciiTheme="minorHAnsi" w:hAnsiTheme="minorHAnsi" w:cstheme="minorHAnsi"/>
        </w:rPr>
        <w:t xml:space="preserve"> dans le respect </w:t>
      </w:r>
      <w:r w:rsidR="00D123AF">
        <w:rPr>
          <w:rFonts w:asciiTheme="minorHAnsi" w:hAnsiTheme="minorHAnsi" w:cstheme="minorHAnsi"/>
        </w:rPr>
        <w:t>strict des principes de l’</w:t>
      </w:r>
      <w:r w:rsidR="00BC1A08">
        <w:rPr>
          <w:rFonts w:asciiTheme="minorHAnsi" w:hAnsiTheme="minorHAnsi" w:cstheme="minorHAnsi"/>
        </w:rPr>
        <w:t>humanitaire</w:t>
      </w:r>
      <w:r w:rsidR="00D123AF">
        <w:rPr>
          <w:rFonts w:asciiTheme="minorHAnsi" w:hAnsiTheme="minorHAnsi" w:cstheme="minorHAnsi"/>
        </w:rPr>
        <w:t> : la lutte contre la fr</w:t>
      </w:r>
      <w:r w:rsidR="00573B85">
        <w:rPr>
          <w:rFonts w:asciiTheme="minorHAnsi" w:hAnsiTheme="minorHAnsi" w:cstheme="minorHAnsi"/>
        </w:rPr>
        <w:t>aude, la corruption, la violence base sur le sexe</w:t>
      </w:r>
      <w:r w:rsidR="00BC1A08">
        <w:rPr>
          <w:rFonts w:asciiTheme="minorHAnsi" w:hAnsiTheme="minorHAnsi" w:cstheme="minorHAnsi"/>
        </w:rPr>
        <w:t xml:space="preserve">. Toute contravention </w:t>
      </w:r>
      <w:r w:rsidR="00DF66C2">
        <w:rPr>
          <w:rFonts w:asciiTheme="minorHAnsi" w:hAnsiTheme="minorHAnsi" w:cstheme="minorHAnsi"/>
        </w:rPr>
        <w:t xml:space="preserve">du prestataire </w:t>
      </w:r>
      <w:r w:rsidR="00DE113A">
        <w:rPr>
          <w:rFonts w:asciiTheme="minorHAnsi" w:hAnsiTheme="minorHAnsi" w:cstheme="minorHAnsi"/>
        </w:rPr>
        <w:t>contre les principes sera strictement sanctionnée</w:t>
      </w:r>
      <w:r w:rsidR="00DF66C2">
        <w:rPr>
          <w:rFonts w:asciiTheme="minorHAnsi" w:hAnsiTheme="minorHAnsi" w:cstheme="minorHAnsi"/>
        </w:rPr>
        <w:t xml:space="preserve"> voir la suspension de l’offre.</w:t>
      </w:r>
      <w:r w:rsidR="00573B85">
        <w:rPr>
          <w:rFonts w:asciiTheme="minorHAnsi" w:hAnsiTheme="minorHAnsi" w:cstheme="minorHAnsi"/>
        </w:rPr>
        <w:t xml:space="preserve"> </w:t>
      </w:r>
      <w:bookmarkStart w:id="41" w:name="_Hlk230597758"/>
    </w:p>
    <w:bookmarkEnd w:id="41"/>
    <w:p w14:paraId="4829E545" w14:textId="77777777" w:rsidR="00D0405B" w:rsidRPr="004456AF" w:rsidRDefault="00D0405B" w:rsidP="00D0405B">
      <w:pPr>
        <w:spacing w:before="80" w:after="80"/>
        <w:jc w:val="both"/>
        <w:rPr>
          <w:rFonts w:asciiTheme="minorHAnsi" w:hAnsiTheme="minorHAnsi" w:cstheme="minorHAnsi"/>
        </w:rPr>
      </w:pPr>
      <w:r w:rsidRPr="004456AF">
        <w:rPr>
          <w:rFonts w:asciiTheme="minorHAnsi" w:hAnsiTheme="minorHAnsi" w:cstheme="minorHAnsi"/>
        </w:rPr>
        <w:t>Il précise les droits, obligations et responsabilités respectives du Maître d’Ouvrage et du bureau d’études ou groupement de consultants chargé de l’exécution des prestations.</w:t>
      </w:r>
    </w:p>
    <w:p w14:paraId="0A4D6FFF" w14:textId="77777777" w:rsidR="00D0405B" w:rsidRPr="004456AF" w:rsidRDefault="00D0405B" w:rsidP="00D0405B">
      <w:pPr>
        <w:spacing w:before="80" w:after="80"/>
        <w:jc w:val="both"/>
        <w:rPr>
          <w:rFonts w:asciiTheme="minorHAnsi" w:hAnsiTheme="minorHAnsi" w:cstheme="minorHAnsi"/>
        </w:rPr>
      </w:pPr>
      <w:r w:rsidRPr="004456AF">
        <w:rPr>
          <w:rFonts w:asciiTheme="minorHAnsi" w:hAnsiTheme="minorHAnsi" w:cstheme="minorHAnsi"/>
        </w:rPr>
        <w:t>Le présent marché est régi par :</w:t>
      </w:r>
    </w:p>
    <w:p w14:paraId="57CE3AA4" w14:textId="1778B31E" w:rsidR="00D0405B" w:rsidRPr="004456AF" w:rsidRDefault="00D0405B" w:rsidP="00D0405B">
      <w:pPr>
        <w:numPr>
          <w:ilvl w:val="0"/>
          <w:numId w:val="41"/>
        </w:numPr>
        <w:spacing w:before="80" w:after="80"/>
        <w:jc w:val="both"/>
        <w:rPr>
          <w:rFonts w:asciiTheme="minorHAnsi" w:hAnsiTheme="minorHAnsi" w:cstheme="minorHAnsi"/>
        </w:rPr>
      </w:pPr>
      <w:r w:rsidRPr="004456AF">
        <w:rPr>
          <w:rFonts w:asciiTheme="minorHAnsi" w:hAnsiTheme="minorHAnsi" w:cstheme="minorHAnsi"/>
        </w:rPr>
        <w:t xml:space="preserve">les </w:t>
      </w:r>
      <w:r w:rsidR="002B2BC3">
        <w:rPr>
          <w:rFonts w:asciiTheme="minorHAnsi" w:hAnsiTheme="minorHAnsi" w:cstheme="minorHAnsi"/>
        </w:rPr>
        <w:t xml:space="preserve"> principes de </w:t>
      </w:r>
      <w:r w:rsidR="00B518FA">
        <w:rPr>
          <w:rFonts w:asciiTheme="minorHAnsi" w:hAnsiTheme="minorHAnsi" w:cstheme="minorHAnsi"/>
        </w:rPr>
        <w:t xml:space="preserve">l’humanitaire </w:t>
      </w:r>
      <w:r w:rsidRPr="004456AF">
        <w:rPr>
          <w:rFonts w:asciiTheme="minorHAnsi" w:hAnsiTheme="minorHAnsi" w:cstheme="minorHAnsi"/>
        </w:rPr>
        <w:t xml:space="preserve">de l’Association Action Citoyenne pour le Développement (ACD) ; </w:t>
      </w:r>
    </w:p>
    <w:p w14:paraId="1DAC777A" w14:textId="1471D1F1" w:rsidR="00D0405B" w:rsidRPr="004456AF" w:rsidRDefault="008A4CAB" w:rsidP="00D0405B">
      <w:pPr>
        <w:numPr>
          <w:ilvl w:val="0"/>
          <w:numId w:val="41"/>
        </w:numPr>
        <w:spacing w:before="80" w:after="80"/>
        <w:jc w:val="both"/>
        <w:rPr>
          <w:rFonts w:asciiTheme="minorHAnsi" w:hAnsiTheme="minorHAnsi" w:cstheme="minorHAnsi"/>
        </w:rPr>
      </w:pPr>
      <w:r>
        <w:rPr>
          <w:rFonts w:asciiTheme="minorHAnsi" w:hAnsiTheme="minorHAnsi" w:cstheme="minorHAnsi"/>
        </w:rPr>
        <w:t xml:space="preserve">la lutte contre la fraude, la corruption, la violence bases sur le sexe </w:t>
      </w:r>
      <w:r w:rsidR="00D0405B" w:rsidRPr="004456AF">
        <w:rPr>
          <w:rFonts w:asciiTheme="minorHAnsi" w:hAnsiTheme="minorHAnsi" w:cstheme="minorHAnsi"/>
        </w:rPr>
        <w:t xml:space="preserve">; </w:t>
      </w:r>
    </w:p>
    <w:p w14:paraId="7C704B40" w14:textId="0BF840FE" w:rsidR="00D0405B" w:rsidRPr="004456AF" w:rsidRDefault="00DD16CD" w:rsidP="00D0405B">
      <w:pPr>
        <w:numPr>
          <w:ilvl w:val="0"/>
          <w:numId w:val="41"/>
        </w:numPr>
        <w:spacing w:before="80" w:after="80"/>
        <w:jc w:val="both"/>
        <w:rPr>
          <w:rFonts w:asciiTheme="minorHAnsi" w:hAnsiTheme="minorHAnsi" w:cstheme="minorHAnsi"/>
        </w:rPr>
      </w:pPr>
      <w:r>
        <w:rPr>
          <w:rFonts w:asciiTheme="minorHAnsi" w:hAnsiTheme="minorHAnsi" w:cstheme="minorHAnsi"/>
        </w:rPr>
        <w:t xml:space="preserve">la protection et l’exploitation des abus </w:t>
      </w:r>
      <w:r w:rsidR="00B518FA">
        <w:rPr>
          <w:rFonts w:asciiTheme="minorHAnsi" w:hAnsiTheme="minorHAnsi" w:cstheme="minorHAnsi"/>
        </w:rPr>
        <w:t>sexuels</w:t>
      </w:r>
      <w:r w:rsidRPr="004456AF">
        <w:rPr>
          <w:rFonts w:asciiTheme="minorHAnsi" w:hAnsiTheme="minorHAnsi" w:cstheme="minorHAnsi"/>
        </w:rPr>
        <w:t xml:space="preserve"> ;</w:t>
      </w:r>
      <w:r w:rsidR="00D0405B" w:rsidRPr="004456AF">
        <w:rPr>
          <w:rFonts w:asciiTheme="minorHAnsi" w:hAnsiTheme="minorHAnsi" w:cstheme="minorHAnsi"/>
        </w:rPr>
        <w:t xml:space="preserve"> </w:t>
      </w:r>
    </w:p>
    <w:p w14:paraId="27E90931" w14:textId="6A015629" w:rsidR="00D0405B" w:rsidRPr="00CF3662" w:rsidRDefault="00D0405B" w:rsidP="00D0405B">
      <w:pPr>
        <w:numPr>
          <w:ilvl w:val="0"/>
          <w:numId w:val="41"/>
        </w:numPr>
        <w:spacing w:before="80" w:after="80"/>
        <w:jc w:val="both"/>
        <w:rPr>
          <w:rFonts w:asciiTheme="minorHAnsi" w:hAnsiTheme="minorHAnsi" w:cstheme="minorHAnsi"/>
        </w:rPr>
      </w:pPr>
      <w:r w:rsidRPr="004456AF">
        <w:rPr>
          <w:rFonts w:asciiTheme="minorHAnsi" w:hAnsiTheme="minorHAnsi" w:cstheme="minorHAnsi"/>
        </w:rPr>
        <w:t xml:space="preserve">ainsi que les clauses spécifiques contenues dans le présent Dossier d’Appel d’Offres. </w:t>
      </w:r>
    </w:p>
    <w:p w14:paraId="03F3977A" w14:textId="0BE07633" w:rsidR="007559CB" w:rsidRPr="00BB49FF" w:rsidRDefault="005A4A97" w:rsidP="00C12F26">
      <w:pPr>
        <w:pStyle w:val="Titre2"/>
      </w:pPr>
      <w:r>
        <w:rPr>
          <w:noProof/>
        </w:rPr>
        <mc:AlternateContent>
          <mc:Choice Requires="wps">
            <w:drawing>
              <wp:anchor distT="0" distB="0" distL="114300" distR="114300" simplePos="0" relativeHeight="251662336" behindDoc="0" locked="0" layoutInCell="1" allowOverlap="1" wp14:anchorId="064E30E3" wp14:editId="2A9B4580">
                <wp:simplePos x="0" y="0"/>
                <wp:positionH relativeFrom="margin">
                  <wp:align>right</wp:align>
                </wp:positionH>
                <wp:positionV relativeFrom="paragraph">
                  <wp:posOffset>370097</wp:posOffset>
                </wp:positionV>
                <wp:extent cx="6124754" cy="24082"/>
                <wp:effectExtent l="0" t="0" r="28575" b="33655"/>
                <wp:wrapNone/>
                <wp:docPr id="1596131954" name="Connecteur droit 2"/>
                <wp:cNvGraphicFramePr/>
                <a:graphic xmlns:a="http://schemas.openxmlformats.org/drawingml/2006/main">
                  <a:graphicData uri="http://schemas.microsoft.com/office/word/2010/wordprocessingShape">
                    <wps:wsp>
                      <wps:cNvCnPr/>
                      <wps:spPr>
                        <a:xfrm>
                          <a:off x="0" y="0"/>
                          <a:ext cx="6124754" cy="24082"/>
                        </a:xfrm>
                        <a:prstGeom prst="line">
                          <a:avLst/>
                        </a:prstGeom>
                        <a:noFill/>
                        <a:ln w="6350" cap="flat" cmpd="sng" algn="ctr">
                          <a:solidFill>
                            <a:srgbClr val="4472C4"/>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7CC9EA65" id="Connecteur droit 2" o:spid="_x0000_s1026" style="position:absolute;z-index:25166233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 from="431.05pt,29.15pt" to="913.3pt,3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" strokecolor="#4472c4" strokeweight=".5pt">
                <v:stroke joinstyle="miter"/>
                <w10:wrap anchorx="margin"/>
              </v:line>
            </w:pict>
          </mc:Fallback>
        </mc:AlternateContent>
      </w:r>
      <w:r w:rsidR="00584CF6" w:rsidRPr="00BB49FF">
        <w:t>2.</w:t>
      </w:r>
      <w:r w:rsidR="007559CB" w:rsidRPr="00BB49FF">
        <w:t>Conflit d’intérêts</w:t>
      </w:r>
    </w:p>
    <w:p w14:paraId="39626179" w14:textId="70CE76E1" w:rsidR="00EC7014" w:rsidRDefault="007559CB" w:rsidP="00BB769C">
      <w:pPr>
        <w:autoSpaceDE w:val="0"/>
        <w:autoSpaceDN w:val="0"/>
        <w:adjustRightInd w:val="0"/>
        <w:jc w:val="both"/>
        <w:rPr>
          <w:rFonts w:ascii="Times New Roman" w:eastAsiaTheme="minorHAnsi" w:hAnsi="Times New Roman" w:cs="Times New Roman"/>
          <w:sz w:val="24"/>
          <w:szCs w:val="24"/>
          <w:lang w:eastAsia="en-US"/>
          <w14:ligatures w14:val="standardContextual"/>
        </w:rPr>
      </w:pPr>
      <w:r w:rsidRPr="007559CB">
        <w:rPr>
          <w:rFonts w:ascii="Times New Roman" w:eastAsiaTheme="minorHAnsi" w:hAnsi="Times New Roman" w:cs="Times New Roman"/>
          <w:sz w:val="24"/>
          <w:szCs w:val="24"/>
          <w:lang w:eastAsia="en-US"/>
          <w14:ligatures w14:val="standardContextual"/>
        </w:rPr>
        <w:t xml:space="preserve"> </w:t>
      </w:r>
      <w:r w:rsidRPr="007559CB">
        <w:rPr>
          <w:rFonts w:asciiTheme="minorHAnsi" w:eastAsiaTheme="minorHAnsi" w:hAnsiTheme="minorHAnsi" w:cstheme="minorHAnsi"/>
          <w:lang w:eastAsia="en-US"/>
          <w14:ligatures w14:val="standardContextual"/>
        </w:rPr>
        <w:t>Une entreprise qui participe à la présente procédure de passation de marché ne peut présenter de conflit    d’intérêts. Toute entreprise pour laquelle un conflit d’intérêts serait découvert est inéligible à l’attribution d’un contrat</w:t>
      </w:r>
      <w:r w:rsidRPr="007559CB">
        <w:rPr>
          <w:rFonts w:ascii="Times New Roman" w:eastAsiaTheme="minorHAnsi" w:hAnsi="Times New Roman" w:cs="Times New Roman"/>
          <w:sz w:val="24"/>
          <w:szCs w:val="24"/>
          <w:lang w:eastAsia="en-US"/>
          <w14:ligatures w14:val="standardContextual"/>
        </w:rPr>
        <w:t>.</w:t>
      </w:r>
    </w:p>
    <w:p w14:paraId="48892E74" w14:textId="1B257B6E" w:rsidR="007559CB" w:rsidRPr="007559CB" w:rsidRDefault="00057BE5" w:rsidP="00C12F26">
      <w:pPr>
        <w:pStyle w:val="Titre2"/>
      </w:pPr>
      <w:r>
        <w:rPr>
          <w:noProof/>
        </w:rPr>
        <mc:AlternateContent>
          <mc:Choice Requires="wps">
            <w:drawing>
              <wp:anchor distT="0" distB="0" distL="114300" distR="114300" simplePos="0" relativeHeight="251664384" behindDoc="0" locked="0" layoutInCell="1" allowOverlap="1" wp14:anchorId="6B3CA699" wp14:editId="22B56A37">
                <wp:simplePos x="0" y="0"/>
                <wp:positionH relativeFrom="margin">
                  <wp:align>right</wp:align>
                </wp:positionH>
                <wp:positionV relativeFrom="paragraph">
                  <wp:posOffset>384810</wp:posOffset>
                </wp:positionV>
                <wp:extent cx="6124755" cy="0"/>
                <wp:effectExtent l="0" t="0" r="0" b="0"/>
                <wp:wrapNone/>
                <wp:docPr id="1098961117" name="Connecteur droit 2"/>
                <wp:cNvGraphicFramePr/>
                <a:graphic xmlns:a="http://schemas.openxmlformats.org/drawingml/2006/main">
                  <a:graphicData uri="http://schemas.microsoft.com/office/word/2010/wordprocessingShape">
                    <wps:wsp>
                      <wps:cNvCnPr/>
                      <wps:spPr>
                        <a:xfrm flipV="1">
                          <a:off x="0" y="0"/>
                          <a:ext cx="6124755" cy="0"/>
                        </a:xfrm>
                        <a:prstGeom prst="line">
                          <a:avLst/>
                        </a:prstGeom>
                        <a:noFill/>
                        <a:ln w="6350" cap="flat" cmpd="sng" algn="ctr">
                          <a:solidFill>
                            <a:srgbClr val="4472C4"/>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538BCBFF" id="Connecteur droit 2" o:spid="_x0000_s1026" style="position:absolute;flip:y;z-index:25166438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 from="431.05pt,30.3pt" to="913.3pt,30.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" strokecolor="#4472c4" strokeweight=".5pt">
                <v:stroke joinstyle="miter"/>
                <w10:wrap anchorx="margin"/>
              </v:line>
            </w:pict>
          </mc:Fallback>
        </mc:AlternateContent>
      </w:r>
      <w:r w:rsidR="00C12F26">
        <w:t>3.</w:t>
      </w:r>
      <w:r w:rsidR="00C12F26" w:rsidRPr="007559CB">
        <w:t>EQUITE ET TRANSPARENCE</w:t>
      </w:r>
    </w:p>
    <w:p w14:paraId="51C7F61A" w14:textId="3EB74833" w:rsidR="007559CB" w:rsidRPr="007559CB" w:rsidRDefault="007559CB" w:rsidP="002C06EC">
      <w:pPr>
        <w:autoSpaceDE w:val="0"/>
        <w:autoSpaceDN w:val="0"/>
        <w:adjustRightInd w:val="0"/>
        <w:spacing w:before="80" w:after="80"/>
        <w:jc w:val="both"/>
        <w:rPr>
          <w:rFonts w:asciiTheme="minorHAnsi" w:eastAsiaTheme="minorHAnsi" w:hAnsiTheme="minorHAnsi" w:cstheme="minorHAnsi"/>
          <w:lang w:eastAsia="en-US"/>
          <w14:ligatures w14:val="standardContextual"/>
        </w:rPr>
      </w:pPr>
      <w:r w:rsidRPr="007559CB">
        <w:rPr>
          <w:rFonts w:asciiTheme="minorHAnsi" w:eastAsiaTheme="minorHAnsi" w:hAnsiTheme="minorHAnsi" w:cstheme="minorHAnsi"/>
          <w:lang w:eastAsia="en-US"/>
          <w14:ligatures w14:val="standardContextual"/>
        </w:rPr>
        <w:t>Tout soumissionnaire qui participe à une passation de marché de services de conseil, de biens ou de travaux doit assurer une concurrence juste et transparente et se conformer au minimum aux principales normes de l’Organisation internationale du travail (OIT) ratifiées par le pays au sein duquel les services ou les travaux sont réalisés. Ceci est établi par la signature d’une déclaration d’engagement conforme au texte ;</w:t>
      </w:r>
    </w:p>
    <w:p w14:paraId="7F3914BD" w14:textId="77777777" w:rsidR="007559CB" w:rsidRPr="007559CB" w:rsidRDefault="007559CB" w:rsidP="0035700C">
      <w:pPr>
        <w:widowControl w:val="0"/>
        <w:numPr>
          <w:ilvl w:val="0"/>
          <w:numId w:val="75"/>
        </w:numPr>
        <w:autoSpaceDE w:val="0"/>
        <w:autoSpaceDN w:val="0"/>
        <w:adjustRightInd w:val="0"/>
        <w:spacing w:before="80" w:after="80"/>
        <w:ind w:left="714" w:hanging="357"/>
        <w:contextualSpacing/>
        <w:jc w:val="both"/>
        <w:rPr>
          <w:rFonts w:asciiTheme="minorHAnsi" w:eastAsiaTheme="minorHAnsi" w:hAnsiTheme="minorHAnsi" w:cstheme="minorHAnsi"/>
          <w:lang w:eastAsia="en-US"/>
          <w14:ligatures w14:val="standardContextual"/>
        </w:rPr>
      </w:pPr>
      <w:r w:rsidRPr="007559CB">
        <w:rPr>
          <w:rFonts w:asciiTheme="minorHAnsi" w:eastAsiaTheme="minorHAnsi" w:hAnsiTheme="minorHAnsi" w:cstheme="minorHAnsi"/>
          <w:lang w:eastAsia="en-US"/>
          <w14:ligatures w14:val="standardContextual"/>
        </w:rPr>
        <w:t>Fraude et corruption : Lorsqu’ils participent à cet appel d’offres, il est exigé que les soumissionnaires, leurs agents et tout le personnel de ceux-ci se conforment au plus haut niveau d’éthique lors de la passation des marchés et de l’exécution des contrats </w:t>
      </w:r>
      <w:r w:rsidRPr="007559CB">
        <w:rPr>
          <w:rFonts w:asciiTheme="minorHAnsi" w:eastAsia="CIDFont+F10" w:hAnsiTheme="minorHAnsi" w:cstheme="minorHAnsi"/>
          <w:lang w:eastAsia="en-US"/>
          <w14:ligatures w14:val="standardContextual"/>
        </w:rPr>
        <w:t>;</w:t>
      </w:r>
    </w:p>
    <w:p w14:paraId="0640AB3A" w14:textId="4AE89918" w:rsidR="00607707" w:rsidRPr="00CB33A8" w:rsidRDefault="00663F0D" w:rsidP="002C06EC">
      <w:pPr>
        <w:widowControl w:val="0"/>
        <w:numPr>
          <w:ilvl w:val="0"/>
          <w:numId w:val="75"/>
        </w:numPr>
        <w:autoSpaceDE w:val="0"/>
        <w:autoSpaceDN w:val="0"/>
        <w:adjustRightInd w:val="0"/>
        <w:spacing w:before="80" w:after="80"/>
        <w:contextualSpacing/>
        <w:jc w:val="both"/>
        <w:rPr>
          <w:rFonts w:asciiTheme="minorHAnsi" w:eastAsiaTheme="minorHAnsi" w:hAnsiTheme="minorHAnsi" w:cstheme="minorHAnsi"/>
          <w:lang w:eastAsia="en-US"/>
          <w14:ligatures w14:val="standardContextual"/>
        </w:rPr>
      </w:pPr>
      <w:r>
        <w:rPr>
          <w:rFonts w:asciiTheme="minorHAnsi" w:eastAsiaTheme="minorHAnsi" w:hAnsiTheme="minorHAnsi" w:cstheme="minorHAnsi"/>
          <w:lang w:eastAsia="en-US"/>
          <w14:ligatures w14:val="standardContextual"/>
        </w:rPr>
        <w:t>La</w:t>
      </w:r>
      <w:r w:rsidRPr="007559CB">
        <w:rPr>
          <w:rFonts w:asciiTheme="minorHAnsi" w:eastAsiaTheme="minorHAnsi" w:hAnsiTheme="minorHAnsi" w:cstheme="minorHAnsi"/>
          <w:lang w:eastAsia="en-US"/>
          <w14:ligatures w14:val="standardContextual"/>
        </w:rPr>
        <w:t xml:space="preserve"> corruption</w:t>
      </w:r>
      <w:r w:rsidR="007559CB" w:rsidRPr="007559CB">
        <w:rPr>
          <w:rFonts w:asciiTheme="minorHAnsi" w:eastAsiaTheme="minorHAnsi" w:hAnsiTheme="minorHAnsi" w:cstheme="minorHAnsi"/>
          <w:lang w:eastAsia="en-US"/>
          <w14:ligatures w14:val="standardContextual"/>
        </w:rPr>
        <w:t xml:space="preserve"> représente l'offre, le don, la réception ou la sollicitation, directe ou indirecte, de quelque chose de valeur pour influencer indûment les actions d'une autre partie ;</w:t>
      </w:r>
    </w:p>
    <w:p w14:paraId="3C5A10BF" w14:textId="3386C202" w:rsidR="00607707" w:rsidRPr="00CB33A8" w:rsidRDefault="00663F0D" w:rsidP="002C06EC">
      <w:pPr>
        <w:widowControl w:val="0"/>
        <w:numPr>
          <w:ilvl w:val="0"/>
          <w:numId w:val="75"/>
        </w:numPr>
        <w:autoSpaceDE w:val="0"/>
        <w:autoSpaceDN w:val="0"/>
        <w:adjustRightInd w:val="0"/>
        <w:spacing w:before="80" w:after="80"/>
        <w:contextualSpacing/>
        <w:jc w:val="both"/>
        <w:rPr>
          <w:rFonts w:asciiTheme="minorHAnsi" w:eastAsiaTheme="minorHAnsi" w:hAnsiTheme="minorHAnsi" w:cstheme="minorHAnsi"/>
          <w:lang w:eastAsia="en-US"/>
          <w14:ligatures w14:val="standardContextual"/>
        </w:rPr>
      </w:pPr>
      <w:r>
        <w:rPr>
          <w:rFonts w:asciiTheme="minorHAnsi" w:eastAsiaTheme="minorHAnsi" w:hAnsiTheme="minorHAnsi" w:cstheme="minorHAnsi"/>
          <w:lang w:eastAsia="en-US"/>
          <w14:ligatures w14:val="standardContextual"/>
        </w:rPr>
        <w:t xml:space="preserve">La </w:t>
      </w:r>
      <w:r w:rsidR="007559CB" w:rsidRPr="007559CB">
        <w:rPr>
          <w:rFonts w:asciiTheme="minorHAnsi" w:eastAsiaTheme="minorHAnsi" w:hAnsiTheme="minorHAnsi" w:cstheme="minorHAnsi"/>
          <w:lang w:eastAsia="en-US"/>
          <w14:ligatures w14:val="standardContextual"/>
        </w:rPr>
        <w:t>fraud</w:t>
      </w:r>
      <w:r>
        <w:rPr>
          <w:rFonts w:asciiTheme="minorHAnsi" w:eastAsiaTheme="minorHAnsi" w:hAnsiTheme="minorHAnsi" w:cstheme="minorHAnsi"/>
          <w:lang w:eastAsia="en-US"/>
          <w14:ligatures w14:val="standardContextual"/>
        </w:rPr>
        <w:t>e</w:t>
      </w:r>
      <w:r w:rsidR="007559CB" w:rsidRPr="007559CB">
        <w:rPr>
          <w:rFonts w:asciiTheme="minorHAnsi" w:eastAsiaTheme="minorHAnsi" w:hAnsiTheme="minorHAnsi" w:cstheme="minorHAnsi"/>
          <w:lang w:eastAsia="en-US"/>
          <w14:ligatures w14:val="standardContextual"/>
        </w:rPr>
        <w:t xml:space="preserve"> représente tout acte ou omission, y compris une fausse déclaration, qui, sciemment ou par imprudence, induit ou tente d'induire une partie en erreur pour obtenir un avantage financier, </w:t>
      </w:r>
      <w:r w:rsidR="007559CB" w:rsidRPr="007559CB">
        <w:rPr>
          <w:rFonts w:asciiTheme="minorHAnsi" w:eastAsiaTheme="minorHAnsi" w:hAnsiTheme="minorHAnsi" w:cstheme="minorHAnsi"/>
          <w:lang w:eastAsia="en-US"/>
          <w14:ligatures w14:val="standardContextual"/>
        </w:rPr>
        <w:lastRenderedPageBreak/>
        <w:t>d’autres bénéfices ou pour se soustraire à une obligation ;</w:t>
      </w:r>
    </w:p>
    <w:p w14:paraId="1E3C04DC" w14:textId="1A07032D" w:rsidR="00607707" w:rsidRPr="00CB33A8" w:rsidRDefault="00D452B0" w:rsidP="002C06EC">
      <w:pPr>
        <w:widowControl w:val="0"/>
        <w:numPr>
          <w:ilvl w:val="0"/>
          <w:numId w:val="75"/>
        </w:numPr>
        <w:autoSpaceDE w:val="0"/>
        <w:autoSpaceDN w:val="0"/>
        <w:adjustRightInd w:val="0"/>
        <w:spacing w:before="80" w:after="80"/>
        <w:contextualSpacing/>
        <w:jc w:val="both"/>
        <w:rPr>
          <w:rFonts w:asciiTheme="minorHAnsi" w:eastAsiaTheme="minorHAnsi" w:hAnsiTheme="minorHAnsi" w:cstheme="minorHAnsi"/>
          <w:lang w:eastAsia="en-US"/>
          <w14:ligatures w14:val="standardContextual"/>
        </w:rPr>
      </w:pPr>
      <w:r>
        <w:rPr>
          <w:rFonts w:asciiTheme="minorHAnsi" w:eastAsiaTheme="minorHAnsi" w:hAnsiTheme="minorHAnsi" w:cstheme="minorHAnsi"/>
          <w:lang w:eastAsia="en-US"/>
          <w14:ligatures w14:val="standardContextual"/>
        </w:rPr>
        <w:t>La c</w:t>
      </w:r>
      <w:r w:rsidRPr="007559CB">
        <w:rPr>
          <w:rFonts w:asciiTheme="minorHAnsi" w:eastAsiaTheme="minorHAnsi" w:hAnsiTheme="minorHAnsi" w:cstheme="minorHAnsi"/>
          <w:lang w:eastAsia="en-US"/>
          <w14:ligatures w14:val="standardContextual"/>
        </w:rPr>
        <w:t>ollusoire est</w:t>
      </w:r>
      <w:r w:rsidR="007559CB" w:rsidRPr="007559CB">
        <w:rPr>
          <w:rFonts w:asciiTheme="minorHAnsi" w:eastAsiaTheme="minorHAnsi" w:hAnsiTheme="minorHAnsi" w:cstheme="minorHAnsi"/>
          <w:lang w:eastAsia="en-US"/>
          <w14:ligatures w14:val="standardContextual"/>
        </w:rPr>
        <w:t xml:space="preserve"> un arrangement entre deux ou plusieurs parties conçues pour atteindre un objectif inapproprié, y compris pour influencer indûment les actions d'une autre partie ;</w:t>
      </w:r>
    </w:p>
    <w:p w14:paraId="2ABDAE3B" w14:textId="5E9BE8BA" w:rsidR="007559CB" w:rsidRPr="007559CB" w:rsidRDefault="007559CB" w:rsidP="002C06EC">
      <w:pPr>
        <w:widowControl w:val="0"/>
        <w:numPr>
          <w:ilvl w:val="0"/>
          <w:numId w:val="75"/>
        </w:numPr>
        <w:autoSpaceDE w:val="0"/>
        <w:autoSpaceDN w:val="0"/>
        <w:adjustRightInd w:val="0"/>
        <w:spacing w:before="80" w:after="80"/>
        <w:contextualSpacing/>
        <w:jc w:val="both"/>
        <w:rPr>
          <w:rFonts w:asciiTheme="minorHAnsi" w:eastAsiaTheme="minorHAnsi" w:hAnsiTheme="minorHAnsi" w:cstheme="minorHAnsi"/>
          <w:lang w:eastAsia="en-US"/>
          <w14:ligatures w14:val="standardContextual"/>
        </w:rPr>
      </w:pPr>
      <w:r w:rsidRPr="007559CB">
        <w:rPr>
          <w:rFonts w:asciiTheme="minorHAnsi" w:eastAsiaTheme="minorHAnsi" w:hAnsiTheme="minorHAnsi" w:cstheme="minorHAnsi"/>
          <w:lang w:eastAsia="en-US"/>
          <w14:ligatures w14:val="standardContextual"/>
        </w:rPr>
        <w:t>Une « Pratique coercitive » est le fait de porter atteinte, de nuire, ou de menacer de nuire, directement ou indirectement, à toute partie ou à la propriété d’une partie pour influencer indûment ses actions ;</w:t>
      </w:r>
    </w:p>
    <w:p w14:paraId="09FF11F0" w14:textId="52783579" w:rsidR="00A418D2" w:rsidRPr="00A418D2" w:rsidRDefault="007559CB" w:rsidP="00A418D2">
      <w:pPr>
        <w:widowControl w:val="0"/>
        <w:numPr>
          <w:ilvl w:val="0"/>
          <w:numId w:val="74"/>
        </w:numPr>
        <w:autoSpaceDE w:val="0"/>
        <w:autoSpaceDN w:val="0"/>
        <w:adjustRightInd w:val="0"/>
        <w:spacing w:before="80" w:after="80"/>
        <w:contextualSpacing/>
        <w:jc w:val="both"/>
        <w:rPr>
          <w:lang w:eastAsia="en-US"/>
        </w:rPr>
      </w:pPr>
      <w:r w:rsidRPr="007559CB">
        <w:rPr>
          <w:rFonts w:asciiTheme="minorHAnsi" w:eastAsia="CIDFont+F10" w:hAnsiTheme="minorHAnsi" w:cstheme="minorHAnsi"/>
          <w:lang w:eastAsia="en-US"/>
          <w14:ligatures w14:val="standardContextual"/>
        </w:rPr>
        <w:t xml:space="preserve"> </w:t>
      </w:r>
      <w:r w:rsidRPr="007559CB">
        <w:rPr>
          <w:rFonts w:asciiTheme="minorHAnsi" w:eastAsiaTheme="minorHAnsi" w:hAnsiTheme="minorHAnsi" w:cstheme="minorHAnsi"/>
          <w:lang w:eastAsia="en-US"/>
          <w14:ligatures w14:val="standardContextual"/>
        </w:rPr>
        <w:t xml:space="preserve">Une « Pratique d'obstruction » désigne la destruction, la falsification, la modification ou la dissimulation délibérée d'éléments de preuve importants pour l'enquête ou de fausses déclarations aux enquêteurs afin d'entraver matériellement une enquête d’un bailleur de fonds relative à des allégations de pratique de corruption, frauduleuse, coercitive ou collusoire ; </w:t>
      </w:r>
    </w:p>
    <w:p w14:paraId="017A2DE1" w14:textId="3AB9AA20" w:rsidR="00A418D2" w:rsidRDefault="00A418D2" w:rsidP="00A418D2">
      <w:pPr>
        <w:pStyle w:val="Titre2"/>
      </w:pPr>
      <w:r>
        <w:t>4.</w:t>
      </w:r>
      <w:r w:rsidRPr="007559CB">
        <w:t xml:space="preserve">Confidentialité </w:t>
      </w:r>
    </w:p>
    <w:p w14:paraId="2DD94FB2" w14:textId="4937BE81" w:rsidR="003E0320" w:rsidRDefault="003E0320" w:rsidP="003E0320">
      <w:pPr>
        <w:widowControl w:val="0"/>
        <w:autoSpaceDE w:val="0"/>
        <w:autoSpaceDN w:val="0"/>
        <w:adjustRightInd w:val="0"/>
        <w:spacing w:before="80" w:after="80"/>
        <w:contextualSpacing/>
        <w:jc w:val="both"/>
        <w:rPr>
          <w:rFonts w:asciiTheme="minorHAnsi" w:eastAsiaTheme="minorHAnsi" w:hAnsiTheme="minorHAnsi" w:cstheme="minorHAnsi"/>
          <w:lang w:eastAsia="en-US"/>
          <w14:ligatures w14:val="standardContextual"/>
        </w:rPr>
      </w:pPr>
    </w:p>
    <w:p w14:paraId="3866EB20" w14:textId="36AD6388" w:rsidR="007559CB" w:rsidRPr="007E7BD0" w:rsidRDefault="007559CB" w:rsidP="007E7BD0">
      <w:pPr>
        <w:autoSpaceDE w:val="0"/>
        <w:autoSpaceDN w:val="0"/>
        <w:adjustRightInd w:val="0"/>
        <w:spacing w:before="80" w:after="80"/>
        <w:jc w:val="both"/>
        <w:rPr>
          <w:rFonts w:asciiTheme="minorHAnsi" w:eastAsiaTheme="minorHAnsi" w:hAnsiTheme="minorHAnsi" w:cstheme="minorHAnsi"/>
          <w:lang w:eastAsia="en-US"/>
          <w14:ligatures w14:val="standardContextual"/>
        </w:rPr>
      </w:pPr>
      <w:r w:rsidRPr="007559CB">
        <w:rPr>
          <w:rFonts w:asciiTheme="minorHAnsi" w:eastAsiaTheme="minorHAnsi" w:hAnsiTheme="minorHAnsi" w:cstheme="minorHAnsi"/>
          <w:lang w:eastAsia="en-US"/>
          <w14:ligatures w14:val="standardContextual"/>
        </w:rPr>
        <w:t>La passation du marché est conduite de manière confidentielle. Lors de la passation du marché, aucune information relative à l’évaluation des propositions et aucune recommandation pour l’octroi du contrat n’est fournie aux soumissionnaires ou aux parties tierces qui ne sont pas officiellement des participants à l’appel d’offres. Une rupture de la confidentialité peut entrainer l’annulation de l’appel d’offres. Aucun dialogue ou échange avec les soumissionnaires sur leur offre n’est possible pendant la période s’écoulant entre l’annonce publique de l’appel d’offres et l’octroi du contrat. Toutefois, la conduite de visites sur les sites du projet ou les recherches et évaluations des documents sont autorisées dans la mesure où elles permettent aux soumissionnaires de se familiariser avec l’environnement de travail. En outre, des demandes écrites de clarification sont autorisées. Les réponses sont communiquées par écrit à l’ensemble des soumissionnaires inscrits.</w:t>
      </w:r>
    </w:p>
    <w:p w14:paraId="5F56F614" w14:textId="7B074F71" w:rsidR="007559CB" w:rsidRPr="007559CB" w:rsidRDefault="007E7BD0" w:rsidP="007E7BD0">
      <w:pPr>
        <w:pStyle w:val="Titre2"/>
      </w:pPr>
      <w:r>
        <w:rPr>
          <w:noProof/>
        </w:rPr>
        <mc:AlternateContent>
          <mc:Choice Requires="wps">
            <w:drawing>
              <wp:anchor distT="0" distB="0" distL="114300" distR="114300" simplePos="0" relativeHeight="251668480" behindDoc="0" locked="0" layoutInCell="1" allowOverlap="1" wp14:anchorId="78659951" wp14:editId="7B0EC1D4">
                <wp:simplePos x="0" y="0"/>
                <wp:positionH relativeFrom="margin">
                  <wp:align>left</wp:align>
                </wp:positionH>
                <wp:positionV relativeFrom="paragraph">
                  <wp:posOffset>308166</wp:posOffset>
                </wp:positionV>
                <wp:extent cx="6124755" cy="15455"/>
                <wp:effectExtent l="0" t="0" r="28575" b="22860"/>
                <wp:wrapNone/>
                <wp:docPr id="830538341" name="Connecteur droit 2"/>
                <wp:cNvGraphicFramePr/>
                <a:graphic xmlns:a="http://schemas.openxmlformats.org/drawingml/2006/main">
                  <a:graphicData uri="http://schemas.microsoft.com/office/word/2010/wordprocessingShape">
                    <wps:wsp>
                      <wps:cNvCnPr/>
                      <wps:spPr>
                        <a:xfrm>
                          <a:off x="0" y="0"/>
                          <a:ext cx="6124755" cy="15455"/>
                        </a:xfrm>
                        <a:prstGeom prst="line">
                          <a:avLst/>
                        </a:prstGeom>
                        <a:noFill/>
                        <a:ln w="6350" cap="flat" cmpd="sng" algn="ctr">
                          <a:solidFill>
                            <a:srgbClr val="4472C4"/>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3156AD79" id="Connecteur droit 2" o:spid="_x0000_s1026" style="position:absolute;z-index:25166848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24.25pt" to="482.25pt,2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" strokecolor="#4472c4" strokeweight=".5pt">
                <v:stroke joinstyle="miter"/>
                <w10:wrap anchorx="margin"/>
              </v:line>
            </w:pict>
          </mc:Fallback>
        </mc:AlternateContent>
      </w:r>
      <w:r w:rsidR="00320B62">
        <w:t>5.</w:t>
      </w:r>
      <w:r w:rsidR="007559CB" w:rsidRPr="007559CB">
        <w:t xml:space="preserve">Éligibilité des offres  </w:t>
      </w:r>
    </w:p>
    <w:p w14:paraId="262B33BC" w14:textId="3752B570" w:rsidR="007559CB" w:rsidRPr="007E7BD0" w:rsidRDefault="007559CB" w:rsidP="007559CB">
      <w:pPr>
        <w:widowControl w:val="0"/>
        <w:numPr>
          <w:ilvl w:val="0"/>
          <w:numId w:val="76"/>
        </w:numPr>
        <w:autoSpaceDE w:val="0"/>
        <w:autoSpaceDN w:val="0"/>
        <w:adjustRightInd w:val="0"/>
        <w:contextualSpacing/>
        <w:jc w:val="both"/>
        <w:rPr>
          <w:rFonts w:asciiTheme="minorHAnsi" w:eastAsiaTheme="minorHAnsi" w:hAnsiTheme="minorHAnsi" w:cstheme="minorHAnsi"/>
          <w:lang w:eastAsia="en-US"/>
          <w14:ligatures w14:val="standardContextual"/>
        </w:rPr>
      </w:pPr>
      <w:r w:rsidRPr="007E7BD0">
        <w:rPr>
          <w:rFonts w:asciiTheme="minorHAnsi" w:eastAsiaTheme="minorHAnsi" w:hAnsiTheme="minorHAnsi" w:cstheme="minorHAnsi"/>
          <w:lang w:eastAsia="en-US"/>
          <w14:ligatures w14:val="standardContextual"/>
        </w:rPr>
        <w:t>Les offres d’entreprises, d’organisations ou d’individus sont recevables pour l’appel d’offres, si aucune des raisons d’exclusion suivantes ne s’applique ;</w:t>
      </w:r>
    </w:p>
    <w:p w14:paraId="626C7E4C" w14:textId="301790E7" w:rsidR="007559CB" w:rsidRDefault="007559CB" w:rsidP="007559CB">
      <w:pPr>
        <w:widowControl w:val="0"/>
        <w:numPr>
          <w:ilvl w:val="0"/>
          <w:numId w:val="76"/>
        </w:numPr>
        <w:autoSpaceDE w:val="0"/>
        <w:autoSpaceDN w:val="0"/>
        <w:adjustRightInd w:val="0"/>
        <w:contextualSpacing/>
        <w:jc w:val="both"/>
        <w:rPr>
          <w:rFonts w:asciiTheme="minorHAnsi" w:eastAsiaTheme="minorHAnsi" w:hAnsiTheme="minorHAnsi" w:cstheme="minorHAnsi"/>
          <w:lang w:eastAsia="en-US"/>
          <w14:ligatures w14:val="standardContextual"/>
        </w:rPr>
      </w:pPr>
      <w:r w:rsidRPr="007E7BD0">
        <w:rPr>
          <w:rFonts w:asciiTheme="minorHAnsi" w:eastAsiaTheme="minorHAnsi" w:hAnsiTheme="minorHAnsi" w:cstheme="minorHAnsi"/>
          <w:lang w:eastAsia="en-US"/>
          <w14:ligatures w14:val="standardContextual"/>
        </w:rPr>
        <w:t>L’entreprise, l’organisation ou l’individu est légalement exclu des passations de marchés sur le fondement de violations antérieures des règlementations sur la fraude et la corruption ;</w:t>
      </w:r>
    </w:p>
    <w:p w14:paraId="4D774E6A" w14:textId="38677325" w:rsidR="00852127" w:rsidRPr="00CF3662" w:rsidRDefault="0016283E" w:rsidP="00CF3662">
      <w:pPr>
        <w:pStyle w:val="Titre1"/>
      </w:pPr>
      <w:bookmarkStart w:id="42" w:name="_Toc238557496"/>
      <w:r w:rsidRPr="00CF3662">
        <w:t>SECTION VII</w:t>
      </w:r>
      <w:r w:rsidR="00BD6DC5" w:rsidRPr="00CF3662">
        <w:t>I</w:t>
      </w:r>
      <w:r w:rsidRPr="00CF3662">
        <w:t xml:space="preserve"> : CAHIER DES CLAUSES ADMINISTRATIVES PARTICULIÈRES (CCAP)</w:t>
      </w:r>
      <w:bookmarkEnd w:id="42"/>
    </w:p>
    <w:p w14:paraId="7418F172" w14:textId="77777777" w:rsidR="00F47532" w:rsidRPr="00F47532" w:rsidRDefault="00F47532" w:rsidP="00F37FB0">
      <w:pPr>
        <w:pStyle w:val="Titre2"/>
        <w:pBdr>
          <w:bottom w:val="single" w:sz="4" w:space="0" w:color="2E75B6"/>
        </w:pBdr>
        <w:rPr>
          <w:rFonts w:cstheme="minorHAnsi"/>
        </w:rPr>
      </w:pPr>
      <w:r w:rsidRPr="00F47532">
        <w:rPr>
          <w:rFonts w:cstheme="minorHAnsi"/>
        </w:rPr>
        <w:t>1. OBJET DU CAHIER DES CLAUSES ADMINISTRATIVES PARTICULIÈRES</w:t>
      </w:r>
    </w:p>
    <w:p w14:paraId="35C976EB" w14:textId="1922E537" w:rsidR="00F37FB0" w:rsidRPr="00F47532" w:rsidRDefault="00F47532" w:rsidP="00F47532">
      <w:pPr>
        <w:jc w:val="both"/>
        <w:rPr>
          <w:rFonts w:asciiTheme="minorHAnsi" w:hAnsiTheme="minorHAnsi" w:cstheme="minorHAnsi"/>
        </w:rPr>
      </w:pPr>
      <w:r w:rsidRPr="00F47532">
        <w:rPr>
          <w:rFonts w:asciiTheme="minorHAnsi" w:hAnsiTheme="minorHAnsi" w:cstheme="minorHAnsi"/>
        </w:rPr>
        <w:t xml:space="preserve">Le présent Cahier des Clauses Administratives Particulières (CCAP) a pour objet de préciser les conditions administratives, financières et contractuelles spécifiques applicables au marché relatif à la réalisation des études techniques et des Avant-Projets Détaillés (APD) de </w:t>
      </w:r>
      <w:r w:rsidR="000E06D1">
        <w:rPr>
          <w:rFonts w:asciiTheme="minorHAnsi" w:hAnsiTheme="minorHAnsi" w:cstheme="minorHAnsi"/>
        </w:rPr>
        <w:t xml:space="preserve">deux </w:t>
      </w:r>
      <w:bookmarkStart w:id="43" w:name="_Hlk230589477"/>
      <w:r w:rsidR="000E06D1">
        <w:rPr>
          <w:rFonts w:asciiTheme="minorHAnsi" w:hAnsiTheme="minorHAnsi" w:cstheme="minorHAnsi"/>
        </w:rPr>
        <w:t>basfonds</w:t>
      </w:r>
      <w:bookmarkEnd w:id="43"/>
      <w:r w:rsidR="000E06D1" w:rsidRPr="00F47532">
        <w:rPr>
          <w:rFonts w:asciiTheme="minorHAnsi" w:hAnsiTheme="minorHAnsi" w:cstheme="minorHAnsi"/>
        </w:rPr>
        <w:t xml:space="preserve"> (0</w:t>
      </w:r>
      <w:r w:rsidR="000E06D1">
        <w:rPr>
          <w:rFonts w:asciiTheme="minorHAnsi" w:hAnsiTheme="minorHAnsi" w:cstheme="minorHAnsi"/>
        </w:rPr>
        <w:t>2</w:t>
      </w:r>
      <w:r w:rsidR="000E06D1" w:rsidRPr="00F47532">
        <w:rPr>
          <w:rFonts w:asciiTheme="minorHAnsi" w:hAnsiTheme="minorHAnsi" w:cstheme="minorHAnsi"/>
        </w:rPr>
        <w:t xml:space="preserve">) </w:t>
      </w:r>
      <w:r w:rsidR="000E06D1">
        <w:rPr>
          <w:rFonts w:asciiTheme="minorHAnsi" w:hAnsiTheme="minorHAnsi" w:cstheme="minorHAnsi"/>
        </w:rPr>
        <w:t>basfonds</w:t>
      </w:r>
      <w:r w:rsidR="000E06D1" w:rsidRPr="00F47532">
        <w:rPr>
          <w:rFonts w:asciiTheme="minorHAnsi" w:hAnsiTheme="minorHAnsi" w:cstheme="minorHAnsi"/>
        </w:rPr>
        <w:t xml:space="preserve"> </w:t>
      </w:r>
      <w:r w:rsidR="000E06D1">
        <w:rPr>
          <w:rFonts w:asciiTheme="minorHAnsi" w:hAnsiTheme="minorHAnsi" w:cstheme="minorHAnsi"/>
        </w:rPr>
        <w:t xml:space="preserve">de type PAFR </w:t>
      </w:r>
      <w:r w:rsidR="00572C3F">
        <w:rPr>
          <w:rFonts w:asciiTheme="minorHAnsi" w:hAnsiTheme="minorHAnsi" w:cstheme="minorHAnsi"/>
        </w:rPr>
        <w:t xml:space="preserve">dans </w:t>
      </w:r>
      <w:r w:rsidRPr="00F47532">
        <w:rPr>
          <w:rFonts w:asciiTheme="minorHAnsi" w:hAnsiTheme="minorHAnsi" w:cstheme="minorHAnsi"/>
        </w:rPr>
        <w:t xml:space="preserve">la commune de </w:t>
      </w:r>
      <w:r w:rsidR="000E06D1">
        <w:rPr>
          <w:rFonts w:asciiTheme="minorHAnsi" w:hAnsiTheme="minorHAnsi" w:cstheme="minorHAnsi"/>
        </w:rPr>
        <w:t>Arbollé</w:t>
      </w:r>
      <w:r w:rsidRPr="00F47532">
        <w:rPr>
          <w:rFonts w:asciiTheme="minorHAnsi" w:hAnsiTheme="minorHAnsi" w:cstheme="minorHAnsi"/>
        </w:rPr>
        <w:t xml:space="preserve">, </w:t>
      </w:r>
      <w:r w:rsidR="006C3E96">
        <w:rPr>
          <w:rFonts w:asciiTheme="minorHAnsi" w:hAnsiTheme="minorHAnsi" w:cstheme="minorHAnsi"/>
        </w:rPr>
        <w:t>Région de Yaadga</w:t>
      </w:r>
      <w:r w:rsidRPr="00F47532">
        <w:rPr>
          <w:rFonts w:asciiTheme="minorHAnsi" w:hAnsiTheme="minorHAnsi" w:cstheme="minorHAnsi"/>
        </w:rPr>
        <w:t xml:space="preserve"> du Burkina Faso.</w:t>
      </w:r>
    </w:p>
    <w:p w14:paraId="4BA9E50B" w14:textId="77777777" w:rsidR="00F47532" w:rsidRPr="00F47532" w:rsidRDefault="00F47532" w:rsidP="00F47532">
      <w:pPr>
        <w:jc w:val="both"/>
        <w:rPr>
          <w:rFonts w:asciiTheme="minorHAnsi" w:hAnsiTheme="minorHAnsi" w:cstheme="minorHAnsi"/>
        </w:rPr>
      </w:pPr>
      <w:r w:rsidRPr="00F47532">
        <w:rPr>
          <w:rFonts w:asciiTheme="minorHAnsi" w:hAnsiTheme="minorHAnsi" w:cstheme="minorHAnsi"/>
        </w:rPr>
        <w:t>Les dispositions du présent CCAP complètent celles du Cahier des Clauses Administratives Générales (CCAG). En cas de contradiction entre les deux documents, les dispositions du présent CCAP prévalent.</w:t>
      </w:r>
    </w:p>
    <w:p w14:paraId="4FC4B2EF" w14:textId="77777777" w:rsidR="00F47532" w:rsidRPr="00F47532" w:rsidRDefault="00F47532" w:rsidP="00F47532">
      <w:pPr>
        <w:jc w:val="both"/>
        <w:rPr>
          <w:rFonts w:asciiTheme="minorHAnsi" w:hAnsiTheme="minorHAnsi" w:cstheme="minorHAnsi"/>
        </w:rPr>
      </w:pPr>
      <w:r w:rsidRPr="00F47532">
        <w:rPr>
          <w:rFonts w:asciiTheme="minorHAnsi" w:hAnsiTheme="minorHAnsi" w:cstheme="minorHAnsi"/>
        </w:rPr>
        <w:t>Le titulaire du marché est réputé avoir pris connaissance de l’ensemble des clauses administratives et s’engage à les respecter intégralement pendant toute la durée d’exécution du contrat.</w:t>
      </w:r>
    </w:p>
    <w:p w14:paraId="48114FCB" w14:textId="33596D5A" w:rsidR="00F47532" w:rsidRPr="00F47532" w:rsidRDefault="00F47532" w:rsidP="00F47532">
      <w:pPr>
        <w:rPr>
          <w:rFonts w:asciiTheme="minorHAnsi" w:hAnsiTheme="minorHAnsi" w:cstheme="minorHAnsi"/>
          <w:sz w:val="2"/>
          <w:szCs w:val="2"/>
        </w:rPr>
      </w:pPr>
    </w:p>
    <w:p w14:paraId="5B2EF7D6" w14:textId="77777777" w:rsidR="00F47532" w:rsidRPr="00F47532" w:rsidRDefault="00F47532" w:rsidP="00F37FB0">
      <w:pPr>
        <w:pStyle w:val="Titre2"/>
        <w:pBdr>
          <w:bottom w:val="single" w:sz="4" w:space="0" w:color="2E75B6"/>
        </w:pBdr>
        <w:rPr>
          <w:rFonts w:cstheme="minorHAnsi"/>
        </w:rPr>
      </w:pPr>
      <w:r w:rsidRPr="00F47532">
        <w:rPr>
          <w:rFonts w:cstheme="minorHAnsi"/>
        </w:rPr>
        <w:t>2. DONNÉES PARTICULIÈRES DU MARCHÉ</w:t>
      </w:r>
    </w:p>
    <w:p w14:paraId="3DF2A329" w14:textId="0B348331" w:rsidR="00F47532" w:rsidRDefault="00F47532" w:rsidP="00F47532">
      <w:pPr>
        <w:rPr>
          <w:rFonts w:asciiTheme="minorHAnsi" w:hAnsiTheme="minorHAnsi" w:cstheme="minorHAnsi"/>
        </w:rPr>
      </w:pPr>
    </w:p>
    <w:tbl>
      <w:tblPr>
        <w:tblW w:w="10060" w:type="dxa"/>
        <w:jc w:val="center"/>
        <w:tblLook w:val="04A0" w:firstRow="1" w:lastRow="0" w:firstColumn="1" w:lastColumn="0" w:noHBand="0" w:noVBand="1"/>
      </w:tblPr>
      <w:tblGrid>
        <w:gridCol w:w="1838"/>
        <w:gridCol w:w="3969"/>
        <w:gridCol w:w="4253"/>
      </w:tblGrid>
      <w:tr w:rsidR="00F47532" w:rsidRPr="00F47532" w14:paraId="4CEAAE8D" w14:textId="77777777" w:rsidTr="00613DB8">
        <w:trPr>
          <w:trHeight w:val="288"/>
          <w:jc w:val="center"/>
        </w:trPr>
        <w:tc>
          <w:tcPr>
            <w:tcW w:w="1838" w:type="dxa"/>
            <w:tcBorders>
              <w:top w:val="single" w:sz="4" w:space="0" w:color="auto"/>
              <w:left w:val="single" w:sz="4" w:space="0" w:color="auto"/>
              <w:bottom w:val="single" w:sz="4" w:space="0" w:color="auto"/>
              <w:right w:val="single" w:sz="4" w:space="0" w:color="auto"/>
            </w:tcBorders>
            <w:vAlign w:val="center"/>
            <w:hideMark/>
          </w:tcPr>
          <w:p w14:paraId="0004FB3E" w14:textId="77777777" w:rsidR="00F47532" w:rsidRPr="00F47532" w:rsidRDefault="00F47532" w:rsidP="00F47532">
            <w:pPr>
              <w:jc w:val="center"/>
              <w:rPr>
                <w:rFonts w:ascii="Calibri" w:eastAsia="Times New Roman" w:hAnsi="Calibri" w:cs="Calibri"/>
                <w:b/>
                <w:bCs/>
                <w:color w:val="000000"/>
              </w:rPr>
            </w:pPr>
            <w:r w:rsidRPr="00F47532">
              <w:rPr>
                <w:rFonts w:ascii="Calibri" w:eastAsia="Times New Roman" w:hAnsi="Calibri" w:cs="Calibri"/>
                <w:b/>
                <w:bCs/>
                <w:color w:val="000000"/>
              </w:rPr>
              <w:t>Paramètre</w:t>
            </w:r>
          </w:p>
        </w:tc>
        <w:tc>
          <w:tcPr>
            <w:tcW w:w="3969" w:type="dxa"/>
            <w:tcBorders>
              <w:top w:val="single" w:sz="4" w:space="0" w:color="auto"/>
              <w:left w:val="nil"/>
              <w:bottom w:val="single" w:sz="4" w:space="0" w:color="auto"/>
              <w:right w:val="single" w:sz="4" w:space="0" w:color="auto"/>
            </w:tcBorders>
            <w:vAlign w:val="center"/>
            <w:hideMark/>
          </w:tcPr>
          <w:p w14:paraId="5A27334B" w14:textId="77777777" w:rsidR="00F47532" w:rsidRPr="00F47532" w:rsidRDefault="00F47532" w:rsidP="00F47532">
            <w:pPr>
              <w:jc w:val="center"/>
              <w:rPr>
                <w:rFonts w:ascii="Calibri" w:eastAsia="Times New Roman" w:hAnsi="Calibri" w:cs="Calibri"/>
                <w:b/>
                <w:bCs/>
                <w:color w:val="000000"/>
              </w:rPr>
            </w:pPr>
            <w:r w:rsidRPr="00F47532">
              <w:rPr>
                <w:rFonts w:ascii="Calibri" w:eastAsia="Times New Roman" w:hAnsi="Calibri" w:cs="Calibri"/>
                <w:b/>
                <w:bCs/>
                <w:color w:val="000000"/>
              </w:rPr>
              <w:t>Valeur</w:t>
            </w:r>
          </w:p>
        </w:tc>
        <w:tc>
          <w:tcPr>
            <w:tcW w:w="4253" w:type="dxa"/>
            <w:tcBorders>
              <w:top w:val="single" w:sz="4" w:space="0" w:color="auto"/>
              <w:left w:val="nil"/>
              <w:bottom w:val="single" w:sz="4" w:space="0" w:color="auto"/>
              <w:right w:val="single" w:sz="4" w:space="0" w:color="auto"/>
            </w:tcBorders>
            <w:vAlign w:val="center"/>
            <w:hideMark/>
          </w:tcPr>
          <w:p w14:paraId="2CE79FD0" w14:textId="77777777" w:rsidR="00F47532" w:rsidRPr="00F47532" w:rsidRDefault="00F47532" w:rsidP="00F47532">
            <w:pPr>
              <w:jc w:val="center"/>
              <w:rPr>
                <w:rFonts w:ascii="Calibri" w:eastAsia="Times New Roman" w:hAnsi="Calibri" w:cs="Calibri"/>
                <w:b/>
                <w:bCs/>
                <w:color w:val="000000"/>
              </w:rPr>
            </w:pPr>
            <w:r w:rsidRPr="00F47532">
              <w:rPr>
                <w:rFonts w:ascii="Calibri" w:eastAsia="Times New Roman" w:hAnsi="Calibri" w:cs="Calibri"/>
                <w:b/>
                <w:bCs/>
                <w:color w:val="000000"/>
              </w:rPr>
              <w:t>Valeur</w:t>
            </w:r>
          </w:p>
        </w:tc>
      </w:tr>
      <w:tr w:rsidR="00F47532" w:rsidRPr="00F47532" w14:paraId="5C411D8F" w14:textId="77777777" w:rsidTr="00613DB8">
        <w:trPr>
          <w:trHeight w:val="576"/>
          <w:jc w:val="center"/>
        </w:trPr>
        <w:tc>
          <w:tcPr>
            <w:tcW w:w="1838" w:type="dxa"/>
            <w:tcBorders>
              <w:top w:val="nil"/>
              <w:left w:val="single" w:sz="4" w:space="0" w:color="auto"/>
              <w:bottom w:val="single" w:sz="4" w:space="0" w:color="auto"/>
              <w:right w:val="single" w:sz="4" w:space="0" w:color="auto"/>
            </w:tcBorders>
            <w:vAlign w:val="center"/>
            <w:hideMark/>
          </w:tcPr>
          <w:p w14:paraId="623735B5" w14:textId="77777777" w:rsidR="00F47532" w:rsidRPr="00F47532" w:rsidRDefault="00F47532" w:rsidP="00F47532">
            <w:pPr>
              <w:jc w:val="center"/>
              <w:rPr>
                <w:rFonts w:ascii="Calibri" w:eastAsia="Times New Roman" w:hAnsi="Calibri" w:cs="Calibri"/>
                <w:b/>
                <w:bCs/>
                <w:color w:val="000000"/>
              </w:rPr>
            </w:pPr>
            <w:r w:rsidRPr="00F47532">
              <w:rPr>
                <w:rFonts w:ascii="Calibri" w:eastAsia="Times New Roman" w:hAnsi="Calibri" w:cs="Calibri"/>
                <w:b/>
                <w:bCs/>
                <w:color w:val="000000"/>
              </w:rPr>
              <w:t>Maître d’Ouvrage</w:t>
            </w:r>
          </w:p>
        </w:tc>
        <w:tc>
          <w:tcPr>
            <w:tcW w:w="3969" w:type="dxa"/>
            <w:tcBorders>
              <w:top w:val="nil"/>
              <w:left w:val="nil"/>
              <w:bottom w:val="single" w:sz="4" w:space="0" w:color="auto"/>
              <w:right w:val="single" w:sz="4" w:space="0" w:color="auto"/>
            </w:tcBorders>
            <w:vAlign w:val="center"/>
            <w:hideMark/>
          </w:tcPr>
          <w:p w14:paraId="7B143C76" w14:textId="77777777" w:rsidR="00F47532" w:rsidRPr="00F47532" w:rsidRDefault="00F47532" w:rsidP="00F47532">
            <w:pPr>
              <w:jc w:val="center"/>
              <w:rPr>
                <w:rFonts w:ascii="Calibri" w:eastAsia="Times New Roman" w:hAnsi="Calibri" w:cs="Calibri"/>
                <w:color w:val="000000"/>
              </w:rPr>
            </w:pPr>
            <w:r w:rsidRPr="00F47532">
              <w:rPr>
                <w:rFonts w:ascii="Calibri" w:eastAsia="Times New Roman" w:hAnsi="Calibri" w:cs="Calibri"/>
                <w:color w:val="000000"/>
              </w:rPr>
              <w:t>Association Action Citoyenne pour le Développement (ACD)</w:t>
            </w:r>
          </w:p>
        </w:tc>
        <w:tc>
          <w:tcPr>
            <w:tcW w:w="4253" w:type="dxa"/>
            <w:tcBorders>
              <w:top w:val="nil"/>
              <w:left w:val="nil"/>
              <w:bottom w:val="single" w:sz="4" w:space="0" w:color="auto"/>
              <w:right w:val="single" w:sz="4" w:space="0" w:color="auto"/>
            </w:tcBorders>
            <w:vAlign w:val="center"/>
            <w:hideMark/>
          </w:tcPr>
          <w:p w14:paraId="526087A8" w14:textId="77777777" w:rsidR="00F47532" w:rsidRPr="00F47532" w:rsidRDefault="00F47532" w:rsidP="00F47532">
            <w:pPr>
              <w:jc w:val="center"/>
              <w:rPr>
                <w:rFonts w:ascii="Calibri" w:eastAsia="Times New Roman" w:hAnsi="Calibri" w:cs="Calibri"/>
                <w:color w:val="000000"/>
              </w:rPr>
            </w:pPr>
            <w:r w:rsidRPr="00F47532">
              <w:rPr>
                <w:rFonts w:ascii="Calibri" w:eastAsia="Times New Roman" w:hAnsi="Calibri" w:cs="Calibri"/>
                <w:color w:val="000000"/>
              </w:rPr>
              <w:t>Association Action Citoyenne pour le Développement (ACD)</w:t>
            </w:r>
          </w:p>
        </w:tc>
      </w:tr>
      <w:tr w:rsidR="00F47532" w:rsidRPr="00F47532" w14:paraId="3D07DC52" w14:textId="77777777" w:rsidTr="00613DB8">
        <w:trPr>
          <w:trHeight w:val="576"/>
          <w:jc w:val="center"/>
        </w:trPr>
        <w:tc>
          <w:tcPr>
            <w:tcW w:w="1838" w:type="dxa"/>
            <w:tcBorders>
              <w:top w:val="nil"/>
              <w:left w:val="single" w:sz="4" w:space="0" w:color="auto"/>
              <w:bottom w:val="single" w:sz="4" w:space="0" w:color="auto"/>
              <w:right w:val="single" w:sz="4" w:space="0" w:color="auto"/>
            </w:tcBorders>
            <w:vAlign w:val="center"/>
            <w:hideMark/>
          </w:tcPr>
          <w:p w14:paraId="4917D582" w14:textId="77777777" w:rsidR="00F47532" w:rsidRPr="00F47532" w:rsidRDefault="00F47532" w:rsidP="00F47532">
            <w:pPr>
              <w:jc w:val="center"/>
              <w:rPr>
                <w:rFonts w:ascii="Calibri" w:eastAsia="Times New Roman" w:hAnsi="Calibri" w:cs="Calibri"/>
                <w:b/>
                <w:bCs/>
                <w:color w:val="000000"/>
              </w:rPr>
            </w:pPr>
            <w:r w:rsidRPr="00F47532">
              <w:rPr>
                <w:rFonts w:ascii="Calibri" w:eastAsia="Times New Roman" w:hAnsi="Calibri" w:cs="Calibri"/>
                <w:b/>
                <w:bCs/>
                <w:color w:val="000000"/>
              </w:rPr>
              <w:t>Représentant légal du Maître d’Ouvrage</w:t>
            </w:r>
          </w:p>
        </w:tc>
        <w:tc>
          <w:tcPr>
            <w:tcW w:w="3969" w:type="dxa"/>
            <w:tcBorders>
              <w:top w:val="nil"/>
              <w:left w:val="nil"/>
              <w:bottom w:val="single" w:sz="4" w:space="0" w:color="auto"/>
              <w:right w:val="single" w:sz="4" w:space="0" w:color="auto"/>
            </w:tcBorders>
            <w:vAlign w:val="center"/>
            <w:hideMark/>
          </w:tcPr>
          <w:p w14:paraId="3266BEE9" w14:textId="58A11766" w:rsidR="00F47532" w:rsidRPr="00F47532" w:rsidRDefault="00245D54" w:rsidP="00F47532">
            <w:pPr>
              <w:jc w:val="center"/>
              <w:rPr>
                <w:rFonts w:ascii="Calibri" w:eastAsia="Times New Roman" w:hAnsi="Calibri" w:cs="Calibri"/>
                <w:color w:val="000000"/>
              </w:rPr>
            </w:pPr>
            <w:r>
              <w:rPr>
                <w:rFonts w:ascii="Calibri" w:eastAsia="Times New Roman" w:hAnsi="Calibri" w:cs="Calibri"/>
                <w:color w:val="000000"/>
              </w:rPr>
              <w:t>Directeur exécutif</w:t>
            </w:r>
            <w:r w:rsidR="00F47532" w:rsidRPr="00F47532">
              <w:rPr>
                <w:rFonts w:ascii="Calibri" w:eastAsia="Times New Roman" w:hAnsi="Calibri" w:cs="Calibri"/>
                <w:color w:val="000000"/>
              </w:rPr>
              <w:t xml:space="preserve"> de l’ACD</w:t>
            </w:r>
          </w:p>
        </w:tc>
        <w:tc>
          <w:tcPr>
            <w:tcW w:w="4253" w:type="dxa"/>
            <w:tcBorders>
              <w:top w:val="nil"/>
              <w:left w:val="nil"/>
              <w:bottom w:val="single" w:sz="4" w:space="0" w:color="auto"/>
              <w:right w:val="single" w:sz="4" w:space="0" w:color="auto"/>
            </w:tcBorders>
            <w:vAlign w:val="center"/>
            <w:hideMark/>
          </w:tcPr>
          <w:p w14:paraId="2AB6AC97" w14:textId="5813A53F" w:rsidR="00F47532" w:rsidRPr="00F47532" w:rsidRDefault="00245D54" w:rsidP="00F47532">
            <w:pPr>
              <w:jc w:val="center"/>
              <w:rPr>
                <w:rFonts w:ascii="Calibri" w:eastAsia="Times New Roman" w:hAnsi="Calibri" w:cs="Calibri"/>
                <w:color w:val="000000"/>
              </w:rPr>
            </w:pPr>
            <w:r>
              <w:rPr>
                <w:rFonts w:ascii="Calibri" w:eastAsia="Times New Roman" w:hAnsi="Calibri" w:cs="Calibri"/>
                <w:color w:val="000000"/>
              </w:rPr>
              <w:t xml:space="preserve">Directeur </w:t>
            </w:r>
            <w:r w:rsidR="005C5FD6">
              <w:rPr>
                <w:rFonts w:ascii="Calibri" w:eastAsia="Times New Roman" w:hAnsi="Calibri" w:cs="Calibri"/>
                <w:color w:val="000000"/>
              </w:rPr>
              <w:t>E</w:t>
            </w:r>
            <w:r>
              <w:rPr>
                <w:rFonts w:ascii="Calibri" w:eastAsia="Times New Roman" w:hAnsi="Calibri" w:cs="Calibri"/>
                <w:color w:val="000000"/>
              </w:rPr>
              <w:t>xécutif</w:t>
            </w:r>
            <w:r w:rsidR="00F47532" w:rsidRPr="00F47532">
              <w:rPr>
                <w:rFonts w:ascii="Calibri" w:eastAsia="Times New Roman" w:hAnsi="Calibri" w:cs="Calibri"/>
                <w:color w:val="000000"/>
              </w:rPr>
              <w:t xml:space="preserve"> de l’ACD</w:t>
            </w:r>
          </w:p>
        </w:tc>
      </w:tr>
      <w:tr w:rsidR="00F47532" w:rsidRPr="00F47532" w14:paraId="6A311200" w14:textId="77777777" w:rsidTr="00613DB8">
        <w:trPr>
          <w:trHeight w:val="1728"/>
          <w:jc w:val="center"/>
        </w:trPr>
        <w:tc>
          <w:tcPr>
            <w:tcW w:w="1838" w:type="dxa"/>
            <w:tcBorders>
              <w:top w:val="nil"/>
              <w:left w:val="single" w:sz="4" w:space="0" w:color="auto"/>
              <w:bottom w:val="single" w:sz="4" w:space="0" w:color="auto"/>
              <w:right w:val="single" w:sz="4" w:space="0" w:color="auto"/>
            </w:tcBorders>
            <w:vAlign w:val="center"/>
            <w:hideMark/>
          </w:tcPr>
          <w:p w14:paraId="719C09DB" w14:textId="77777777" w:rsidR="00F47532" w:rsidRPr="00F47532" w:rsidRDefault="00F47532" w:rsidP="00F47532">
            <w:pPr>
              <w:jc w:val="center"/>
              <w:rPr>
                <w:rFonts w:ascii="Calibri" w:eastAsia="Times New Roman" w:hAnsi="Calibri" w:cs="Calibri"/>
                <w:b/>
                <w:bCs/>
                <w:color w:val="000000"/>
              </w:rPr>
            </w:pPr>
            <w:r w:rsidRPr="00F47532">
              <w:rPr>
                <w:rFonts w:ascii="Calibri" w:eastAsia="Times New Roman" w:hAnsi="Calibri" w:cs="Calibri"/>
                <w:b/>
                <w:bCs/>
                <w:color w:val="000000"/>
              </w:rPr>
              <w:lastRenderedPageBreak/>
              <w:t>Objet du marché</w:t>
            </w:r>
          </w:p>
        </w:tc>
        <w:tc>
          <w:tcPr>
            <w:tcW w:w="3969" w:type="dxa"/>
            <w:tcBorders>
              <w:top w:val="nil"/>
              <w:left w:val="nil"/>
              <w:bottom w:val="single" w:sz="4" w:space="0" w:color="auto"/>
              <w:right w:val="single" w:sz="4" w:space="0" w:color="auto"/>
            </w:tcBorders>
            <w:vAlign w:val="center"/>
            <w:hideMark/>
          </w:tcPr>
          <w:p w14:paraId="0A330F1F" w14:textId="71D9FEA4" w:rsidR="00F47532" w:rsidRPr="00572C3F" w:rsidRDefault="00F47532" w:rsidP="00F47532">
            <w:pPr>
              <w:jc w:val="center"/>
              <w:rPr>
                <w:rFonts w:ascii="Calibri" w:eastAsia="Times New Roman" w:hAnsi="Calibri" w:cs="Calibri"/>
                <w:color w:val="000000"/>
              </w:rPr>
            </w:pPr>
            <w:r w:rsidRPr="00F47532">
              <w:rPr>
                <w:rFonts w:ascii="Calibri" w:eastAsia="Times New Roman" w:hAnsi="Calibri" w:cs="Calibri"/>
                <w:color w:val="000000"/>
              </w:rPr>
              <w:t xml:space="preserve">Réalisation des études techniques (agro-pédologiques, hydrologiques, hydrogéologiques et topographiques) ainsi que l’élaboration des Avant-Projets Détaillés (APD) de </w:t>
            </w:r>
            <w:r w:rsidR="00572C3F" w:rsidRPr="00F47532">
              <w:rPr>
                <w:rFonts w:asciiTheme="minorHAnsi" w:hAnsiTheme="minorHAnsi" w:cstheme="minorHAnsi"/>
              </w:rPr>
              <w:t xml:space="preserve">de </w:t>
            </w:r>
            <w:r w:rsidR="00572C3F">
              <w:rPr>
                <w:rFonts w:asciiTheme="minorHAnsi" w:hAnsiTheme="minorHAnsi" w:cstheme="minorHAnsi"/>
              </w:rPr>
              <w:t>deux basfonds</w:t>
            </w:r>
            <w:r w:rsidR="00572C3F" w:rsidRPr="00F47532">
              <w:rPr>
                <w:rFonts w:asciiTheme="minorHAnsi" w:hAnsiTheme="minorHAnsi" w:cstheme="minorHAnsi"/>
              </w:rPr>
              <w:t xml:space="preserve"> (0</w:t>
            </w:r>
            <w:r w:rsidR="00572C3F">
              <w:rPr>
                <w:rFonts w:asciiTheme="minorHAnsi" w:hAnsiTheme="minorHAnsi" w:cstheme="minorHAnsi"/>
              </w:rPr>
              <w:t>2</w:t>
            </w:r>
            <w:r w:rsidR="00572C3F" w:rsidRPr="00F47532">
              <w:rPr>
                <w:rFonts w:asciiTheme="minorHAnsi" w:hAnsiTheme="minorHAnsi" w:cstheme="minorHAnsi"/>
              </w:rPr>
              <w:t xml:space="preserve">) </w:t>
            </w:r>
            <w:r w:rsidR="00572C3F">
              <w:rPr>
                <w:rFonts w:asciiTheme="minorHAnsi" w:hAnsiTheme="minorHAnsi" w:cstheme="minorHAnsi"/>
              </w:rPr>
              <w:t>basfonds</w:t>
            </w:r>
            <w:r w:rsidR="00572C3F" w:rsidRPr="00F47532">
              <w:rPr>
                <w:rFonts w:asciiTheme="minorHAnsi" w:hAnsiTheme="minorHAnsi" w:cstheme="minorHAnsi"/>
              </w:rPr>
              <w:t xml:space="preserve"> </w:t>
            </w:r>
            <w:r w:rsidR="00572C3F">
              <w:rPr>
                <w:rFonts w:asciiTheme="minorHAnsi" w:hAnsiTheme="minorHAnsi" w:cstheme="minorHAnsi"/>
              </w:rPr>
              <w:t>de type PAFR</w:t>
            </w:r>
          </w:p>
        </w:tc>
        <w:tc>
          <w:tcPr>
            <w:tcW w:w="4253" w:type="dxa"/>
            <w:tcBorders>
              <w:top w:val="nil"/>
              <w:left w:val="nil"/>
              <w:bottom w:val="single" w:sz="4" w:space="0" w:color="auto"/>
              <w:right w:val="single" w:sz="4" w:space="0" w:color="auto"/>
            </w:tcBorders>
            <w:vAlign w:val="center"/>
            <w:hideMark/>
          </w:tcPr>
          <w:p w14:paraId="63D7D5C7" w14:textId="25290CE5" w:rsidR="00F47532" w:rsidRPr="00696D59" w:rsidRDefault="00F47532" w:rsidP="00F47532">
            <w:pPr>
              <w:jc w:val="center"/>
              <w:rPr>
                <w:rFonts w:ascii="Calibri" w:eastAsia="Times New Roman" w:hAnsi="Calibri" w:cs="Calibri"/>
                <w:color w:val="000000"/>
              </w:rPr>
            </w:pPr>
            <w:r w:rsidRPr="00F47532">
              <w:rPr>
                <w:rFonts w:ascii="Calibri" w:eastAsia="Times New Roman" w:hAnsi="Calibri" w:cs="Calibri"/>
                <w:color w:val="000000"/>
              </w:rPr>
              <w:t>Réalisation des études techniques (agro-pédologiques, hydrologiques, hydrogéologiques et topographiques) ainsi que l’élaboration des Avant-Projets Détaillés (APD) de</w:t>
            </w:r>
            <w:r w:rsidR="00696D59" w:rsidRPr="00F47532">
              <w:rPr>
                <w:rFonts w:asciiTheme="minorHAnsi" w:hAnsiTheme="minorHAnsi" w:cstheme="minorHAnsi"/>
              </w:rPr>
              <w:t xml:space="preserve"> de </w:t>
            </w:r>
            <w:r w:rsidR="00696D59">
              <w:rPr>
                <w:rFonts w:asciiTheme="minorHAnsi" w:hAnsiTheme="minorHAnsi" w:cstheme="minorHAnsi"/>
              </w:rPr>
              <w:t>deux basfonds</w:t>
            </w:r>
            <w:r w:rsidR="00696D59" w:rsidRPr="00F47532">
              <w:rPr>
                <w:rFonts w:asciiTheme="minorHAnsi" w:hAnsiTheme="minorHAnsi" w:cstheme="minorHAnsi"/>
              </w:rPr>
              <w:t xml:space="preserve"> (0</w:t>
            </w:r>
            <w:r w:rsidR="00696D59">
              <w:rPr>
                <w:rFonts w:asciiTheme="minorHAnsi" w:hAnsiTheme="minorHAnsi" w:cstheme="minorHAnsi"/>
              </w:rPr>
              <w:t>2</w:t>
            </w:r>
            <w:r w:rsidR="00696D59" w:rsidRPr="00F47532">
              <w:rPr>
                <w:rFonts w:asciiTheme="minorHAnsi" w:hAnsiTheme="minorHAnsi" w:cstheme="minorHAnsi"/>
              </w:rPr>
              <w:t xml:space="preserve">) </w:t>
            </w:r>
            <w:r w:rsidR="00696D59">
              <w:rPr>
                <w:rFonts w:asciiTheme="minorHAnsi" w:hAnsiTheme="minorHAnsi" w:cstheme="minorHAnsi"/>
              </w:rPr>
              <w:t>basfonds</w:t>
            </w:r>
            <w:r w:rsidR="00696D59" w:rsidRPr="00F47532">
              <w:rPr>
                <w:rFonts w:asciiTheme="minorHAnsi" w:hAnsiTheme="minorHAnsi" w:cstheme="minorHAnsi"/>
              </w:rPr>
              <w:t xml:space="preserve"> </w:t>
            </w:r>
            <w:r w:rsidR="00696D59">
              <w:rPr>
                <w:rFonts w:asciiTheme="minorHAnsi" w:hAnsiTheme="minorHAnsi" w:cstheme="minorHAnsi"/>
              </w:rPr>
              <w:t>de type PAFR</w:t>
            </w:r>
          </w:p>
        </w:tc>
      </w:tr>
      <w:tr w:rsidR="00F47532" w:rsidRPr="00F47532" w14:paraId="22C5242F" w14:textId="77777777" w:rsidTr="00613DB8">
        <w:trPr>
          <w:trHeight w:val="864"/>
          <w:jc w:val="center"/>
        </w:trPr>
        <w:tc>
          <w:tcPr>
            <w:tcW w:w="1838" w:type="dxa"/>
            <w:tcBorders>
              <w:top w:val="nil"/>
              <w:left w:val="single" w:sz="4" w:space="0" w:color="auto"/>
              <w:bottom w:val="single" w:sz="4" w:space="0" w:color="auto"/>
              <w:right w:val="single" w:sz="4" w:space="0" w:color="auto"/>
            </w:tcBorders>
            <w:vAlign w:val="center"/>
            <w:hideMark/>
          </w:tcPr>
          <w:p w14:paraId="778C7A9D" w14:textId="77777777" w:rsidR="00F47532" w:rsidRPr="00F47532" w:rsidRDefault="00F47532" w:rsidP="00F47532">
            <w:pPr>
              <w:jc w:val="center"/>
              <w:rPr>
                <w:rFonts w:ascii="Calibri" w:eastAsia="Times New Roman" w:hAnsi="Calibri" w:cs="Calibri"/>
                <w:b/>
                <w:bCs/>
                <w:color w:val="000000"/>
              </w:rPr>
            </w:pPr>
            <w:r w:rsidRPr="00F47532">
              <w:rPr>
                <w:rFonts w:ascii="Calibri" w:eastAsia="Times New Roman" w:hAnsi="Calibri" w:cs="Calibri"/>
                <w:b/>
                <w:bCs/>
                <w:color w:val="000000"/>
              </w:rPr>
              <w:t>Localisation des prestations</w:t>
            </w:r>
          </w:p>
        </w:tc>
        <w:tc>
          <w:tcPr>
            <w:tcW w:w="3969" w:type="dxa"/>
            <w:tcBorders>
              <w:top w:val="nil"/>
              <w:left w:val="nil"/>
              <w:bottom w:val="single" w:sz="4" w:space="0" w:color="auto"/>
              <w:right w:val="single" w:sz="4" w:space="0" w:color="auto"/>
            </w:tcBorders>
            <w:vAlign w:val="center"/>
            <w:hideMark/>
          </w:tcPr>
          <w:p w14:paraId="6348D976" w14:textId="09C99076" w:rsidR="00F47532" w:rsidRPr="00F47532" w:rsidRDefault="00F47532" w:rsidP="00F47532">
            <w:pPr>
              <w:jc w:val="center"/>
              <w:rPr>
                <w:rFonts w:ascii="Calibri" w:eastAsia="Times New Roman" w:hAnsi="Calibri" w:cs="Calibri"/>
                <w:color w:val="000000"/>
              </w:rPr>
            </w:pPr>
            <w:r w:rsidRPr="00F47532">
              <w:rPr>
                <w:rFonts w:ascii="Calibri" w:eastAsia="Times New Roman" w:hAnsi="Calibri" w:cs="Calibri"/>
                <w:color w:val="000000"/>
              </w:rPr>
              <w:t xml:space="preserve">Villages de </w:t>
            </w:r>
            <w:r w:rsidR="00EF4E3B">
              <w:rPr>
                <w:rFonts w:ascii="Calibri" w:eastAsia="Times New Roman" w:hAnsi="Calibri" w:cs="Calibri"/>
                <w:color w:val="000000"/>
              </w:rPr>
              <w:t>Gnissou</w:t>
            </w:r>
            <w:r w:rsidRPr="00F47532">
              <w:rPr>
                <w:rFonts w:ascii="Calibri" w:eastAsia="Times New Roman" w:hAnsi="Calibri" w:cs="Calibri"/>
                <w:color w:val="000000"/>
              </w:rPr>
              <w:t xml:space="preserve"> et </w:t>
            </w:r>
            <w:r w:rsidR="0015783C">
              <w:rPr>
                <w:rFonts w:ascii="Calibri" w:eastAsia="Times New Roman" w:hAnsi="Calibri" w:cs="Calibri"/>
                <w:color w:val="000000"/>
              </w:rPr>
              <w:t>Ouissiga</w:t>
            </w:r>
            <w:r w:rsidRPr="00F47532">
              <w:rPr>
                <w:rFonts w:ascii="Calibri" w:eastAsia="Times New Roman" w:hAnsi="Calibri" w:cs="Calibri"/>
                <w:color w:val="000000"/>
              </w:rPr>
              <w:t xml:space="preserve"> – Commune de </w:t>
            </w:r>
            <w:r w:rsidR="0015783C">
              <w:rPr>
                <w:rFonts w:ascii="Calibri" w:eastAsia="Times New Roman" w:hAnsi="Calibri" w:cs="Calibri"/>
                <w:color w:val="000000"/>
              </w:rPr>
              <w:t>Arbollé</w:t>
            </w:r>
            <w:r w:rsidRPr="00F47532">
              <w:rPr>
                <w:rFonts w:ascii="Calibri" w:eastAsia="Times New Roman" w:hAnsi="Calibri" w:cs="Calibri"/>
                <w:color w:val="000000"/>
              </w:rPr>
              <w:t xml:space="preserve"> – Province du </w:t>
            </w:r>
            <w:r w:rsidR="0015783C">
              <w:rPr>
                <w:rFonts w:ascii="Calibri" w:eastAsia="Times New Roman" w:hAnsi="Calibri" w:cs="Calibri"/>
                <w:color w:val="000000"/>
              </w:rPr>
              <w:t>Passoré</w:t>
            </w:r>
            <w:r w:rsidRPr="00F47532">
              <w:rPr>
                <w:rFonts w:ascii="Calibri" w:eastAsia="Times New Roman" w:hAnsi="Calibri" w:cs="Calibri"/>
                <w:color w:val="000000"/>
              </w:rPr>
              <w:t xml:space="preserve"> – </w:t>
            </w:r>
            <w:r w:rsidR="006C3E96">
              <w:rPr>
                <w:rFonts w:ascii="Calibri" w:eastAsia="Times New Roman" w:hAnsi="Calibri" w:cs="Calibri"/>
                <w:color w:val="000000"/>
              </w:rPr>
              <w:t>Région de Yaadga</w:t>
            </w:r>
          </w:p>
        </w:tc>
        <w:tc>
          <w:tcPr>
            <w:tcW w:w="4253" w:type="dxa"/>
            <w:tcBorders>
              <w:top w:val="nil"/>
              <w:left w:val="nil"/>
              <w:bottom w:val="single" w:sz="4" w:space="0" w:color="auto"/>
              <w:right w:val="single" w:sz="4" w:space="0" w:color="auto"/>
            </w:tcBorders>
            <w:vAlign w:val="center"/>
            <w:hideMark/>
          </w:tcPr>
          <w:p w14:paraId="7CCB6A97" w14:textId="6780BD49" w:rsidR="00F47532" w:rsidRPr="00F47532" w:rsidRDefault="0015783C" w:rsidP="00F47532">
            <w:pPr>
              <w:jc w:val="center"/>
              <w:rPr>
                <w:rFonts w:ascii="Calibri" w:eastAsia="Times New Roman" w:hAnsi="Calibri" w:cs="Calibri"/>
                <w:color w:val="000000"/>
              </w:rPr>
            </w:pPr>
            <w:r w:rsidRPr="00F47532">
              <w:rPr>
                <w:rFonts w:ascii="Calibri" w:eastAsia="Times New Roman" w:hAnsi="Calibri" w:cs="Calibri"/>
                <w:color w:val="000000"/>
              </w:rPr>
              <w:t xml:space="preserve">Villages de </w:t>
            </w:r>
            <w:r>
              <w:rPr>
                <w:rFonts w:ascii="Calibri" w:eastAsia="Times New Roman" w:hAnsi="Calibri" w:cs="Calibri"/>
                <w:color w:val="000000"/>
              </w:rPr>
              <w:t>Gnissou</w:t>
            </w:r>
            <w:r w:rsidRPr="00F47532">
              <w:rPr>
                <w:rFonts w:ascii="Calibri" w:eastAsia="Times New Roman" w:hAnsi="Calibri" w:cs="Calibri"/>
                <w:color w:val="000000"/>
              </w:rPr>
              <w:t xml:space="preserve"> et </w:t>
            </w:r>
            <w:r>
              <w:rPr>
                <w:rFonts w:ascii="Calibri" w:eastAsia="Times New Roman" w:hAnsi="Calibri" w:cs="Calibri"/>
                <w:color w:val="000000"/>
              </w:rPr>
              <w:t>Ouissiga</w:t>
            </w:r>
            <w:r w:rsidRPr="00F47532">
              <w:rPr>
                <w:rFonts w:ascii="Calibri" w:eastAsia="Times New Roman" w:hAnsi="Calibri" w:cs="Calibri"/>
                <w:color w:val="000000"/>
              </w:rPr>
              <w:t xml:space="preserve"> – Commune de </w:t>
            </w:r>
            <w:r>
              <w:rPr>
                <w:rFonts w:ascii="Calibri" w:eastAsia="Times New Roman" w:hAnsi="Calibri" w:cs="Calibri"/>
                <w:color w:val="000000"/>
              </w:rPr>
              <w:t>Arbollé</w:t>
            </w:r>
            <w:r w:rsidRPr="00F47532">
              <w:rPr>
                <w:rFonts w:ascii="Calibri" w:eastAsia="Times New Roman" w:hAnsi="Calibri" w:cs="Calibri"/>
                <w:color w:val="000000"/>
              </w:rPr>
              <w:t xml:space="preserve"> – Province du </w:t>
            </w:r>
            <w:r>
              <w:rPr>
                <w:rFonts w:ascii="Calibri" w:eastAsia="Times New Roman" w:hAnsi="Calibri" w:cs="Calibri"/>
                <w:color w:val="000000"/>
              </w:rPr>
              <w:t>Passoré</w:t>
            </w:r>
            <w:r w:rsidRPr="00F47532">
              <w:rPr>
                <w:rFonts w:ascii="Calibri" w:eastAsia="Times New Roman" w:hAnsi="Calibri" w:cs="Calibri"/>
                <w:color w:val="000000"/>
              </w:rPr>
              <w:t xml:space="preserve"> – </w:t>
            </w:r>
            <w:r w:rsidR="006C3E96">
              <w:rPr>
                <w:rFonts w:ascii="Calibri" w:eastAsia="Times New Roman" w:hAnsi="Calibri" w:cs="Calibri"/>
                <w:color w:val="000000"/>
              </w:rPr>
              <w:t>Région de Yaadga</w:t>
            </w:r>
          </w:p>
        </w:tc>
      </w:tr>
      <w:tr w:rsidR="00F47532" w:rsidRPr="00F47532" w14:paraId="0FC6438B" w14:textId="77777777" w:rsidTr="00613DB8">
        <w:trPr>
          <w:trHeight w:val="576"/>
          <w:jc w:val="center"/>
        </w:trPr>
        <w:tc>
          <w:tcPr>
            <w:tcW w:w="1838" w:type="dxa"/>
            <w:tcBorders>
              <w:top w:val="nil"/>
              <w:left w:val="single" w:sz="4" w:space="0" w:color="auto"/>
              <w:bottom w:val="single" w:sz="4" w:space="0" w:color="auto"/>
              <w:right w:val="single" w:sz="4" w:space="0" w:color="auto"/>
            </w:tcBorders>
            <w:vAlign w:val="center"/>
            <w:hideMark/>
          </w:tcPr>
          <w:p w14:paraId="0009E656" w14:textId="77777777" w:rsidR="00F47532" w:rsidRPr="00F47532" w:rsidRDefault="00F47532" w:rsidP="00F47532">
            <w:pPr>
              <w:jc w:val="center"/>
              <w:rPr>
                <w:rFonts w:ascii="Calibri" w:eastAsia="Times New Roman" w:hAnsi="Calibri" w:cs="Calibri"/>
                <w:b/>
                <w:bCs/>
                <w:color w:val="000000"/>
              </w:rPr>
            </w:pPr>
            <w:r w:rsidRPr="00F47532">
              <w:rPr>
                <w:rFonts w:ascii="Calibri" w:eastAsia="Times New Roman" w:hAnsi="Calibri" w:cs="Calibri"/>
                <w:b/>
                <w:bCs/>
                <w:color w:val="000000"/>
              </w:rPr>
              <w:t>Type de marché</w:t>
            </w:r>
          </w:p>
        </w:tc>
        <w:tc>
          <w:tcPr>
            <w:tcW w:w="3969" w:type="dxa"/>
            <w:tcBorders>
              <w:top w:val="nil"/>
              <w:left w:val="nil"/>
              <w:bottom w:val="single" w:sz="4" w:space="0" w:color="auto"/>
              <w:right w:val="single" w:sz="4" w:space="0" w:color="auto"/>
            </w:tcBorders>
            <w:vAlign w:val="center"/>
            <w:hideMark/>
          </w:tcPr>
          <w:p w14:paraId="16D61AC1" w14:textId="77777777" w:rsidR="00F47532" w:rsidRPr="00F47532" w:rsidRDefault="00F47532" w:rsidP="00F47532">
            <w:pPr>
              <w:jc w:val="center"/>
              <w:rPr>
                <w:rFonts w:ascii="Calibri" w:eastAsia="Times New Roman" w:hAnsi="Calibri" w:cs="Calibri"/>
                <w:color w:val="000000"/>
              </w:rPr>
            </w:pPr>
            <w:r w:rsidRPr="00F47532">
              <w:rPr>
                <w:rFonts w:ascii="Calibri" w:eastAsia="Times New Roman" w:hAnsi="Calibri" w:cs="Calibri"/>
                <w:color w:val="000000"/>
              </w:rPr>
              <w:t>Marché de prestations intellectuelles à prix forfaitaire</w:t>
            </w:r>
          </w:p>
        </w:tc>
        <w:tc>
          <w:tcPr>
            <w:tcW w:w="4253" w:type="dxa"/>
            <w:tcBorders>
              <w:top w:val="nil"/>
              <w:left w:val="nil"/>
              <w:bottom w:val="single" w:sz="4" w:space="0" w:color="auto"/>
              <w:right w:val="single" w:sz="4" w:space="0" w:color="auto"/>
            </w:tcBorders>
            <w:vAlign w:val="center"/>
            <w:hideMark/>
          </w:tcPr>
          <w:p w14:paraId="2ECD29B8" w14:textId="77777777" w:rsidR="00F47532" w:rsidRPr="00F47532" w:rsidRDefault="00F47532" w:rsidP="00F47532">
            <w:pPr>
              <w:jc w:val="center"/>
              <w:rPr>
                <w:rFonts w:ascii="Calibri" w:eastAsia="Times New Roman" w:hAnsi="Calibri" w:cs="Calibri"/>
                <w:color w:val="000000"/>
              </w:rPr>
            </w:pPr>
            <w:r w:rsidRPr="00F47532">
              <w:rPr>
                <w:rFonts w:ascii="Calibri" w:eastAsia="Times New Roman" w:hAnsi="Calibri" w:cs="Calibri"/>
                <w:color w:val="000000"/>
              </w:rPr>
              <w:t>Marché de prestations intellectuelles à prix forfaitaire</w:t>
            </w:r>
          </w:p>
        </w:tc>
      </w:tr>
      <w:tr w:rsidR="00F47532" w:rsidRPr="00F47532" w14:paraId="7D90889E" w14:textId="77777777" w:rsidTr="00613DB8">
        <w:trPr>
          <w:trHeight w:val="576"/>
          <w:jc w:val="center"/>
        </w:trPr>
        <w:tc>
          <w:tcPr>
            <w:tcW w:w="1838" w:type="dxa"/>
            <w:tcBorders>
              <w:top w:val="nil"/>
              <w:left w:val="single" w:sz="4" w:space="0" w:color="auto"/>
              <w:bottom w:val="single" w:sz="4" w:space="0" w:color="auto"/>
              <w:right w:val="single" w:sz="4" w:space="0" w:color="auto"/>
            </w:tcBorders>
            <w:vAlign w:val="center"/>
            <w:hideMark/>
          </w:tcPr>
          <w:p w14:paraId="4419E8A3" w14:textId="77777777" w:rsidR="00F47532" w:rsidRPr="00F47532" w:rsidRDefault="00F47532" w:rsidP="00F47532">
            <w:pPr>
              <w:jc w:val="center"/>
              <w:rPr>
                <w:rFonts w:ascii="Calibri" w:eastAsia="Times New Roman" w:hAnsi="Calibri" w:cs="Calibri"/>
                <w:b/>
                <w:bCs/>
                <w:color w:val="000000"/>
              </w:rPr>
            </w:pPr>
            <w:r w:rsidRPr="00F47532">
              <w:rPr>
                <w:rFonts w:ascii="Calibri" w:eastAsia="Times New Roman" w:hAnsi="Calibri" w:cs="Calibri"/>
                <w:b/>
                <w:bCs/>
                <w:color w:val="000000"/>
              </w:rPr>
              <w:t>Mode de rémunération</w:t>
            </w:r>
          </w:p>
        </w:tc>
        <w:tc>
          <w:tcPr>
            <w:tcW w:w="3969" w:type="dxa"/>
            <w:tcBorders>
              <w:top w:val="nil"/>
              <w:left w:val="nil"/>
              <w:bottom w:val="single" w:sz="4" w:space="0" w:color="auto"/>
              <w:right w:val="single" w:sz="4" w:space="0" w:color="auto"/>
            </w:tcBorders>
            <w:vAlign w:val="center"/>
            <w:hideMark/>
          </w:tcPr>
          <w:p w14:paraId="30FE9772" w14:textId="77777777" w:rsidR="00F47532" w:rsidRPr="00F47532" w:rsidRDefault="00F47532" w:rsidP="00F47532">
            <w:pPr>
              <w:jc w:val="center"/>
              <w:rPr>
                <w:rFonts w:ascii="Calibri" w:eastAsia="Times New Roman" w:hAnsi="Calibri" w:cs="Calibri"/>
                <w:color w:val="000000"/>
              </w:rPr>
            </w:pPr>
            <w:r w:rsidRPr="00F47532">
              <w:rPr>
                <w:rFonts w:ascii="Calibri" w:eastAsia="Times New Roman" w:hAnsi="Calibri" w:cs="Calibri"/>
                <w:color w:val="000000"/>
              </w:rPr>
              <w:t>Prix forfaitaire ferme et non révisable pendant toute la durée du marché</w:t>
            </w:r>
          </w:p>
        </w:tc>
        <w:tc>
          <w:tcPr>
            <w:tcW w:w="4253" w:type="dxa"/>
            <w:tcBorders>
              <w:top w:val="nil"/>
              <w:left w:val="nil"/>
              <w:bottom w:val="single" w:sz="4" w:space="0" w:color="auto"/>
              <w:right w:val="single" w:sz="4" w:space="0" w:color="auto"/>
            </w:tcBorders>
            <w:vAlign w:val="center"/>
            <w:hideMark/>
          </w:tcPr>
          <w:p w14:paraId="3204CF46" w14:textId="77777777" w:rsidR="00F47532" w:rsidRPr="00F47532" w:rsidRDefault="00F47532" w:rsidP="00F47532">
            <w:pPr>
              <w:jc w:val="center"/>
              <w:rPr>
                <w:rFonts w:ascii="Calibri" w:eastAsia="Times New Roman" w:hAnsi="Calibri" w:cs="Calibri"/>
                <w:color w:val="000000"/>
              </w:rPr>
            </w:pPr>
            <w:r w:rsidRPr="00F47532">
              <w:rPr>
                <w:rFonts w:ascii="Calibri" w:eastAsia="Times New Roman" w:hAnsi="Calibri" w:cs="Calibri"/>
                <w:color w:val="000000"/>
              </w:rPr>
              <w:t>Prix forfaitaire ferme et non révisable pendant toute la durée du marché</w:t>
            </w:r>
          </w:p>
        </w:tc>
      </w:tr>
      <w:tr w:rsidR="00F47532" w:rsidRPr="00F47532" w14:paraId="1C4471EA" w14:textId="77777777" w:rsidTr="00613DB8">
        <w:trPr>
          <w:trHeight w:val="864"/>
          <w:jc w:val="center"/>
        </w:trPr>
        <w:tc>
          <w:tcPr>
            <w:tcW w:w="1838" w:type="dxa"/>
            <w:tcBorders>
              <w:top w:val="nil"/>
              <w:left w:val="single" w:sz="4" w:space="0" w:color="auto"/>
              <w:bottom w:val="single" w:sz="4" w:space="0" w:color="auto"/>
              <w:right w:val="single" w:sz="4" w:space="0" w:color="auto"/>
            </w:tcBorders>
            <w:vAlign w:val="center"/>
            <w:hideMark/>
          </w:tcPr>
          <w:p w14:paraId="2CD60D96" w14:textId="77777777" w:rsidR="00F47532" w:rsidRPr="00F47532" w:rsidRDefault="00F47532" w:rsidP="00F47532">
            <w:pPr>
              <w:jc w:val="center"/>
              <w:rPr>
                <w:rFonts w:ascii="Calibri" w:eastAsia="Times New Roman" w:hAnsi="Calibri" w:cs="Calibri"/>
                <w:b/>
                <w:bCs/>
                <w:color w:val="000000"/>
              </w:rPr>
            </w:pPr>
            <w:r w:rsidRPr="00F47532">
              <w:rPr>
                <w:rFonts w:ascii="Calibri" w:eastAsia="Times New Roman" w:hAnsi="Calibri" w:cs="Calibri"/>
                <w:b/>
                <w:bCs/>
                <w:color w:val="000000"/>
              </w:rPr>
              <w:t>Délai d’exécution des prestations</w:t>
            </w:r>
          </w:p>
        </w:tc>
        <w:tc>
          <w:tcPr>
            <w:tcW w:w="3969" w:type="dxa"/>
            <w:tcBorders>
              <w:top w:val="nil"/>
              <w:left w:val="nil"/>
              <w:bottom w:val="single" w:sz="4" w:space="0" w:color="auto"/>
              <w:right w:val="single" w:sz="4" w:space="0" w:color="auto"/>
            </w:tcBorders>
            <w:vAlign w:val="center"/>
            <w:hideMark/>
          </w:tcPr>
          <w:p w14:paraId="2AD3F475" w14:textId="664DC1C1" w:rsidR="00F47532" w:rsidRPr="00F47532" w:rsidRDefault="00F47532" w:rsidP="00F47532">
            <w:pPr>
              <w:jc w:val="center"/>
              <w:rPr>
                <w:rFonts w:ascii="Calibri" w:eastAsia="Times New Roman" w:hAnsi="Calibri" w:cs="Calibri"/>
                <w:color w:val="000000"/>
              </w:rPr>
            </w:pPr>
            <w:r w:rsidRPr="00F47532">
              <w:rPr>
                <w:rFonts w:ascii="Calibri" w:eastAsia="Times New Roman" w:hAnsi="Calibri" w:cs="Calibri"/>
                <w:color w:val="000000"/>
              </w:rPr>
              <w:t>Quarante (</w:t>
            </w:r>
            <w:r w:rsidR="00696D59">
              <w:rPr>
                <w:rFonts w:ascii="Calibri" w:eastAsia="Times New Roman" w:hAnsi="Calibri" w:cs="Calibri"/>
                <w:color w:val="000000"/>
              </w:rPr>
              <w:t>3</w:t>
            </w:r>
            <w:r w:rsidRPr="00F47532">
              <w:rPr>
                <w:rFonts w:ascii="Calibri" w:eastAsia="Times New Roman" w:hAnsi="Calibri" w:cs="Calibri"/>
                <w:color w:val="000000"/>
              </w:rPr>
              <w:t>0) jours calendaires à compter de la notification de l’ordre de service de démarrage</w:t>
            </w:r>
          </w:p>
        </w:tc>
        <w:tc>
          <w:tcPr>
            <w:tcW w:w="4253" w:type="dxa"/>
            <w:tcBorders>
              <w:top w:val="nil"/>
              <w:left w:val="nil"/>
              <w:bottom w:val="single" w:sz="4" w:space="0" w:color="auto"/>
              <w:right w:val="single" w:sz="4" w:space="0" w:color="auto"/>
            </w:tcBorders>
            <w:vAlign w:val="center"/>
            <w:hideMark/>
          </w:tcPr>
          <w:p w14:paraId="2055F27D" w14:textId="69FC9015" w:rsidR="00F47532" w:rsidRPr="00F47532" w:rsidRDefault="00F47532" w:rsidP="00F47532">
            <w:pPr>
              <w:jc w:val="center"/>
              <w:rPr>
                <w:rFonts w:ascii="Calibri" w:eastAsia="Times New Roman" w:hAnsi="Calibri" w:cs="Calibri"/>
                <w:color w:val="000000"/>
              </w:rPr>
            </w:pPr>
            <w:r w:rsidRPr="00F47532">
              <w:rPr>
                <w:rFonts w:ascii="Calibri" w:eastAsia="Times New Roman" w:hAnsi="Calibri" w:cs="Calibri"/>
                <w:color w:val="000000"/>
              </w:rPr>
              <w:t>Quarante (</w:t>
            </w:r>
            <w:r w:rsidR="00696D59">
              <w:rPr>
                <w:rFonts w:ascii="Calibri" w:eastAsia="Times New Roman" w:hAnsi="Calibri" w:cs="Calibri"/>
                <w:color w:val="000000"/>
              </w:rPr>
              <w:t>3</w:t>
            </w:r>
            <w:r w:rsidRPr="00F47532">
              <w:rPr>
                <w:rFonts w:ascii="Calibri" w:eastAsia="Times New Roman" w:hAnsi="Calibri" w:cs="Calibri"/>
                <w:color w:val="000000"/>
              </w:rPr>
              <w:t>0) jours calendaires à compter de la notification de l’ordre de service de démarrage</w:t>
            </w:r>
          </w:p>
        </w:tc>
      </w:tr>
      <w:tr w:rsidR="00F47532" w:rsidRPr="00F47532" w14:paraId="2F9D3245" w14:textId="77777777" w:rsidTr="00613DB8">
        <w:trPr>
          <w:trHeight w:val="864"/>
          <w:jc w:val="center"/>
        </w:trPr>
        <w:tc>
          <w:tcPr>
            <w:tcW w:w="1838" w:type="dxa"/>
            <w:tcBorders>
              <w:top w:val="nil"/>
              <w:left w:val="single" w:sz="4" w:space="0" w:color="auto"/>
              <w:bottom w:val="single" w:sz="4" w:space="0" w:color="auto"/>
              <w:right w:val="single" w:sz="4" w:space="0" w:color="auto"/>
            </w:tcBorders>
            <w:vAlign w:val="center"/>
            <w:hideMark/>
          </w:tcPr>
          <w:p w14:paraId="08D2E2F2" w14:textId="77777777" w:rsidR="00F47532" w:rsidRPr="00F47532" w:rsidRDefault="00F47532" w:rsidP="00F47532">
            <w:pPr>
              <w:jc w:val="center"/>
              <w:rPr>
                <w:rFonts w:ascii="Calibri" w:eastAsia="Times New Roman" w:hAnsi="Calibri" w:cs="Calibri"/>
                <w:b/>
                <w:bCs/>
                <w:color w:val="000000"/>
              </w:rPr>
            </w:pPr>
            <w:r w:rsidRPr="00F47532">
              <w:rPr>
                <w:rFonts w:ascii="Calibri" w:eastAsia="Times New Roman" w:hAnsi="Calibri" w:cs="Calibri"/>
                <w:b/>
                <w:bCs/>
                <w:color w:val="000000"/>
              </w:rPr>
              <w:t>Délai de validité des offres</w:t>
            </w:r>
          </w:p>
        </w:tc>
        <w:tc>
          <w:tcPr>
            <w:tcW w:w="3969" w:type="dxa"/>
            <w:tcBorders>
              <w:top w:val="nil"/>
              <w:left w:val="nil"/>
              <w:bottom w:val="single" w:sz="4" w:space="0" w:color="auto"/>
              <w:right w:val="single" w:sz="4" w:space="0" w:color="auto"/>
            </w:tcBorders>
            <w:vAlign w:val="center"/>
            <w:hideMark/>
          </w:tcPr>
          <w:p w14:paraId="1D591597" w14:textId="77777777" w:rsidR="00F47532" w:rsidRPr="00F47532" w:rsidRDefault="00F47532" w:rsidP="00F47532">
            <w:pPr>
              <w:jc w:val="center"/>
              <w:rPr>
                <w:rFonts w:ascii="Calibri" w:eastAsia="Times New Roman" w:hAnsi="Calibri" w:cs="Calibri"/>
                <w:color w:val="000000"/>
              </w:rPr>
            </w:pPr>
            <w:r w:rsidRPr="00F47532">
              <w:rPr>
                <w:rFonts w:ascii="Calibri" w:eastAsia="Times New Roman" w:hAnsi="Calibri" w:cs="Calibri"/>
                <w:color w:val="000000"/>
              </w:rPr>
              <w:t>Quatre-vingt-dix (90) jours calendaires à compter de la date limite de remise des offres</w:t>
            </w:r>
          </w:p>
        </w:tc>
        <w:tc>
          <w:tcPr>
            <w:tcW w:w="4253" w:type="dxa"/>
            <w:tcBorders>
              <w:top w:val="nil"/>
              <w:left w:val="nil"/>
              <w:bottom w:val="single" w:sz="4" w:space="0" w:color="auto"/>
              <w:right w:val="single" w:sz="4" w:space="0" w:color="auto"/>
            </w:tcBorders>
            <w:vAlign w:val="center"/>
            <w:hideMark/>
          </w:tcPr>
          <w:p w14:paraId="7D9DF3C1" w14:textId="77777777" w:rsidR="00F47532" w:rsidRPr="00F47532" w:rsidRDefault="00F47532" w:rsidP="00F47532">
            <w:pPr>
              <w:jc w:val="center"/>
              <w:rPr>
                <w:rFonts w:ascii="Calibri" w:eastAsia="Times New Roman" w:hAnsi="Calibri" w:cs="Calibri"/>
                <w:color w:val="000000"/>
              </w:rPr>
            </w:pPr>
            <w:r w:rsidRPr="00F47532">
              <w:rPr>
                <w:rFonts w:ascii="Calibri" w:eastAsia="Times New Roman" w:hAnsi="Calibri" w:cs="Calibri"/>
                <w:color w:val="000000"/>
              </w:rPr>
              <w:t>Quatre-vingt-dix (90) jours calendaires à compter de la date limite de remise des offres</w:t>
            </w:r>
          </w:p>
        </w:tc>
      </w:tr>
      <w:tr w:rsidR="00F47532" w:rsidRPr="00F47532" w14:paraId="107153DE" w14:textId="77777777" w:rsidTr="00A418D2">
        <w:trPr>
          <w:trHeight w:val="1440"/>
          <w:jc w:val="center"/>
        </w:trPr>
        <w:tc>
          <w:tcPr>
            <w:tcW w:w="1838" w:type="dxa"/>
            <w:tcBorders>
              <w:top w:val="nil"/>
              <w:left w:val="single" w:sz="4" w:space="0" w:color="auto"/>
              <w:bottom w:val="single" w:sz="4" w:space="0" w:color="auto"/>
              <w:right w:val="single" w:sz="4" w:space="0" w:color="auto"/>
            </w:tcBorders>
            <w:vAlign w:val="center"/>
            <w:hideMark/>
          </w:tcPr>
          <w:p w14:paraId="3C9E3DFC" w14:textId="77777777" w:rsidR="00F47532" w:rsidRPr="00F47532" w:rsidRDefault="00F47532" w:rsidP="00F47532">
            <w:pPr>
              <w:jc w:val="center"/>
              <w:rPr>
                <w:rFonts w:ascii="Calibri" w:eastAsia="Times New Roman" w:hAnsi="Calibri" w:cs="Calibri"/>
                <w:b/>
                <w:bCs/>
                <w:color w:val="000000"/>
              </w:rPr>
            </w:pPr>
            <w:r w:rsidRPr="00F47532">
              <w:rPr>
                <w:rFonts w:ascii="Calibri" w:eastAsia="Times New Roman" w:hAnsi="Calibri" w:cs="Calibri"/>
                <w:b/>
                <w:bCs/>
                <w:color w:val="000000"/>
              </w:rPr>
              <w:t>Avance de démarrage</w:t>
            </w:r>
          </w:p>
        </w:tc>
        <w:tc>
          <w:tcPr>
            <w:tcW w:w="3969" w:type="dxa"/>
            <w:tcBorders>
              <w:top w:val="nil"/>
              <w:left w:val="nil"/>
              <w:bottom w:val="single" w:sz="4" w:space="0" w:color="auto"/>
              <w:right w:val="single" w:sz="4" w:space="0" w:color="auto"/>
            </w:tcBorders>
            <w:vAlign w:val="center"/>
            <w:hideMark/>
          </w:tcPr>
          <w:p w14:paraId="1DBCB9E0" w14:textId="77777777" w:rsidR="00F47532" w:rsidRPr="00F47532" w:rsidRDefault="00F47532" w:rsidP="00F47532">
            <w:pPr>
              <w:jc w:val="center"/>
              <w:rPr>
                <w:rFonts w:ascii="Calibri" w:eastAsia="Times New Roman" w:hAnsi="Calibri" w:cs="Calibri"/>
                <w:color w:val="000000"/>
              </w:rPr>
            </w:pPr>
            <w:r w:rsidRPr="00F47532">
              <w:rPr>
                <w:rFonts w:ascii="Calibri" w:eastAsia="Times New Roman" w:hAnsi="Calibri" w:cs="Calibri"/>
                <w:color w:val="000000"/>
              </w:rPr>
              <w:t>Trente pour cent (30%) du montant du marché TTC, payable après approbation du contrat et remise d’une caution bancaire valable et acceptable par le Maître d’Ouvrage</w:t>
            </w:r>
          </w:p>
        </w:tc>
        <w:tc>
          <w:tcPr>
            <w:tcW w:w="4253" w:type="dxa"/>
            <w:tcBorders>
              <w:top w:val="nil"/>
              <w:left w:val="nil"/>
              <w:bottom w:val="single" w:sz="4" w:space="0" w:color="auto"/>
              <w:right w:val="single" w:sz="4" w:space="0" w:color="auto"/>
            </w:tcBorders>
            <w:vAlign w:val="center"/>
            <w:hideMark/>
          </w:tcPr>
          <w:p w14:paraId="6C338B3B" w14:textId="77777777" w:rsidR="00F47532" w:rsidRPr="00F47532" w:rsidRDefault="00F47532" w:rsidP="00F47532">
            <w:pPr>
              <w:jc w:val="center"/>
              <w:rPr>
                <w:rFonts w:ascii="Calibri" w:eastAsia="Times New Roman" w:hAnsi="Calibri" w:cs="Calibri"/>
                <w:color w:val="000000"/>
              </w:rPr>
            </w:pPr>
            <w:r w:rsidRPr="00F47532">
              <w:rPr>
                <w:rFonts w:ascii="Calibri" w:eastAsia="Times New Roman" w:hAnsi="Calibri" w:cs="Calibri"/>
                <w:color w:val="000000"/>
              </w:rPr>
              <w:t>Trente pour cent (30%) du montant du marché TTC, payable après approbation du contrat et remise d’une caution bancaire valable et acceptable par le Maître d’Ouvrage</w:t>
            </w:r>
          </w:p>
        </w:tc>
      </w:tr>
      <w:tr w:rsidR="00F47532" w:rsidRPr="00F47532" w14:paraId="25F11E87" w14:textId="77777777" w:rsidTr="00A418D2">
        <w:trPr>
          <w:trHeight w:val="576"/>
          <w:jc w:val="center"/>
        </w:trPr>
        <w:tc>
          <w:tcPr>
            <w:tcW w:w="1838" w:type="dxa"/>
            <w:tcBorders>
              <w:top w:val="single" w:sz="4" w:space="0" w:color="auto"/>
              <w:left w:val="single" w:sz="4" w:space="0" w:color="auto"/>
              <w:bottom w:val="single" w:sz="4" w:space="0" w:color="auto"/>
              <w:right w:val="single" w:sz="4" w:space="0" w:color="auto"/>
            </w:tcBorders>
            <w:vAlign w:val="center"/>
            <w:hideMark/>
          </w:tcPr>
          <w:p w14:paraId="66AB21D2" w14:textId="77777777" w:rsidR="00F47532" w:rsidRPr="00F47532" w:rsidRDefault="00F47532" w:rsidP="00F47532">
            <w:pPr>
              <w:jc w:val="center"/>
              <w:rPr>
                <w:rFonts w:ascii="Calibri" w:eastAsia="Times New Roman" w:hAnsi="Calibri" w:cs="Calibri"/>
                <w:b/>
                <w:bCs/>
                <w:color w:val="000000"/>
              </w:rPr>
            </w:pPr>
            <w:r w:rsidRPr="00F47532">
              <w:rPr>
                <w:rFonts w:ascii="Calibri" w:eastAsia="Times New Roman" w:hAnsi="Calibri" w:cs="Calibri"/>
                <w:b/>
                <w:bCs/>
                <w:color w:val="000000"/>
              </w:rPr>
              <w:t>Cautionnement définitif</w:t>
            </w:r>
          </w:p>
        </w:tc>
        <w:tc>
          <w:tcPr>
            <w:tcW w:w="3969" w:type="dxa"/>
            <w:tcBorders>
              <w:top w:val="single" w:sz="4" w:space="0" w:color="auto"/>
              <w:left w:val="single" w:sz="4" w:space="0" w:color="auto"/>
              <w:bottom w:val="single" w:sz="4" w:space="0" w:color="auto"/>
              <w:right w:val="single" w:sz="4" w:space="0" w:color="auto"/>
            </w:tcBorders>
            <w:vAlign w:val="center"/>
            <w:hideMark/>
          </w:tcPr>
          <w:p w14:paraId="4E3D5BA4" w14:textId="77777777" w:rsidR="00F47532" w:rsidRPr="00F47532" w:rsidRDefault="00F47532" w:rsidP="00F47532">
            <w:pPr>
              <w:jc w:val="center"/>
              <w:rPr>
                <w:rFonts w:ascii="Calibri" w:eastAsia="Times New Roman" w:hAnsi="Calibri" w:cs="Calibri"/>
                <w:color w:val="000000"/>
              </w:rPr>
            </w:pPr>
            <w:r w:rsidRPr="00F47532">
              <w:rPr>
                <w:rFonts w:ascii="Calibri" w:eastAsia="Times New Roman" w:hAnsi="Calibri" w:cs="Calibri"/>
                <w:color w:val="000000"/>
              </w:rPr>
              <w:t>Cinq pour cent (5%) du montant total du marché</w:t>
            </w:r>
          </w:p>
        </w:tc>
        <w:tc>
          <w:tcPr>
            <w:tcW w:w="4253" w:type="dxa"/>
            <w:tcBorders>
              <w:top w:val="single" w:sz="4" w:space="0" w:color="auto"/>
              <w:left w:val="single" w:sz="4" w:space="0" w:color="auto"/>
              <w:bottom w:val="single" w:sz="4" w:space="0" w:color="auto"/>
              <w:right w:val="single" w:sz="4" w:space="0" w:color="auto"/>
            </w:tcBorders>
            <w:vAlign w:val="center"/>
            <w:hideMark/>
          </w:tcPr>
          <w:p w14:paraId="22F18111" w14:textId="77777777" w:rsidR="00F47532" w:rsidRPr="00F47532" w:rsidRDefault="00F47532" w:rsidP="00F47532">
            <w:pPr>
              <w:jc w:val="center"/>
              <w:rPr>
                <w:rFonts w:ascii="Calibri" w:eastAsia="Times New Roman" w:hAnsi="Calibri" w:cs="Calibri"/>
                <w:color w:val="000000"/>
              </w:rPr>
            </w:pPr>
            <w:r w:rsidRPr="00F47532">
              <w:rPr>
                <w:rFonts w:ascii="Calibri" w:eastAsia="Times New Roman" w:hAnsi="Calibri" w:cs="Calibri"/>
                <w:color w:val="000000"/>
              </w:rPr>
              <w:t>Cinq pour cent (5%) du montant total du marché</w:t>
            </w:r>
          </w:p>
        </w:tc>
      </w:tr>
      <w:tr w:rsidR="00F47532" w:rsidRPr="00F47532" w14:paraId="52C8EC43" w14:textId="77777777" w:rsidTr="00A418D2">
        <w:trPr>
          <w:trHeight w:val="864"/>
          <w:jc w:val="center"/>
        </w:trPr>
        <w:tc>
          <w:tcPr>
            <w:tcW w:w="1838" w:type="dxa"/>
            <w:tcBorders>
              <w:top w:val="single" w:sz="4" w:space="0" w:color="auto"/>
              <w:left w:val="single" w:sz="4" w:space="0" w:color="auto"/>
              <w:bottom w:val="single" w:sz="4" w:space="0" w:color="auto"/>
              <w:right w:val="single" w:sz="4" w:space="0" w:color="auto"/>
            </w:tcBorders>
            <w:vAlign w:val="center"/>
            <w:hideMark/>
          </w:tcPr>
          <w:p w14:paraId="2E2CE11C" w14:textId="77777777" w:rsidR="00F47532" w:rsidRPr="00F47532" w:rsidRDefault="00F47532" w:rsidP="00F47532">
            <w:pPr>
              <w:jc w:val="center"/>
              <w:rPr>
                <w:rFonts w:ascii="Calibri" w:eastAsia="Times New Roman" w:hAnsi="Calibri" w:cs="Calibri"/>
                <w:b/>
                <w:bCs/>
                <w:color w:val="000000"/>
              </w:rPr>
            </w:pPr>
            <w:r w:rsidRPr="00F47532">
              <w:rPr>
                <w:rFonts w:ascii="Calibri" w:eastAsia="Times New Roman" w:hAnsi="Calibri" w:cs="Calibri"/>
                <w:b/>
                <w:bCs/>
                <w:color w:val="000000"/>
              </w:rPr>
              <w:t>Pénalités de retard</w:t>
            </w:r>
          </w:p>
        </w:tc>
        <w:tc>
          <w:tcPr>
            <w:tcW w:w="3969" w:type="dxa"/>
            <w:tcBorders>
              <w:top w:val="single" w:sz="4" w:space="0" w:color="auto"/>
              <w:left w:val="single" w:sz="4" w:space="0" w:color="auto"/>
              <w:bottom w:val="single" w:sz="4" w:space="0" w:color="auto"/>
              <w:right w:val="single" w:sz="4" w:space="0" w:color="auto"/>
            </w:tcBorders>
            <w:vAlign w:val="center"/>
            <w:hideMark/>
          </w:tcPr>
          <w:p w14:paraId="0AC4AE44" w14:textId="77777777" w:rsidR="00F47532" w:rsidRPr="00F47532" w:rsidRDefault="00F47532" w:rsidP="00F47532">
            <w:pPr>
              <w:jc w:val="center"/>
              <w:rPr>
                <w:rFonts w:ascii="Calibri" w:eastAsia="Times New Roman" w:hAnsi="Calibri" w:cs="Calibri"/>
                <w:color w:val="000000"/>
              </w:rPr>
            </w:pPr>
            <w:r w:rsidRPr="00F47532">
              <w:rPr>
                <w:rFonts w:ascii="Calibri" w:eastAsia="Times New Roman" w:hAnsi="Calibri" w:cs="Calibri"/>
                <w:color w:val="000000"/>
              </w:rPr>
              <w:t>Un millième (1/1000) du montant hors taxes (HT) du marché par jour calendaire de retard</w:t>
            </w:r>
          </w:p>
        </w:tc>
        <w:tc>
          <w:tcPr>
            <w:tcW w:w="4253" w:type="dxa"/>
            <w:tcBorders>
              <w:top w:val="single" w:sz="4" w:space="0" w:color="auto"/>
              <w:left w:val="single" w:sz="4" w:space="0" w:color="auto"/>
              <w:bottom w:val="single" w:sz="4" w:space="0" w:color="auto"/>
              <w:right w:val="single" w:sz="4" w:space="0" w:color="auto"/>
            </w:tcBorders>
            <w:vAlign w:val="center"/>
            <w:hideMark/>
          </w:tcPr>
          <w:p w14:paraId="365E17EF" w14:textId="77777777" w:rsidR="00F47532" w:rsidRPr="00F47532" w:rsidRDefault="00F47532" w:rsidP="00F47532">
            <w:pPr>
              <w:jc w:val="center"/>
              <w:rPr>
                <w:rFonts w:ascii="Calibri" w:eastAsia="Times New Roman" w:hAnsi="Calibri" w:cs="Calibri"/>
                <w:color w:val="000000"/>
              </w:rPr>
            </w:pPr>
            <w:r w:rsidRPr="00F47532">
              <w:rPr>
                <w:rFonts w:ascii="Calibri" w:eastAsia="Times New Roman" w:hAnsi="Calibri" w:cs="Calibri"/>
                <w:color w:val="000000"/>
              </w:rPr>
              <w:t>Un millième (1/1000) du montant hors taxes (HT) du marché par jour calendaire de retard</w:t>
            </w:r>
          </w:p>
        </w:tc>
      </w:tr>
      <w:tr w:rsidR="00F47532" w:rsidRPr="00F47532" w14:paraId="4AFC2DDC" w14:textId="77777777" w:rsidTr="00A418D2">
        <w:trPr>
          <w:trHeight w:val="576"/>
          <w:jc w:val="center"/>
        </w:trPr>
        <w:tc>
          <w:tcPr>
            <w:tcW w:w="1838" w:type="dxa"/>
            <w:tcBorders>
              <w:top w:val="single" w:sz="4" w:space="0" w:color="auto"/>
              <w:left w:val="single" w:sz="4" w:space="0" w:color="auto"/>
              <w:bottom w:val="single" w:sz="4" w:space="0" w:color="auto"/>
              <w:right w:val="single" w:sz="4" w:space="0" w:color="auto"/>
            </w:tcBorders>
            <w:vAlign w:val="center"/>
            <w:hideMark/>
          </w:tcPr>
          <w:p w14:paraId="011CA846" w14:textId="77777777" w:rsidR="00F47532" w:rsidRPr="00F47532" w:rsidRDefault="00F47532" w:rsidP="00F47532">
            <w:pPr>
              <w:jc w:val="center"/>
              <w:rPr>
                <w:rFonts w:ascii="Calibri" w:eastAsia="Times New Roman" w:hAnsi="Calibri" w:cs="Calibri"/>
                <w:b/>
                <w:bCs/>
                <w:color w:val="000000"/>
              </w:rPr>
            </w:pPr>
            <w:r w:rsidRPr="00F47532">
              <w:rPr>
                <w:rFonts w:ascii="Calibri" w:eastAsia="Times New Roman" w:hAnsi="Calibri" w:cs="Calibri"/>
                <w:b/>
                <w:bCs/>
                <w:color w:val="000000"/>
              </w:rPr>
              <w:t>Délai de garantie</w:t>
            </w:r>
          </w:p>
        </w:tc>
        <w:tc>
          <w:tcPr>
            <w:tcW w:w="3969" w:type="dxa"/>
            <w:tcBorders>
              <w:top w:val="single" w:sz="4" w:space="0" w:color="auto"/>
              <w:left w:val="single" w:sz="4" w:space="0" w:color="auto"/>
              <w:bottom w:val="single" w:sz="4" w:space="0" w:color="auto"/>
              <w:right w:val="single" w:sz="4" w:space="0" w:color="auto"/>
            </w:tcBorders>
            <w:vAlign w:val="center"/>
            <w:hideMark/>
          </w:tcPr>
          <w:p w14:paraId="4370486A" w14:textId="77777777" w:rsidR="00F47532" w:rsidRPr="00F47532" w:rsidRDefault="00F47532" w:rsidP="00F47532">
            <w:pPr>
              <w:jc w:val="center"/>
              <w:rPr>
                <w:rFonts w:ascii="Calibri" w:eastAsia="Times New Roman" w:hAnsi="Calibri" w:cs="Calibri"/>
                <w:color w:val="000000"/>
              </w:rPr>
            </w:pPr>
            <w:r w:rsidRPr="00F47532">
              <w:rPr>
                <w:rFonts w:ascii="Calibri" w:eastAsia="Times New Roman" w:hAnsi="Calibri" w:cs="Calibri"/>
                <w:color w:val="000000"/>
              </w:rPr>
              <w:t>Douze (12) mois à compter de la date de réception provisoire des prestations</w:t>
            </w:r>
          </w:p>
        </w:tc>
        <w:tc>
          <w:tcPr>
            <w:tcW w:w="4253" w:type="dxa"/>
            <w:tcBorders>
              <w:top w:val="single" w:sz="4" w:space="0" w:color="auto"/>
              <w:left w:val="single" w:sz="4" w:space="0" w:color="auto"/>
              <w:bottom w:val="single" w:sz="4" w:space="0" w:color="auto"/>
              <w:right w:val="single" w:sz="4" w:space="0" w:color="auto"/>
            </w:tcBorders>
            <w:vAlign w:val="center"/>
            <w:hideMark/>
          </w:tcPr>
          <w:p w14:paraId="4596F32F" w14:textId="77777777" w:rsidR="00F47532" w:rsidRPr="00F47532" w:rsidRDefault="00F47532" w:rsidP="00F47532">
            <w:pPr>
              <w:jc w:val="center"/>
              <w:rPr>
                <w:rFonts w:ascii="Calibri" w:eastAsia="Times New Roman" w:hAnsi="Calibri" w:cs="Calibri"/>
                <w:color w:val="000000"/>
              </w:rPr>
            </w:pPr>
            <w:r w:rsidRPr="00F47532">
              <w:rPr>
                <w:rFonts w:ascii="Calibri" w:eastAsia="Times New Roman" w:hAnsi="Calibri" w:cs="Calibri"/>
                <w:color w:val="000000"/>
              </w:rPr>
              <w:t>Douze (12) mois à compter de la date de réception provisoire des prestations</w:t>
            </w:r>
          </w:p>
        </w:tc>
      </w:tr>
      <w:tr w:rsidR="00F47532" w:rsidRPr="00F47532" w14:paraId="5C752E7B" w14:textId="77777777" w:rsidTr="00A418D2">
        <w:trPr>
          <w:trHeight w:val="288"/>
          <w:jc w:val="center"/>
        </w:trPr>
        <w:tc>
          <w:tcPr>
            <w:tcW w:w="1838" w:type="dxa"/>
            <w:tcBorders>
              <w:top w:val="single" w:sz="4" w:space="0" w:color="auto"/>
              <w:left w:val="single" w:sz="4" w:space="0" w:color="auto"/>
              <w:bottom w:val="single" w:sz="4" w:space="0" w:color="auto"/>
              <w:right w:val="single" w:sz="4" w:space="0" w:color="auto"/>
            </w:tcBorders>
            <w:vAlign w:val="center"/>
            <w:hideMark/>
          </w:tcPr>
          <w:p w14:paraId="47783E51" w14:textId="77777777" w:rsidR="00F47532" w:rsidRPr="00F47532" w:rsidRDefault="00F47532" w:rsidP="00F47532">
            <w:pPr>
              <w:jc w:val="center"/>
              <w:rPr>
                <w:rFonts w:ascii="Calibri" w:eastAsia="Times New Roman" w:hAnsi="Calibri" w:cs="Calibri"/>
                <w:b/>
                <w:bCs/>
                <w:color w:val="000000"/>
              </w:rPr>
            </w:pPr>
            <w:r w:rsidRPr="00F47532">
              <w:rPr>
                <w:rFonts w:ascii="Calibri" w:eastAsia="Times New Roman" w:hAnsi="Calibri" w:cs="Calibri"/>
                <w:b/>
                <w:bCs/>
                <w:color w:val="000000"/>
              </w:rPr>
              <w:t>Langue de travail</w:t>
            </w:r>
          </w:p>
        </w:tc>
        <w:tc>
          <w:tcPr>
            <w:tcW w:w="3969" w:type="dxa"/>
            <w:tcBorders>
              <w:top w:val="single" w:sz="4" w:space="0" w:color="auto"/>
              <w:left w:val="single" w:sz="4" w:space="0" w:color="auto"/>
              <w:bottom w:val="single" w:sz="4" w:space="0" w:color="auto"/>
              <w:right w:val="single" w:sz="4" w:space="0" w:color="auto"/>
            </w:tcBorders>
            <w:vAlign w:val="center"/>
            <w:hideMark/>
          </w:tcPr>
          <w:p w14:paraId="6AFB8AC1" w14:textId="77777777" w:rsidR="00F47532" w:rsidRPr="00F47532" w:rsidRDefault="00F47532" w:rsidP="00F47532">
            <w:pPr>
              <w:jc w:val="center"/>
              <w:rPr>
                <w:rFonts w:ascii="Calibri" w:eastAsia="Times New Roman" w:hAnsi="Calibri" w:cs="Calibri"/>
                <w:color w:val="000000"/>
              </w:rPr>
            </w:pPr>
            <w:r w:rsidRPr="00F47532">
              <w:rPr>
                <w:rFonts w:ascii="Calibri" w:eastAsia="Times New Roman" w:hAnsi="Calibri" w:cs="Calibri"/>
                <w:color w:val="000000"/>
              </w:rPr>
              <w:t>Français</w:t>
            </w:r>
          </w:p>
        </w:tc>
        <w:tc>
          <w:tcPr>
            <w:tcW w:w="4253" w:type="dxa"/>
            <w:tcBorders>
              <w:top w:val="single" w:sz="4" w:space="0" w:color="auto"/>
              <w:left w:val="single" w:sz="4" w:space="0" w:color="auto"/>
              <w:bottom w:val="single" w:sz="4" w:space="0" w:color="auto"/>
              <w:right w:val="single" w:sz="4" w:space="0" w:color="auto"/>
            </w:tcBorders>
            <w:vAlign w:val="center"/>
            <w:hideMark/>
          </w:tcPr>
          <w:p w14:paraId="4F070C71" w14:textId="77777777" w:rsidR="00F47532" w:rsidRPr="00F47532" w:rsidRDefault="00F47532" w:rsidP="00F47532">
            <w:pPr>
              <w:jc w:val="center"/>
              <w:rPr>
                <w:rFonts w:ascii="Calibri" w:eastAsia="Times New Roman" w:hAnsi="Calibri" w:cs="Calibri"/>
                <w:color w:val="000000"/>
              </w:rPr>
            </w:pPr>
            <w:r w:rsidRPr="00F47532">
              <w:rPr>
                <w:rFonts w:ascii="Calibri" w:eastAsia="Times New Roman" w:hAnsi="Calibri" w:cs="Calibri"/>
                <w:color w:val="000000"/>
              </w:rPr>
              <w:t>Français</w:t>
            </w:r>
          </w:p>
        </w:tc>
      </w:tr>
      <w:tr w:rsidR="00F47532" w:rsidRPr="00F47532" w14:paraId="7CBAD811" w14:textId="77777777" w:rsidTr="00A418D2">
        <w:trPr>
          <w:trHeight w:val="288"/>
          <w:jc w:val="center"/>
        </w:trPr>
        <w:tc>
          <w:tcPr>
            <w:tcW w:w="1838" w:type="dxa"/>
            <w:tcBorders>
              <w:top w:val="single" w:sz="4" w:space="0" w:color="auto"/>
              <w:left w:val="single" w:sz="4" w:space="0" w:color="auto"/>
              <w:bottom w:val="single" w:sz="4" w:space="0" w:color="auto"/>
              <w:right w:val="single" w:sz="4" w:space="0" w:color="auto"/>
            </w:tcBorders>
            <w:vAlign w:val="center"/>
            <w:hideMark/>
          </w:tcPr>
          <w:p w14:paraId="1684FFF3" w14:textId="77777777" w:rsidR="00F47532" w:rsidRPr="00F47532" w:rsidRDefault="00F47532" w:rsidP="00F47532">
            <w:pPr>
              <w:jc w:val="center"/>
              <w:rPr>
                <w:rFonts w:ascii="Calibri" w:eastAsia="Times New Roman" w:hAnsi="Calibri" w:cs="Calibri"/>
                <w:b/>
                <w:bCs/>
                <w:color w:val="000000"/>
              </w:rPr>
            </w:pPr>
            <w:r w:rsidRPr="00F47532">
              <w:rPr>
                <w:rFonts w:ascii="Calibri" w:eastAsia="Times New Roman" w:hAnsi="Calibri" w:cs="Calibri"/>
                <w:b/>
                <w:bCs/>
                <w:color w:val="000000"/>
              </w:rPr>
              <w:t>Monnaie du marché</w:t>
            </w:r>
          </w:p>
        </w:tc>
        <w:tc>
          <w:tcPr>
            <w:tcW w:w="3969" w:type="dxa"/>
            <w:tcBorders>
              <w:top w:val="single" w:sz="4" w:space="0" w:color="auto"/>
              <w:left w:val="single" w:sz="4" w:space="0" w:color="auto"/>
              <w:bottom w:val="single" w:sz="4" w:space="0" w:color="auto"/>
              <w:right w:val="single" w:sz="4" w:space="0" w:color="auto"/>
            </w:tcBorders>
            <w:vAlign w:val="center"/>
            <w:hideMark/>
          </w:tcPr>
          <w:p w14:paraId="075BC9E6" w14:textId="77777777" w:rsidR="00F47532" w:rsidRPr="00F47532" w:rsidRDefault="00F47532" w:rsidP="00F47532">
            <w:pPr>
              <w:jc w:val="center"/>
              <w:rPr>
                <w:rFonts w:ascii="Calibri" w:eastAsia="Times New Roman" w:hAnsi="Calibri" w:cs="Calibri"/>
                <w:color w:val="000000"/>
              </w:rPr>
            </w:pPr>
            <w:r w:rsidRPr="00F47532">
              <w:rPr>
                <w:rFonts w:ascii="Calibri" w:eastAsia="Times New Roman" w:hAnsi="Calibri" w:cs="Calibri"/>
                <w:color w:val="000000"/>
              </w:rPr>
              <w:t>Franc CFA</w:t>
            </w:r>
          </w:p>
        </w:tc>
        <w:tc>
          <w:tcPr>
            <w:tcW w:w="4253" w:type="dxa"/>
            <w:tcBorders>
              <w:top w:val="single" w:sz="4" w:space="0" w:color="auto"/>
              <w:left w:val="single" w:sz="4" w:space="0" w:color="auto"/>
              <w:bottom w:val="single" w:sz="4" w:space="0" w:color="auto"/>
              <w:right w:val="single" w:sz="4" w:space="0" w:color="auto"/>
            </w:tcBorders>
            <w:vAlign w:val="center"/>
            <w:hideMark/>
          </w:tcPr>
          <w:p w14:paraId="675D2E01" w14:textId="77777777" w:rsidR="00F47532" w:rsidRPr="00F47532" w:rsidRDefault="00F47532" w:rsidP="00F47532">
            <w:pPr>
              <w:jc w:val="center"/>
              <w:rPr>
                <w:rFonts w:ascii="Calibri" w:eastAsia="Times New Roman" w:hAnsi="Calibri" w:cs="Calibri"/>
                <w:color w:val="000000"/>
              </w:rPr>
            </w:pPr>
            <w:r w:rsidRPr="00F47532">
              <w:rPr>
                <w:rFonts w:ascii="Calibri" w:eastAsia="Times New Roman" w:hAnsi="Calibri" w:cs="Calibri"/>
                <w:color w:val="000000"/>
              </w:rPr>
              <w:t>Franc CFA</w:t>
            </w:r>
          </w:p>
        </w:tc>
      </w:tr>
      <w:tr w:rsidR="00F47532" w:rsidRPr="00F47532" w14:paraId="651B11B7" w14:textId="77777777" w:rsidTr="00A418D2">
        <w:trPr>
          <w:trHeight w:val="936"/>
          <w:jc w:val="center"/>
        </w:trPr>
        <w:tc>
          <w:tcPr>
            <w:tcW w:w="1838" w:type="dxa"/>
            <w:tcBorders>
              <w:top w:val="single" w:sz="4" w:space="0" w:color="auto"/>
              <w:left w:val="single" w:sz="4" w:space="0" w:color="auto"/>
              <w:bottom w:val="single" w:sz="4" w:space="0" w:color="auto"/>
              <w:right w:val="single" w:sz="4" w:space="0" w:color="auto"/>
            </w:tcBorders>
            <w:vAlign w:val="center"/>
            <w:hideMark/>
          </w:tcPr>
          <w:p w14:paraId="2700001C" w14:textId="77777777" w:rsidR="00F47532" w:rsidRPr="00F47532" w:rsidRDefault="00F47532" w:rsidP="00F47532">
            <w:pPr>
              <w:jc w:val="center"/>
              <w:rPr>
                <w:rFonts w:ascii="Calibri" w:eastAsia="Times New Roman" w:hAnsi="Calibri" w:cs="Calibri"/>
                <w:b/>
                <w:bCs/>
                <w:color w:val="000000"/>
              </w:rPr>
            </w:pPr>
            <w:r w:rsidRPr="00F47532">
              <w:rPr>
                <w:rFonts w:ascii="Calibri" w:eastAsia="Times New Roman" w:hAnsi="Calibri" w:cs="Calibri"/>
                <w:b/>
                <w:bCs/>
                <w:color w:val="000000"/>
              </w:rPr>
              <w:t>Lieu de remise des livrables</w:t>
            </w:r>
          </w:p>
        </w:tc>
        <w:tc>
          <w:tcPr>
            <w:tcW w:w="3969" w:type="dxa"/>
            <w:tcBorders>
              <w:top w:val="single" w:sz="4" w:space="0" w:color="auto"/>
              <w:left w:val="nil"/>
              <w:bottom w:val="single" w:sz="4" w:space="0" w:color="auto"/>
              <w:right w:val="single" w:sz="4" w:space="0" w:color="auto"/>
            </w:tcBorders>
            <w:vAlign w:val="center"/>
            <w:hideMark/>
          </w:tcPr>
          <w:p w14:paraId="4610F66E" w14:textId="77777777" w:rsidR="00F47532" w:rsidRPr="00F47532" w:rsidRDefault="00F47532" w:rsidP="00F47532">
            <w:pPr>
              <w:jc w:val="center"/>
              <w:rPr>
                <w:rFonts w:ascii="Calibri" w:eastAsia="Times New Roman" w:hAnsi="Calibri" w:cs="Calibri"/>
                <w:color w:val="000000"/>
              </w:rPr>
            </w:pPr>
            <w:r w:rsidRPr="00F47532">
              <w:rPr>
                <w:rFonts w:ascii="Calibri" w:eastAsia="Times New Roman" w:hAnsi="Calibri" w:cs="Calibri"/>
                <w:color w:val="000000"/>
              </w:rPr>
              <w:t>Siège de l’Association Action Citoyenne pour le Développement (ACD) ou tout autre lieu indiqué par le Maître d’Ouvrage</w:t>
            </w:r>
          </w:p>
        </w:tc>
        <w:tc>
          <w:tcPr>
            <w:tcW w:w="4253" w:type="dxa"/>
            <w:tcBorders>
              <w:top w:val="single" w:sz="4" w:space="0" w:color="auto"/>
              <w:left w:val="nil"/>
              <w:bottom w:val="single" w:sz="4" w:space="0" w:color="auto"/>
              <w:right w:val="single" w:sz="4" w:space="0" w:color="auto"/>
            </w:tcBorders>
            <w:vAlign w:val="center"/>
            <w:hideMark/>
          </w:tcPr>
          <w:p w14:paraId="13CAC603" w14:textId="77777777" w:rsidR="00F47532" w:rsidRPr="00F47532" w:rsidRDefault="00F47532" w:rsidP="00F47532">
            <w:pPr>
              <w:jc w:val="center"/>
              <w:rPr>
                <w:rFonts w:ascii="Calibri" w:eastAsia="Times New Roman" w:hAnsi="Calibri" w:cs="Calibri"/>
                <w:color w:val="000000"/>
              </w:rPr>
            </w:pPr>
            <w:r w:rsidRPr="00F47532">
              <w:rPr>
                <w:rFonts w:ascii="Calibri" w:eastAsia="Times New Roman" w:hAnsi="Calibri" w:cs="Calibri"/>
                <w:color w:val="000000"/>
              </w:rPr>
              <w:t>Siège de l’Association Action Citoyenne pour le Développement (ACD) ou tout autre lieu indiqué par le Maître d’Ouvrage</w:t>
            </w:r>
          </w:p>
        </w:tc>
      </w:tr>
      <w:tr w:rsidR="00F47532" w:rsidRPr="00F47532" w14:paraId="0776780F" w14:textId="77777777" w:rsidTr="00613DB8">
        <w:trPr>
          <w:trHeight w:val="936"/>
          <w:jc w:val="center"/>
        </w:trPr>
        <w:tc>
          <w:tcPr>
            <w:tcW w:w="1838" w:type="dxa"/>
            <w:tcBorders>
              <w:top w:val="nil"/>
              <w:left w:val="single" w:sz="4" w:space="0" w:color="auto"/>
              <w:bottom w:val="single" w:sz="4" w:space="0" w:color="auto"/>
              <w:right w:val="single" w:sz="4" w:space="0" w:color="auto"/>
            </w:tcBorders>
            <w:vAlign w:val="center"/>
            <w:hideMark/>
          </w:tcPr>
          <w:p w14:paraId="5A839543" w14:textId="77777777" w:rsidR="00F47532" w:rsidRPr="00F47532" w:rsidRDefault="00F47532" w:rsidP="00F47532">
            <w:pPr>
              <w:jc w:val="center"/>
              <w:rPr>
                <w:rFonts w:ascii="Calibri" w:eastAsia="Times New Roman" w:hAnsi="Calibri" w:cs="Calibri"/>
                <w:b/>
                <w:bCs/>
                <w:color w:val="000000"/>
              </w:rPr>
            </w:pPr>
            <w:r w:rsidRPr="00F47532">
              <w:rPr>
                <w:rFonts w:ascii="Calibri" w:eastAsia="Times New Roman" w:hAnsi="Calibri" w:cs="Calibri"/>
                <w:b/>
                <w:bCs/>
                <w:color w:val="000000"/>
              </w:rPr>
              <w:t>Nombre d’exemplaires des livrables</w:t>
            </w:r>
          </w:p>
        </w:tc>
        <w:tc>
          <w:tcPr>
            <w:tcW w:w="3969" w:type="dxa"/>
            <w:tcBorders>
              <w:top w:val="nil"/>
              <w:left w:val="nil"/>
              <w:bottom w:val="single" w:sz="4" w:space="0" w:color="auto"/>
              <w:right w:val="single" w:sz="4" w:space="0" w:color="auto"/>
            </w:tcBorders>
            <w:vAlign w:val="center"/>
            <w:hideMark/>
          </w:tcPr>
          <w:p w14:paraId="050207E1" w14:textId="167111CF" w:rsidR="00F47532" w:rsidRPr="00F47532" w:rsidRDefault="00F47532" w:rsidP="00F47532">
            <w:pPr>
              <w:jc w:val="center"/>
              <w:rPr>
                <w:rFonts w:ascii="Calibri" w:eastAsia="Times New Roman" w:hAnsi="Calibri" w:cs="Calibri"/>
                <w:color w:val="000000"/>
              </w:rPr>
            </w:pPr>
            <w:r w:rsidRPr="00F47532">
              <w:rPr>
                <w:rFonts w:ascii="Calibri" w:eastAsia="Times New Roman" w:hAnsi="Calibri" w:cs="Calibri"/>
                <w:color w:val="000000"/>
              </w:rPr>
              <w:t>Trois (0</w:t>
            </w:r>
            <w:r w:rsidR="005F5E3F">
              <w:rPr>
                <w:rFonts w:ascii="Calibri" w:eastAsia="Times New Roman" w:hAnsi="Calibri" w:cs="Calibri"/>
                <w:color w:val="000000"/>
              </w:rPr>
              <w:t>2</w:t>
            </w:r>
            <w:r w:rsidRPr="00F47532">
              <w:rPr>
                <w:rFonts w:ascii="Calibri" w:eastAsia="Times New Roman" w:hAnsi="Calibri" w:cs="Calibri"/>
                <w:color w:val="000000"/>
              </w:rPr>
              <w:t>) exemplaires physiques et une (01) version numérique exploitable</w:t>
            </w:r>
          </w:p>
        </w:tc>
        <w:tc>
          <w:tcPr>
            <w:tcW w:w="4253" w:type="dxa"/>
            <w:tcBorders>
              <w:top w:val="nil"/>
              <w:left w:val="nil"/>
              <w:bottom w:val="single" w:sz="4" w:space="0" w:color="auto"/>
              <w:right w:val="single" w:sz="4" w:space="0" w:color="auto"/>
            </w:tcBorders>
            <w:vAlign w:val="center"/>
            <w:hideMark/>
          </w:tcPr>
          <w:p w14:paraId="39F502BA" w14:textId="3EFF4BC5" w:rsidR="00F47532" w:rsidRPr="00F47532" w:rsidRDefault="00F47532" w:rsidP="00F47532">
            <w:pPr>
              <w:jc w:val="center"/>
              <w:rPr>
                <w:rFonts w:ascii="Calibri" w:eastAsia="Times New Roman" w:hAnsi="Calibri" w:cs="Calibri"/>
                <w:color w:val="000000"/>
              </w:rPr>
            </w:pPr>
            <w:r w:rsidRPr="00F47532">
              <w:rPr>
                <w:rFonts w:ascii="Calibri" w:eastAsia="Times New Roman" w:hAnsi="Calibri" w:cs="Calibri"/>
                <w:color w:val="000000"/>
              </w:rPr>
              <w:t>Trois (0</w:t>
            </w:r>
            <w:r w:rsidR="005F5E3F">
              <w:rPr>
                <w:rFonts w:ascii="Calibri" w:eastAsia="Times New Roman" w:hAnsi="Calibri" w:cs="Calibri"/>
                <w:color w:val="000000"/>
              </w:rPr>
              <w:t>2</w:t>
            </w:r>
            <w:r w:rsidRPr="00F47532">
              <w:rPr>
                <w:rFonts w:ascii="Calibri" w:eastAsia="Times New Roman" w:hAnsi="Calibri" w:cs="Calibri"/>
                <w:color w:val="000000"/>
              </w:rPr>
              <w:t>) exemplaires physiques et une (01) version numérique exploitable</w:t>
            </w:r>
          </w:p>
        </w:tc>
      </w:tr>
      <w:tr w:rsidR="00F47532" w:rsidRPr="00F47532" w14:paraId="750BEF4C" w14:textId="77777777" w:rsidTr="00613DB8">
        <w:trPr>
          <w:trHeight w:val="936"/>
          <w:jc w:val="center"/>
        </w:trPr>
        <w:tc>
          <w:tcPr>
            <w:tcW w:w="1838" w:type="dxa"/>
            <w:tcBorders>
              <w:top w:val="nil"/>
              <w:left w:val="single" w:sz="4" w:space="0" w:color="auto"/>
              <w:bottom w:val="single" w:sz="4" w:space="0" w:color="auto"/>
              <w:right w:val="single" w:sz="4" w:space="0" w:color="auto"/>
            </w:tcBorders>
            <w:vAlign w:val="center"/>
            <w:hideMark/>
          </w:tcPr>
          <w:p w14:paraId="66E88CCC" w14:textId="77777777" w:rsidR="00F47532" w:rsidRPr="00F47532" w:rsidRDefault="00F47532" w:rsidP="00F47532">
            <w:pPr>
              <w:jc w:val="center"/>
              <w:rPr>
                <w:rFonts w:ascii="Calibri" w:eastAsia="Times New Roman" w:hAnsi="Calibri" w:cs="Calibri"/>
                <w:b/>
                <w:bCs/>
                <w:color w:val="000000"/>
              </w:rPr>
            </w:pPr>
            <w:r w:rsidRPr="00F47532">
              <w:rPr>
                <w:rFonts w:ascii="Calibri" w:eastAsia="Times New Roman" w:hAnsi="Calibri" w:cs="Calibri"/>
                <w:b/>
                <w:bCs/>
                <w:color w:val="000000"/>
              </w:rPr>
              <w:t>Nature des livrables numériques</w:t>
            </w:r>
          </w:p>
        </w:tc>
        <w:tc>
          <w:tcPr>
            <w:tcW w:w="3969" w:type="dxa"/>
            <w:tcBorders>
              <w:top w:val="nil"/>
              <w:left w:val="nil"/>
              <w:bottom w:val="single" w:sz="4" w:space="0" w:color="auto"/>
              <w:right w:val="single" w:sz="4" w:space="0" w:color="auto"/>
            </w:tcBorders>
            <w:vAlign w:val="center"/>
            <w:hideMark/>
          </w:tcPr>
          <w:p w14:paraId="026E548A" w14:textId="77777777" w:rsidR="00F47532" w:rsidRPr="00F47532" w:rsidRDefault="00F47532" w:rsidP="00F47532">
            <w:pPr>
              <w:jc w:val="center"/>
              <w:rPr>
                <w:rFonts w:ascii="Calibri" w:eastAsia="Times New Roman" w:hAnsi="Calibri" w:cs="Calibri"/>
                <w:color w:val="000000"/>
              </w:rPr>
            </w:pPr>
            <w:r w:rsidRPr="00F47532">
              <w:rPr>
                <w:rFonts w:ascii="Calibri" w:eastAsia="Times New Roman" w:hAnsi="Calibri" w:cs="Calibri"/>
                <w:color w:val="000000"/>
              </w:rPr>
              <w:t>Formats PDF, Word, Excel, AutoCAD, SIG et tout autre format source exploitable</w:t>
            </w:r>
          </w:p>
        </w:tc>
        <w:tc>
          <w:tcPr>
            <w:tcW w:w="4253" w:type="dxa"/>
            <w:tcBorders>
              <w:top w:val="nil"/>
              <w:left w:val="nil"/>
              <w:bottom w:val="single" w:sz="4" w:space="0" w:color="auto"/>
              <w:right w:val="single" w:sz="4" w:space="0" w:color="auto"/>
            </w:tcBorders>
            <w:vAlign w:val="center"/>
            <w:hideMark/>
          </w:tcPr>
          <w:p w14:paraId="5DADF139" w14:textId="77777777" w:rsidR="00F47532" w:rsidRPr="00F47532" w:rsidRDefault="00F47532" w:rsidP="00F47532">
            <w:pPr>
              <w:jc w:val="center"/>
              <w:rPr>
                <w:rFonts w:ascii="Calibri" w:eastAsia="Times New Roman" w:hAnsi="Calibri" w:cs="Calibri"/>
                <w:color w:val="000000"/>
              </w:rPr>
            </w:pPr>
            <w:r w:rsidRPr="00F47532">
              <w:rPr>
                <w:rFonts w:ascii="Calibri" w:eastAsia="Times New Roman" w:hAnsi="Calibri" w:cs="Calibri"/>
                <w:color w:val="000000"/>
              </w:rPr>
              <w:t>Formats PDF, Word, Excel, AutoCAD, SIG et tout autre format source exploitable</w:t>
            </w:r>
          </w:p>
        </w:tc>
      </w:tr>
      <w:tr w:rsidR="00F47532" w:rsidRPr="00F47532" w14:paraId="30B53111" w14:textId="77777777" w:rsidTr="00613DB8">
        <w:trPr>
          <w:trHeight w:val="936"/>
          <w:jc w:val="center"/>
        </w:trPr>
        <w:tc>
          <w:tcPr>
            <w:tcW w:w="1838" w:type="dxa"/>
            <w:tcBorders>
              <w:top w:val="nil"/>
              <w:left w:val="single" w:sz="4" w:space="0" w:color="auto"/>
              <w:bottom w:val="single" w:sz="4" w:space="0" w:color="auto"/>
              <w:right w:val="single" w:sz="4" w:space="0" w:color="auto"/>
            </w:tcBorders>
            <w:vAlign w:val="center"/>
            <w:hideMark/>
          </w:tcPr>
          <w:p w14:paraId="65E83469" w14:textId="77777777" w:rsidR="00F47532" w:rsidRPr="00F47532" w:rsidRDefault="00F47532" w:rsidP="00F47532">
            <w:pPr>
              <w:jc w:val="center"/>
              <w:rPr>
                <w:rFonts w:ascii="Calibri" w:eastAsia="Times New Roman" w:hAnsi="Calibri" w:cs="Calibri"/>
                <w:b/>
                <w:bCs/>
                <w:color w:val="000000"/>
              </w:rPr>
            </w:pPr>
            <w:r w:rsidRPr="00F47532">
              <w:rPr>
                <w:rFonts w:ascii="Calibri" w:eastAsia="Times New Roman" w:hAnsi="Calibri" w:cs="Calibri"/>
                <w:b/>
                <w:bCs/>
                <w:color w:val="000000"/>
              </w:rPr>
              <w:t>Source de financement</w:t>
            </w:r>
          </w:p>
        </w:tc>
        <w:tc>
          <w:tcPr>
            <w:tcW w:w="3969" w:type="dxa"/>
            <w:tcBorders>
              <w:top w:val="nil"/>
              <w:left w:val="nil"/>
              <w:bottom w:val="single" w:sz="4" w:space="0" w:color="auto"/>
              <w:right w:val="single" w:sz="4" w:space="0" w:color="auto"/>
            </w:tcBorders>
            <w:vAlign w:val="center"/>
            <w:hideMark/>
          </w:tcPr>
          <w:p w14:paraId="182F9F73" w14:textId="77777777" w:rsidR="00F47532" w:rsidRPr="00F47532" w:rsidRDefault="00F47532" w:rsidP="00F47532">
            <w:pPr>
              <w:jc w:val="center"/>
              <w:rPr>
                <w:rFonts w:ascii="Calibri" w:eastAsia="Times New Roman" w:hAnsi="Calibri" w:cs="Calibri"/>
                <w:color w:val="000000"/>
              </w:rPr>
            </w:pPr>
            <w:r w:rsidRPr="00F47532">
              <w:rPr>
                <w:rFonts w:ascii="Calibri" w:eastAsia="Times New Roman" w:hAnsi="Calibri" w:cs="Calibri"/>
                <w:color w:val="000000"/>
              </w:rPr>
              <w:t>Financement conjoint ACD / partenaires techniques et financiers</w:t>
            </w:r>
          </w:p>
        </w:tc>
        <w:tc>
          <w:tcPr>
            <w:tcW w:w="4253" w:type="dxa"/>
            <w:tcBorders>
              <w:top w:val="nil"/>
              <w:left w:val="nil"/>
              <w:bottom w:val="single" w:sz="4" w:space="0" w:color="auto"/>
              <w:right w:val="single" w:sz="4" w:space="0" w:color="auto"/>
            </w:tcBorders>
            <w:vAlign w:val="center"/>
            <w:hideMark/>
          </w:tcPr>
          <w:p w14:paraId="7604C98E" w14:textId="77777777" w:rsidR="00F47532" w:rsidRPr="00F47532" w:rsidRDefault="00F47532" w:rsidP="00F47532">
            <w:pPr>
              <w:jc w:val="center"/>
              <w:rPr>
                <w:rFonts w:ascii="Calibri" w:eastAsia="Times New Roman" w:hAnsi="Calibri" w:cs="Calibri"/>
                <w:color w:val="000000"/>
              </w:rPr>
            </w:pPr>
            <w:r w:rsidRPr="00F47532">
              <w:rPr>
                <w:rFonts w:ascii="Calibri" w:eastAsia="Times New Roman" w:hAnsi="Calibri" w:cs="Calibri"/>
                <w:color w:val="000000"/>
              </w:rPr>
              <w:t>Financement conjoint ACD / partenaires techniques et financiers</w:t>
            </w:r>
          </w:p>
        </w:tc>
      </w:tr>
      <w:tr w:rsidR="00F47532" w:rsidRPr="00F47532" w14:paraId="33524F4A" w14:textId="77777777" w:rsidTr="00613DB8">
        <w:trPr>
          <w:trHeight w:val="936"/>
          <w:jc w:val="center"/>
        </w:trPr>
        <w:tc>
          <w:tcPr>
            <w:tcW w:w="1838" w:type="dxa"/>
            <w:tcBorders>
              <w:top w:val="nil"/>
              <w:left w:val="single" w:sz="4" w:space="0" w:color="auto"/>
              <w:bottom w:val="single" w:sz="4" w:space="0" w:color="auto"/>
              <w:right w:val="single" w:sz="4" w:space="0" w:color="auto"/>
            </w:tcBorders>
            <w:vAlign w:val="center"/>
            <w:hideMark/>
          </w:tcPr>
          <w:p w14:paraId="322822FB" w14:textId="77777777" w:rsidR="00F47532" w:rsidRPr="00F47532" w:rsidRDefault="00F47532" w:rsidP="00F47532">
            <w:pPr>
              <w:jc w:val="center"/>
              <w:rPr>
                <w:rFonts w:ascii="Calibri" w:eastAsia="Times New Roman" w:hAnsi="Calibri" w:cs="Calibri"/>
                <w:b/>
                <w:bCs/>
                <w:color w:val="000000"/>
              </w:rPr>
            </w:pPr>
            <w:r w:rsidRPr="00F47532">
              <w:rPr>
                <w:rFonts w:ascii="Calibri" w:eastAsia="Times New Roman" w:hAnsi="Calibri" w:cs="Calibri"/>
                <w:b/>
                <w:bCs/>
                <w:color w:val="000000"/>
              </w:rPr>
              <w:lastRenderedPageBreak/>
              <w:t>Ordonnateur du marché</w:t>
            </w:r>
          </w:p>
        </w:tc>
        <w:tc>
          <w:tcPr>
            <w:tcW w:w="3969" w:type="dxa"/>
            <w:tcBorders>
              <w:top w:val="nil"/>
              <w:left w:val="nil"/>
              <w:bottom w:val="single" w:sz="4" w:space="0" w:color="auto"/>
              <w:right w:val="single" w:sz="4" w:space="0" w:color="auto"/>
            </w:tcBorders>
            <w:vAlign w:val="center"/>
            <w:hideMark/>
          </w:tcPr>
          <w:p w14:paraId="48D2CDCD" w14:textId="27CC8419" w:rsidR="00F47532" w:rsidRPr="00F47532" w:rsidRDefault="00245D54" w:rsidP="00F47532">
            <w:pPr>
              <w:jc w:val="center"/>
              <w:rPr>
                <w:rFonts w:ascii="Calibri" w:eastAsia="Times New Roman" w:hAnsi="Calibri" w:cs="Calibri"/>
                <w:color w:val="000000"/>
              </w:rPr>
            </w:pPr>
            <w:r>
              <w:rPr>
                <w:rFonts w:ascii="Calibri" w:eastAsia="Times New Roman" w:hAnsi="Calibri" w:cs="Calibri"/>
                <w:color w:val="000000"/>
              </w:rPr>
              <w:t>Directeur exécutif</w:t>
            </w:r>
            <w:r w:rsidR="00F47532" w:rsidRPr="00F47532">
              <w:rPr>
                <w:rFonts w:ascii="Calibri" w:eastAsia="Times New Roman" w:hAnsi="Calibri" w:cs="Calibri"/>
                <w:color w:val="000000"/>
              </w:rPr>
              <w:t xml:space="preserve"> de l’ACD</w:t>
            </w:r>
          </w:p>
        </w:tc>
        <w:tc>
          <w:tcPr>
            <w:tcW w:w="4253" w:type="dxa"/>
            <w:tcBorders>
              <w:top w:val="nil"/>
              <w:left w:val="nil"/>
              <w:bottom w:val="single" w:sz="4" w:space="0" w:color="auto"/>
              <w:right w:val="single" w:sz="4" w:space="0" w:color="auto"/>
            </w:tcBorders>
            <w:vAlign w:val="center"/>
            <w:hideMark/>
          </w:tcPr>
          <w:p w14:paraId="5A2E0A69" w14:textId="1DE66165" w:rsidR="00F47532" w:rsidRPr="00F47532" w:rsidRDefault="00245D54" w:rsidP="00F47532">
            <w:pPr>
              <w:jc w:val="center"/>
              <w:rPr>
                <w:rFonts w:ascii="Calibri" w:eastAsia="Times New Roman" w:hAnsi="Calibri" w:cs="Calibri"/>
                <w:color w:val="000000"/>
              </w:rPr>
            </w:pPr>
            <w:r>
              <w:rPr>
                <w:rFonts w:ascii="Calibri" w:eastAsia="Times New Roman" w:hAnsi="Calibri" w:cs="Calibri"/>
                <w:color w:val="000000"/>
              </w:rPr>
              <w:t>Directeur exécutif</w:t>
            </w:r>
            <w:r w:rsidR="00F47532" w:rsidRPr="00F47532">
              <w:rPr>
                <w:rFonts w:ascii="Calibri" w:eastAsia="Times New Roman" w:hAnsi="Calibri" w:cs="Calibri"/>
                <w:color w:val="000000"/>
              </w:rPr>
              <w:t xml:space="preserve"> de l’ACD</w:t>
            </w:r>
          </w:p>
        </w:tc>
      </w:tr>
      <w:tr w:rsidR="00F47532" w:rsidRPr="00F47532" w14:paraId="45E00B44" w14:textId="77777777" w:rsidTr="00613DB8">
        <w:trPr>
          <w:trHeight w:val="936"/>
          <w:jc w:val="center"/>
        </w:trPr>
        <w:tc>
          <w:tcPr>
            <w:tcW w:w="1838" w:type="dxa"/>
            <w:tcBorders>
              <w:top w:val="nil"/>
              <w:left w:val="single" w:sz="4" w:space="0" w:color="auto"/>
              <w:bottom w:val="single" w:sz="4" w:space="0" w:color="auto"/>
              <w:right w:val="single" w:sz="4" w:space="0" w:color="auto"/>
            </w:tcBorders>
            <w:vAlign w:val="center"/>
            <w:hideMark/>
          </w:tcPr>
          <w:p w14:paraId="77B887FF" w14:textId="77777777" w:rsidR="00F47532" w:rsidRPr="00F47532" w:rsidRDefault="00F47532" w:rsidP="00F47532">
            <w:pPr>
              <w:jc w:val="center"/>
              <w:rPr>
                <w:rFonts w:ascii="Calibri" w:eastAsia="Times New Roman" w:hAnsi="Calibri" w:cs="Calibri"/>
                <w:b/>
                <w:bCs/>
                <w:color w:val="000000"/>
              </w:rPr>
            </w:pPr>
            <w:r w:rsidRPr="00F47532">
              <w:rPr>
                <w:rFonts w:ascii="Calibri" w:eastAsia="Times New Roman" w:hAnsi="Calibri" w:cs="Calibri"/>
                <w:b/>
                <w:bCs/>
                <w:color w:val="000000"/>
              </w:rPr>
              <w:t>Suivi technique de la mission</w:t>
            </w:r>
          </w:p>
        </w:tc>
        <w:tc>
          <w:tcPr>
            <w:tcW w:w="3969" w:type="dxa"/>
            <w:tcBorders>
              <w:top w:val="nil"/>
              <w:left w:val="nil"/>
              <w:bottom w:val="single" w:sz="4" w:space="0" w:color="auto"/>
              <w:right w:val="single" w:sz="4" w:space="0" w:color="auto"/>
            </w:tcBorders>
            <w:vAlign w:val="center"/>
            <w:hideMark/>
          </w:tcPr>
          <w:p w14:paraId="7D4631BA" w14:textId="77777777" w:rsidR="00F47532" w:rsidRPr="00F47532" w:rsidRDefault="00F47532" w:rsidP="00F47532">
            <w:pPr>
              <w:jc w:val="center"/>
              <w:rPr>
                <w:rFonts w:ascii="Calibri" w:eastAsia="Times New Roman" w:hAnsi="Calibri" w:cs="Calibri"/>
                <w:color w:val="000000"/>
              </w:rPr>
            </w:pPr>
            <w:r w:rsidRPr="00F47532">
              <w:rPr>
                <w:rFonts w:ascii="Calibri" w:eastAsia="Times New Roman" w:hAnsi="Calibri" w:cs="Calibri"/>
                <w:color w:val="000000"/>
              </w:rPr>
              <w:t>Point focal ou comité technique désigné par le Maître d’Ouvrage</w:t>
            </w:r>
          </w:p>
        </w:tc>
        <w:tc>
          <w:tcPr>
            <w:tcW w:w="4253" w:type="dxa"/>
            <w:tcBorders>
              <w:top w:val="nil"/>
              <w:left w:val="nil"/>
              <w:bottom w:val="single" w:sz="4" w:space="0" w:color="auto"/>
              <w:right w:val="single" w:sz="4" w:space="0" w:color="auto"/>
            </w:tcBorders>
            <w:vAlign w:val="center"/>
            <w:hideMark/>
          </w:tcPr>
          <w:p w14:paraId="08EEA296" w14:textId="77777777" w:rsidR="00F47532" w:rsidRPr="00F47532" w:rsidRDefault="00F47532" w:rsidP="00F47532">
            <w:pPr>
              <w:jc w:val="center"/>
              <w:rPr>
                <w:rFonts w:ascii="Calibri" w:eastAsia="Times New Roman" w:hAnsi="Calibri" w:cs="Calibri"/>
                <w:color w:val="000000"/>
              </w:rPr>
            </w:pPr>
            <w:r w:rsidRPr="00F47532">
              <w:rPr>
                <w:rFonts w:ascii="Calibri" w:eastAsia="Times New Roman" w:hAnsi="Calibri" w:cs="Calibri"/>
                <w:color w:val="000000"/>
              </w:rPr>
              <w:t>Point focal ou comité technique désigné par le Maître d’Ouvrage</w:t>
            </w:r>
          </w:p>
        </w:tc>
      </w:tr>
    </w:tbl>
    <w:p w14:paraId="069C457B" w14:textId="3422272C" w:rsidR="00F47532" w:rsidRPr="00F47532" w:rsidRDefault="00F47532" w:rsidP="00F47532">
      <w:pPr>
        <w:rPr>
          <w:rFonts w:asciiTheme="minorHAnsi" w:hAnsiTheme="minorHAnsi" w:cstheme="minorHAnsi"/>
          <w:sz w:val="2"/>
          <w:szCs w:val="2"/>
        </w:rPr>
      </w:pPr>
    </w:p>
    <w:p w14:paraId="1D459243" w14:textId="77777777" w:rsidR="00F47532" w:rsidRPr="00F47532" w:rsidRDefault="00F47532" w:rsidP="00F47532">
      <w:pPr>
        <w:rPr>
          <w:rFonts w:asciiTheme="minorHAnsi" w:hAnsiTheme="minorHAnsi" w:cstheme="minorHAnsi"/>
        </w:rPr>
      </w:pPr>
    </w:p>
    <w:p w14:paraId="206A2CF8" w14:textId="77777777" w:rsidR="00F47532" w:rsidRPr="00F47532" w:rsidRDefault="00F47532" w:rsidP="00F37FB0">
      <w:pPr>
        <w:pStyle w:val="Titre2"/>
        <w:pBdr>
          <w:bottom w:val="single" w:sz="4" w:space="0" w:color="2E75B6"/>
        </w:pBdr>
        <w:rPr>
          <w:rFonts w:cstheme="minorHAnsi"/>
        </w:rPr>
      </w:pPr>
      <w:r w:rsidRPr="00F47532">
        <w:rPr>
          <w:rFonts w:cstheme="minorHAnsi"/>
        </w:rPr>
        <w:t>3. CONDITIONS PARTICULIÈRES D’EXÉCUTION</w:t>
      </w:r>
    </w:p>
    <w:p w14:paraId="244BEE1A" w14:textId="77777777" w:rsidR="00F47532" w:rsidRPr="00F47532" w:rsidRDefault="00F47532" w:rsidP="00F47532">
      <w:pPr>
        <w:rPr>
          <w:rFonts w:asciiTheme="minorHAnsi" w:hAnsiTheme="minorHAnsi" w:cstheme="minorHAnsi"/>
        </w:rPr>
      </w:pPr>
      <w:r w:rsidRPr="00F47532">
        <w:rPr>
          <w:rFonts w:asciiTheme="minorHAnsi" w:hAnsiTheme="minorHAnsi" w:cstheme="minorHAnsi"/>
        </w:rPr>
        <w:t>Le titulaire du marché devra exécuter les prestations conformément :</w:t>
      </w:r>
    </w:p>
    <w:p w14:paraId="0FFA2447" w14:textId="77777777" w:rsidR="00F47532" w:rsidRPr="00F47532" w:rsidRDefault="00F47532" w:rsidP="0016283E">
      <w:pPr>
        <w:numPr>
          <w:ilvl w:val="0"/>
          <w:numId w:val="55"/>
        </w:numPr>
        <w:rPr>
          <w:rFonts w:asciiTheme="minorHAnsi" w:hAnsiTheme="minorHAnsi" w:cstheme="minorHAnsi"/>
        </w:rPr>
      </w:pPr>
      <w:r w:rsidRPr="00F47532">
        <w:rPr>
          <w:rFonts w:asciiTheme="minorHAnsi" w:hAnsiTheme="minorHAnsi" w:cstheme="minorHAnsi"/>
        </w:rPr>
        <w:t xml:space="preserve">aux présents Termes de Référence ; </w:t>
      </w:r>
    </w:p>
    <w:p w14:paraId="0A4E808D" w14:textId="77777777" w:rsidR="00F47532" w:rsidRPr="00F47532" w:rsidRDefault="00F47532" w:rsidP="0016283E">
      <w:pPr>
        <w:numPr>
          <w:ilvl w:val="0"/>
          <w:numId w:val="55"/>
        </w:numPr>
        <w:rPr>
          <w:rFonts w:asciiTheme="minorHAnsi" w:hAnsiTheme="minorHAnsi" w:cstheme="minorHAnsi"/>
        </w:rPr>
      </w:pPr>
      <w:r w:rsidRPr="00F47532">
        <w:rPr>
          <w:rFonts w:asciiTheme="minorHAnsi" w:hAnsiTheme="minorHAnsi" w:cstheme="minorHAnsi"/>
        </w:rPr>
        <w:t xml:space="preserve">aux normes techniques applicables ; </w:t>
      </w:r>
    </w:p>
    <w:p w14:paraId="00A66304" w14:textId="77777777" w:rsidR="00F47532" w:rsidRPr="00F47532" w:rsidRDefault="00F47532" w:rsidP="0016283E">
      <w:pPr>
        <w:numPr>
          <w:ilvl w:val="0"/>
          <w:numId w:val="55"/>
        </w:numPr>
        <w:rPr>
          <w:rFonts w:asciiTheme="minorHAnsi" w:hAnsiTheme="minorHAnsi" w:cstheme="minorHAnsi"/>
        </w:rPr>
      </w:pPr>
      <w:r w:rsidRPr="00F47532">
        <w:rPr>
          <w:rFonts w:asciiTheme="minorHAnsi" w:hAnsiTheme="minorHAnsi" w:cstheme="minorHAnsi"/>
        </w:rPr>
        <w:t xml:space="preserve">aux règles de l’art ; </w:t>
      </w:r>
    </w:p>
    <w:p w14:paraId="0A313000" w14:textId="77777777" w:rsidR="00F47532" w:rsidRPr="00F47532" w:rsidRDefault="00F47532" w:rsidP="0016283E">
      <w:pPr>
        <w:numPr>
          <w:ilvl w:val="0"/>
          <w:numId w:val="55"/>
        </w:numPr>
        <w:rPr>
          <w:rFonts w:asciiTheme="minorHAnsi" w:hAnsiTheme="minorHAnsi" w:cstheme="minorHAnsi"/>
        </w:rPr>
      </w:pPr>
      <w:r w:rsidRPr="00F47532">
        <w:rPr>
          <w:rFonts w:asciiTheme="minorHAnsi" w:hAnsiTheme="minorHAnsi" w:cstheme="minorHAnsi"/>
        </w:rPr>
        <w:t xml:space="preserve">ainsi qu’aux orientations et observations formulées par le Maître d’Ouvrage. </w:t>
      </w:r>
    </w:p>
    <w:p w14:paraId="4E0B3222" w14:textId="77777777" w:rsidR="00F37FB0" w:rsidRDefault="00F37FB0" w:rsidP="00F47532">
      <w:pPr>
        <w:rPr>
          <w:rFonts w:asciiTheme="minorHAnsi" w:hAnsiTheme="minorHAnsi" w:cstheme="minorHAnsi"/>
        </w:rPr>
      </w:pPr>
    </w:p>
    <w:p w14:paraId="1C0B358A" w14:textId="273597BF" w:rsidR="00F47532" w:rsidRPr="00F47532" w:rsidRDefault="00F47532" w:rsidP="00F47532">
      <w:pPr>
        <w:rPr>
          <w:rFonts w:asciiTheme="minorHAnsi" w:hAnsiTheme="minorHAnsi" w:cstheme="minorHAnsi"/>
        </w:rPr>
      </w:pPr>
      <w:r w:rsidRPr="00F47532">
        <w:rPr>
          <w:rFonts w:asciiTheme="minorHAnsi" w:hAnsiTheme="minorHAnsi" w:cstheme="minorHAnsi"/>
        </w:rPr>
        <w:t>Le bureau d’études devra mobiliser une équipe qualifiée et disponible pendant toute la durée de la mission.</w:t>
      </w:r>
    </w:p>
    <w:p w14:paraId="75119D53" w14:textId="77777777" w:rsidR="00F47532" w:rsidRPr="00F47532" w:rsidRDefault="00F47532" w:rsidP="00F47532">
      <w:pPr>
        <w:rPr>
          <w:rFonts w:asciiTheme="minorHAnsi" w:hAnsiTheme="minorHAnsi" w:cstheme="minorHAnsi"/>
        </w:rPr>
      </w:pPr>
      <w:r w:rsidRPr="00F47532">
        <w:rPr>
          <w:rFonts w:asciiTheme="minorHAnsi" w:hAnsiTheme="minorHAnsi" w:cstheme="minorHAnsi"/>
        </w:rPr>
        <w:t>Toute modification de personnel clé devra être préalablement approuvée par le Maître d’Ouvrage.</w:t>
      </w:r>
    </w:p>
    <w:p w14:paraId="3FCD6576" w14:textId="77777777" w:rsidR="00F47532" w:rsidRPr="00F47532" w:rsidRDefault="00F47532" w:rsidP="00F47532">
      <w:pPr>
        <w:rPr>
          <w:rFonts w:asciiTheme="minorHAnsi" w:hAnsiTheme="minorHAnsi" w:cstheme="minorHAnsi"/>
        </w:rPr>
      </w:pPr>
      <w:r w:rsidRPr="00F47532">
        <w:rPr>
          <w:rFonts w:asciiTheme="minorHAnsi" w:hAnsiTheme="minorHAnsi" w:cstheme="minorHAnsi"/>
        </w:rPr>
        <w:t>Le titulaire demeure entièrement responsable :</w:t>
      </w:r>
    </w:p>
    <w:p w14:paraId="45BA3C1B" w14:textId="77777777" w:rsidR="00F47532" w:rsidRPr="00F47532" w:rsidRDefault="00F47532" w:rsidP="0016283E">
      <w:pPr>
        <w:numPr>
          <w:ilvl w:val="0"/>
          <w:numId w:val="56"/>
        </w:numPr>
        <w:rPr>
          <w:rFonts w:asciiTheme="minorHAnsi" w:hAnsiTheme="minorHAnsi" w:cstheme="minorHAnsi"/>
        </w:rPr>
      </w:pPr>
      <w:r w:rsidRPr="00F47532">
        <w:rPr>
          <w:rFonts w:asciiTheme="minorHAnsi" w:hAnsiTheme="minorHAnsi" w:cstheme="minorHAnsi"/>
        </w:rPr>
        <w:t xml:space="preserve">de la qualité des études produites ; </w:t>
      </w:r>
    </w:p>
    <w:p w14:paraId="14A0A24A" w14:textId="77777777" w:rsidR="00F47532" w:rsidRPr="00F47532" w:rsidRDefault="00F47532" w:rsidP="0016283E">
      <w:pPr>
        <w:numPr>
          <w:ilvl w:val="0"/>
          <w:numId w:val="56"/>
        </w:numPr>
        <w:rPr>
          <w:rFonts w:asciiTheme="minorHAnsi" w:hAnsiTheme="minorHAnsi" w:cstheme="minorHAnsi"/>
        </w:rPr>
      </w:pPr>
      <w:r w:rsidRPr="00F47532">
        <w:rPr>
          <w:rFonts w:asciiTheme="minorHAnsi" w:hAnsiTheme="minorHAnsi" w:cstheme="minorHAnsi"/>
        </w:rPr>
        <w:t xml:space="preserve">de la fiabilité des données utilisées ; </w:t>
      </w:r>
    </w:p>
    <w:p w14:paraId="717EB97C" w14:textId="77777777" w:rsidR="00F47532" w:rsidRPr="00F47532" w:rsidRDefault="00F47532" w:rsidP="0016283E">
      <w:pPr>
        <w:numPr>
          <w:ilvl w:val="0"/>
          <w:numId w:val="56"/>
        </w:numPr>
        <w:rPr>
          <w:rFonts w:asciiTheme="minorHAnsi" w:hAnsiTheme="minorHAnsi" w:cstheme="minorHAnsi"/>
        </w:rPr>
      </w:pPr>
      <w:r w:rsidRPr="00F47532">
        <w:rPr>
          <w:rFonts w:asciiTheme="minorHAnsi" w:hAnsiTheme="minorHAnsi" w:cstheme="minorHAnsi"/>
        </w:rPr>
        <w:t xml:space="preserve">de la conformité des dimensionnements techniques ; </w:t>
      </w:r>
    </w:p>
    <w:p w14:paraId="259ECAA0" w14:textId="77777777" w:rsidR="00F47532" w:rsidRPr="00F47532" w:rsidRDefault="00F47532" w:rsidP="0016283E">
      <w:pPr>
        <w:numPr>
          <w:ilvl w:val="0"/>
          <w:numId w:val="56"/>
        </w:numPr>
        <w:rPr>
          <w:rFonts w:asciiTheme="minorHAnsi" w:hAnsiTheme="minorHAnsi" w:cstheme="minorHAnsi"/>
        </w:rPr>
      </w:pPr>
      <w:r w:rsidRPr="00F47532">
        <w:rPr>
          <w:rFonts w:asciiTheme="minorHAnsi" w:hAnsiTheme="minorHAnsi" w:cstheme="minorHAnsi"/>
        </w:rPr>
        <w:t xml:space="preserve">ainsi que de la cohérence des estimations financières proposées. </w:t>
      </w:r>
    </w:p>
    <w:p w14:paraId="57D02A46" w14:textId="633E4B6F" w:rsidR="00F47532" w:rsidRPr="00F47532" w:rsidRDefault="00F47532" w:rsidP="00F47532">
      <w:pPr>
        <w:rPr>
          <w:rFonts w:asciiTheme="minorHAnsi" w:hAnsiTheme="minorHAnsi" w:cstheme="minorHAnsi"/>
          <w:sz w:val="2"/>
          <w:szCs w:val="2"/>
        </w:rPr>
      </w:pPr>
    </w:p>
    <w:p w14:paraId="1A9AED85" w14:textId="1F6C3448" w:rsidR="00F47532" w:rsidRPr="00F47532" w:rsidRDefault="000464E5" w:rsidP="00F37FB0">
      <w:pPr>
        <w:pStyle w:val="Titre2"/>
        <w:pBdr>
          <w:bottom w:val="single" w:sz="4" w:space="0" w:color="2E75B6"/>
        </w:pBdr>
        <w:rPr>
          <w:rFonts w:cstheme="minorHAnsi"/>
        </w:rPr>
      </w:pPr>
      <w:r>
        <w:rPr>
          <w:rFonts w:cstheme="minorHAnsi"/>
        </w:rPr>
        <w:t>4</w:t>
      </w:r>
      <w:r w:rsidR="00F47532" w:rsidRPr="00F47532">
        <w:rPr>
          <w:rFonts w:cstheme="minorHAnsi"/>
        </w:rPr>
        <w:t>. RÉCEPTION DES PRESTATIONS</w:t>
      </w:r>
    </w:p>
    <w:p w14:paraId="4496D983" w14:textId="77777777" w:rsidR="00F47532" w:rsidRPr="00F47532" w:rsidRDefault="00F47532" w:rsidP="00F47532">
      <w:pPr>
        <w:rPr>
          <w:rFonts w:asciiTheme="minorHAnsi" w:hAnsiTheme="minorHAnsi" w:cstheme="minorHAnsi"/>
        </w:rPr>
      </w:pPr>
      <w:r w:rsidRPr="00F47532">
        <w:rPr>
          <w:rFonts w:asciiTheme="minorHAnsi" w:hAnsiTheme="minorHAnsi" w:cstheme="minorHAnsi"/>
        </w:rPr>
        <w:t>La réception des prestations se fera en deux étapes :</w:t>
      </w:r>
    </w:p>
    <w:p w14:paraId="6A235A64" w14:textId="77777777" w:rsidR="00F47532" w:rsidRPr="00F47532" w:rsidRDefault="00F47532" w:rsidP="00F47532">
      <w:pPr>
        <w:rPr>
          <w:rFonts w:asciiTheme="minorHAnsi" w:hAnsiTheme="minorHAnsi" w:cstheme="minorHAnsi"/>
          <w:b/>
          <w:bCs/>
        </w:rPr>
      </w:pPr>
      <w:r w:rsidRPr="00F47532">
        <w:rPr>
          <w:rFonts w:asciiTheme="minorHAnsi" w:hAnsiTheme="minorHAnsi" w:cstheme="minorHAnsi"/>
          <w:b/>
          <w:bCs/>
        </w:rPr>
        <w:t>5.1 Réception provisoire</w:t>
      </w:r>
    </w:p>
    <w:p w14:paraId="694FAC6E" w14:textId="77777777" w:rsidR="00F47532" w:rsidRPr="00F47532" w:rsidRDefault="00F47532" w:rsidP="00F47532">
      <w:pPr>
        <w:rPr>
          <w:rFonts w:asciiTheme="minorHAnsi" w:hAnsiTheme="minorHAnsi" w:cstheme="minorHAnsi"/>
        </w:rPr>
      </w:pPr>
      <w:r w:rsidRPr="00F47532">
        <w:rPr>
          <w:rFonts w:asciiTheme="minorHAnsi" w:hAnsiTheme="minorHAnsi" w:cstheme="minorHAnsi"/>
        </w:rPr>
        <w:t>La réception provisoire sera prononcée après :</w:t>
      </w:r>
    </w:p>
    <w:p w14:paraId="3096ECB3" w14:textId="77777777" w:rsidR="00F47532" w:rsidRPr="00F47532" w:rsidRDefault="00F47532" w:rsidP="0016283E">
      <w:pPr>
        <w:numPr>
          <w:ilvl w:val="0"/>
          <w:numId w:val="58"/>
        </w:numPr>
        <w:rPr>
          <w:rFonts w:asciiTheme="minorHAnsi" w:hAnsiTheme="minorHAnsi" w:cstheme="minorHAnsi"/>
        </w:rPr>
      </w:pPr>
      <w:r w:rsidRPr="00F47532">
        <w:rPr>
          <w:rFonts w:asciiTheme="minorHAnsi" w:hAnsiTheme="minorHAnsi" w:cstheme="minorHAnsi"/>
        </w:rPr>
        <w:t xml:space="preserve">la remise complète des livrables ; </w:t>
      </w:r>
    </w:p>
    <w:p w14:paraId="290368B8" w14:textId="77777777" w:rsidR="00F47532" w:rsidRPr="00F47532" w:rsidRDefault="00F47532" w:rsidP="0016283E">
      <w:pPr>
        <w:numPr>
          <w:ilvl w:val="0"/>
          <w:numId w:val="58"/>
        </w:numPr>
        <w:rPr>
          <w:rFonts w:asciiTheme="minorHAnsi" w:hAnsiTheme="minorHAnsi" w:cstheme="minorHAnsi"/>
        </w:rPr>
      </w:pPr>
      <w:r w:rsidRPr="00F47532">
        <w:rPr>
          <w:rFonts w:asciiTheme="minorHAnsi" w:hAnsiTheme="minorHAnsi" w:cstheme="minorHAnsi"/>
        </w:rPr>
        <w:t xml:space="preserve">la validation technique des documents ; </w:t>
      </w:r>
    </w:p>
    <w:p w14:paraId="02D51E95" w14:textId="77777777" w:rsidR="00F47532" w:rsidRPr="00F47532" w:rsidRDefault="00F47532" w:rsidP="0016283E">
      <w:pPr>
        <w:numPr>
          <w:ilvl w:val="0"/>
          <w:numId w:val="58"/>
        </w:numPr>
        <w:rPr>
          <w:rFonts w:asciiTheme="minorHAnsi" w:hAnsiTheme="minorHAnsi" w:cstheme="minorHAnsi"/>
        </w:rPr>
      </w:pPr>
      <w:r w:rsidRPr="00F47532">
        <w:rPr>
          <w:rFonts w:asciiTheme="minorHAnsi" w:hAnsiTheme="minorHAnsi" w:cstheme="minorHAnsi"/>
        </w:rPr>
        <w:t xml:space="preserve">l’intégration des observations du Maître d’Ouvrage. </w:t>
      </w:r>
    </w:p>
    <w:p w14:paraId="4502F566" w14:textId="77777777" w:rsidR="00F47532" w:rsidRPr="00F47532" w:rsidRDefault="00F47532" w:rsidP="00F47532">
      <w:pPr>
        <w:rPr>
          <w:rFonts w:asciiTheme="minorHAnsi" w:hAnsiTheme="minorHAnsi" w:cstheme="minorHAnsi"/>
        </w:rPr>
      </w:pPr>
      <w:r w:rsidRPr="00F47532">
        <w:rPr>
          <w:rFonts w:asciiTheme="minorHAnsi" w:hAnsiTheme="minorHAnsi" w:cstheme="minorHAnsi"/>
        </w:rPr>
        <w:t>Un procès-verbal de réception provisoire sera établi contradictoirement entre les parties.</w:t>
      </w:r>
    </w:p>
    <w:p w14:paraId="1D8D1789" w14:textId="77777777" w:rsidR="00F47532" w:rsidRPr="00F47532" w:rsidRDefault="00F47532" w:rsidP="00F47532">
      <w:pPr>
        <w:rPr>
          <w:rFonts w:asciiTheme="minorHAnsi" w:hAnsiTheme="minorHAnsi" w:cstheme="minorHAnsi"/>
          <w:b/>
          <w:bCs/>
        </w:rPr>
      </w:pPr>
      <w:r w:rsidRPr="00F47532">
        <w:rPr>
          <w:rFonts w:asciiTheme="minorHAnsi" w:hAnsiTheme="minorHAnsi" w:cstheme="minorHAnsi"/>
          <w:b/>
          <w:bCs/>
        </w:rPr>
        <w:t>5.2 Réception définitive</w:t>
      </w:r>
    </w:p>
    <w:p w14:paraId="6E110502" w14:textId="7A00D5C2" w:rsidR="00F47532" w:rsidRPr="00F47532" w:rsidRDefault="00F47532" w:rsidP="00F47532">
      <w:pPr>
        <w:rPr>
          <w:rFonts w:asciiTheme="minorHAnsi" w:hAnsiTheme="minorHAnsi" w:cstheme="minorHAnsi"/>
        </w:rPr>
      </w:pPr>
      <w:r w:rsidRPr="00F47532">
        <w:rPr>
          <w:rFonts w:asciiTheme="minorHAnsi" w:hAnsiTheme="minorHAnsi" w:cstheme="minorHAnsi"/>
        </w:rPr>
        <w:t>La réception définitive interviendra à l’issue du délai de garantie de douze (12) mois, sous réserve qu’aucune insuffisance technique majeure ne soit constatée sur les études produites.</w:t>
      </w:r>
    </w:p>
    <w:p w14:paraId="1DFA220D" w14:textId="4D2C2C23" w:rsidR="00F47532" w:rsidRPr="00F47532" w:rsidRDefault="000464E5" w:rsidP="00F37FB0">
      <w:pPr>
        <w:pStyle w:val="Titre2"/>
        <w:pBdr>
          <w:bottom w:val="single" w:sz="4" w:space="0" w:color="2E75B6"/>
        </w:pBdr>
        <w:rPr>
          <w:rFonts w:cstheme="minorHAnsi"/>
        </w:rPr>
      </w:pPr>
      <w:r>
        <w:rPr>
          <w:rFonts w:cstheme="minorHAnsi"/>
        </w:rPr>
        <w:t>5</w:t>
      </w:r>
      <w:r w:rsidR="00F47532" w:rsidRPr="00F47532">
        <w:rPr>
          <w:rFonts w:cstheme="minorHAnsi"/>
        </w:rPr>
        <w:t>. ASSURANCES ET RESPONSABILITÉS</w:t>
      </w:r>
    </w:p>
    <w:p w14:paraId="1FF91E2C" w14:textId="77777777" w:rsidR="00F47532" w:rsidRPr="00F47532" w:rsidRDefault="00F47532" w:rsidP="00F47532">
      <w:pPr>
        <w:rPr>
          <w:rFonts w:asciiTheme="minorHAnsi" w:hAnsiTheme="minorHAnsi" w:cstheme="minorHAnsi"/>
        </w:rPr>
      </w:pPr>
      <w:r w:rsidRPr="00F47532">
        <w:rPr>
          <w:rFonts w:asciiTheme="minorHAnsi" w:hAnsiTheme="minorHAnsi" w:cstheme="minorHAnsi"/>
        </w:rPr>
        <w:t>Le titulaire du marché demeure responsable des dommages causés :</w:t>
      </w:r>
    </w:p>
    <w:p w14:paraId="33074278" w14:textId="77777777" w:rsidR="00F47532" w:rsidRPr="00F47532" w:rsidRDefault="00F47532" w:rsidP="0016283E">
      <w:pPr>
        <w:numPr>
          <w:ilvl w:val="0"/>
          <w:numId w:val="59"/>
        </w:numPr>
        <w:rPr>
          <w:rFonts w:asciiTheme="minorHAnsi" w:hAnsiTheme="minorHAnsi" w:cstheme="minorHAnsi"/>
        </w:rPr>
      </w:pPr>
      <w:r w:rsidRPr="00F47532">
        <w:rPr>
          <w:rFonts w:asciiTheme="minorHAnsi" w:hAnsiTheme="minorHAnsi" w:cstheme="minorHAnsi"/>
        </w:rPr>
        <w:t xml:space="preserve">à son personnel ; </w:t>
      </w:r>
    </w:p>
    <w:p w14:paraId="388DD02F" w14:textId="77777777" w:rsidR="00F47532" w:rsidRPr="00F47532" w:rsidRDefault="00F47532" w:rsidP="0016283E">
      <w:pPr>
        <w:numPr>
          <w:ilvl w:val="0"/>
          <w:numId w:val="59"/>
        </w:numPr>
        <w:rPr>
          <w:rFonts w:asciiTheme="minorHAnsi" w:hAnsiTheme="minorHAnsi" w:cstheme="minorHAnsi"/>
        </w:rPr>
      </w:pPr>
      <w:r w:rsidRPr="00F47532">
        <w:rPr>
          <w:rFonts w:asciiTheme="minorHAnsi" w:hAnsiTheme="minorHAnsi" w:cstheme="minorHAnsi"/>
        </w:rPr>
        <w:t xml:space="preserve">aux tiers ; </w:t>
      </w:r>
    </w:p>
    <w:p w14:paraId="337865B4" w14:textId="77777777" w:rsidR="00F47532" w:rsidRPr="00F47532" w:rsidRDefault="00F47532" w:rsidP="0016283E">
      <w:pPr>
        <w:numPr>
          <w:ilvl w:val="0"/>
          <w:numId w:val="59"/>
        </w:numPr>
        <w:rPr>
          <w:rFonts w:asciiTheme="minorHAnsi" w:hAnsiTheme="minorHAnsi" w:cstheme="minorHAnsi"/>
        </w:rPr>
      </w:pPr>
      <w:r w:rsidRPr="00F47532">
        <w:rPr>
          <w:rFonts w:asciiTheme="minorHAnsi" w:hAnsiTheme="minorHAnsi" w:cstheme="minorHAnsi"/>
        </w:rPr>
        <w:t xml:space="preserve">ou aux biens publics et privés dans le cadre de l’exécution des prestations. </w:t>
      </w:r>
    </w:p>
    <w:p w14:paraId="2CE280EF" w14:textId="77777777" w:rsidR="00F47532" w:rsidRPr="00F47532" w:rsidRDefault="00F47532" w:rsidP="00F47532">
      <w:pPr>
        <w:rPr>
          <w:rFonts w:asciiTheme="minorHAnsi" w:hAnsiTheme="minorHAnsi" w:cstheme="minorHAnsi"/>
        </w:rPr>
      </w:pPr>
      <w:r w:rsidRPr="00F47532">
        <w:rPr>
          <w:rFonts w:asciiTheme="minorHAnsi" w:hAnsiTheme="minorHAnsi" w:cstheme="minorHAnsi"/>
        </w:rPr>
        <w:t>Il devra prendre toutes les dispositions nécessaires en matière :</w:t>
      </w:r>
    </w:p>
    <w:p w14:paraId="087922CD" w14:textId="77777777" w:rsidR="00F47532" w:rsidRPr="00F47532" w:rsidRDefault="00F47532" w:rsidP="0016283E">
      <w:pPr>
        <w:numPr>
          <w:ilvl w:val="0"/>
          <w:numId w:val="60"/>
        </w:numPr>
        <w:rPr>
          <w:rFonts w:asciiTheme="minorHAnsi" w:hAnsiTheme="minorHAnsi" w:cstheme="minorHAnsi"/>
        </w:rPr>
      </w:pPr>
      <w:r w:rsidRPr="00F47532">
        <w:rPr>
          <w:rFonts w:asciiTheme="minorHAnsi" w:hAnsiTheme="minorHAnsi" w:cstheme="minorHAnsi"/>
        </w:rPr>
        <w:t xml:space="preserve">de sécurité ; </w:t>
      </w:r>
    </w:p>
    <w:p w14:paraId="2A38BB03" w14:textId="77777777" w:rsidR="00F47532" w:rsidRPr="00F47532" w:rsidRDefault="00F47532" w:rsidP="0016283E">
      <w:pPr>
        <w:numPr>
          <w:ilvl w:val="0"/>
          <w:numId w:val="60"/>
        </w:numPr>
        <w:rPr>
          <w:rFonts w:asciiTheme="minorHAnsi" w:hAnsiTheme="minorHAnsi" w:cstheme="minorHAnsi"/>
        </w:rPr>
      </w:pPr>
      <w:r w:rsidRPr="00F47532">
        <w:rPr>
          <w:rFonts w:asciiTheme="minorHAnsi" w:hAnsiTheme="minorHAnsi" w:cstheme="minorHAnsi"/>
        </w:rPr>
        <w:t xml:space="preserve">d’assurance ; </w:t>
      </w:r>
    </w:p>
    <w:p w14:paraId="5D6B1FD4" w14:textId="77777777" w:rsidR="00F47532" w:rsidRPr="00F47532" w:rsidRDefault="00F47532" w:rsidP="0016283E">
      <w:pPr>
        <w:numPr>
          <w:ilvl w:val="0"/>
          <w:numId w:val="60"/>
        </w:numPr>
        <w:rPr>
          <w:rFonts w:asciiTheme="minorHAnsi" w:hAnsiTheme="minorHAnsi" w:cstheme="minorHAnsi"/>
        </w:rPr>
      </w:pPr>
      <w:r w:rsidRPr="00F47532">
        <w:rPr>
          <w:rFonts w:asciiTheme="minorHAnsi" w:hAnsiTheme="minorHAnsi" w:cstheme="minorHAnsi"/>
        </w:rPr>
        <w:t xml:space="preserve">de protection du personnel ; </w:t>
      </w:r>
    </w:p>
    <w:p w14:paraId="2DB233BE" w14:textId="40431C07" w:rsidR="00F47532" w:rsidRPr="00F47532" w:rsidRDefault="00F47532" w:rsidP="0016283E">
      <w:pPr>
        <w:numPr>
          <w:ilvl w:val="0"/>
          <w:numId w:val="60"/>
        </w:numPr>
        <w:rPr>
          <w:rFonts w:asciiTheme="minorHAnsi" w:hAnsiTheme="minorHAnsi" w:cstheme="minorHAnsi"/>
        </w:rPr>
      </w:pPr>
      <w:r w:rsidRPr="00F47532">
        <w:rPr>
          <w:rFonts w:asciiTheme="minorHAnsi" w:hAnsiTheme="minorHAnsi" w:cstheme="minorHAnsi"/>
        </w:rPr>
        <w:t xml:space="preserve">et de prévention des risques liés aux missions de terrain. </w:t>
      </w:r>
    </w:p>
    <w:p w14:paraId="2877DB5D" w14:textId="2BF5F4A7" w:rsidR="00F47532" w:rsidRPr="00F47532" w:rsidRDefault="000464E5" w:rsidP="00F37FB0">
      <w:pPr>
        <w:pStyle w:val="Titre2"/>
        <w:pBdr>
          <w:bottom w:val="single" w:sz="4" w:space="0" w:color="2E75B6"/>
        </w:pBdr>
        <w:rPr>
          <w:rFonts w:cstheme="minorHAnsi"/>
        </w:rPr>
      </w:pPr>
      <w:r>
        <w:rPr>
          <w:rFonts w:cstheme="minorHAnsi"/>
        </w:rPr>
        <w:t>6</w:t>
      </w:r>
      <w:r w:rsidR="00F47532" w:rsidRPr="00F47532">
        <w:rPr>
          <w:rFonts w:cstheme="minorHAnsi"/>
        </w:rPr>
        <w:t>. RÉSILIATION ET SANCTIONS</w:t>
      </w:r>
    </w:p>
    <w:p w14:paraId="19274260" w14:textId="77777777" w:rsidR="00F47532" w:rsidRPr="00F47532" w:rsidRDefault="00F47532" w:rsidP="00F47532">
      <w:pPr>
        <w:rPr>
          <w:rFonts w:asciiTheme="minorHAnsi" w:hAnsiTheme="minorHAnsi" w:cstheme="minorHAnsi"/>
        </w:rPr>
      </w:pPr>
      <w:r w:rsidRPr="00F47532">
        <w:rPr>
          <w:rFonts w:asciiTheme="minorHAnsi" w:hAnsiTheme="minorHAnsi" w:cstheme="minorHAnsi"/>
        </w:rPr>
        <w:t>Le Maître d’Ouvrage pourra résilier le marché dans les cas suivants :</w:t>
      </w:r>
    </w:p>
    <w:p w14:paraId="122A0A36" w14:textId="77777777" w:rsidR="00F47532" w:rsidRPr="00F47532" w:rsidRDefault="00F47532" w:rsidP="0016283E">
      <w:pPr>
        <w:numPr>
          <w:ilvl w:val="0"/>
          <w:numId w:val="61"/>
        </w:numPr>
        <w:rPr>
          <w:rFonts w:asciiTheme="minorHAnsi" w:hAnsiTheme="minorHAnsi" w:cstheme="minorHAnsi"/>
        </w:rPr>
      </w:pPr>
      <w:r w:rsidRPr="00F47532">
        <w:rPr>
          <w:rFonts w:asciiTheme="minorHAnsi" w:hAnsiTheme="minorHAnsi" w:cstheme="minorHAnsi"/>
        </w:rPr>
        <w:t xml:space="preserve">retard excessif dans l’exécution ; </w:t>
      </w:r>
    </w:p>
    <w:p w14:paraId="71D668F8" w14:textId="77777777" w:rsidR="00F47532" w:rsidRPr="00F47532" w:rsidRDefault="00F47532" w:rsidP="0016283E">
      <w:pPr>
        <w:numPr>
          <w:ilvl w:val="0"/>
          <w:numId w:val="61"/>
        </w:numPr>
        <w:rPr>
          <w:rFonts w:asciiTheme="minorHAnsi" w:hAnsiTheme="minorHAnsi" w:cstheme="minorHAnsi"/>
        </w:rPr>
      </w:pPr>
      <w:r w:rsidRPr="00F47532">
        <w:rPr>
          <w:rFonts w:asciiTheme="minorHAnsi" w:hAnsiTheme="minorHAnsi" w:cstheme="minorHAnsi"/>
        </w:rPr>
        <w:t xml:space="preserve">insuffisance manifeste des prestations ; </w:t>
      </w:r>
    </w:p>
    <w:p w14:paraId="4985EA81" w14:textId="77777777" w:rsidR="00F47532" w:rsidRPr="00F47532" w:rsidRDefault="00F47532" w:rsidP="0016283E">
      <w:pPr>
        <w:numPr>
          <w:ilvl w:val="0"/>
          <w:numId w:val="61"/>
        </w:numPr>
        <w:rPr>
          <w:rFonts w:asciiTheme="minorHAnsi" w:hAnsiTheme="minorHAnsi" w:cstheme="minorHAnsi"/>
        </w:rPr>
      </w:pPr>
      <w:r w:rsidRPr="00F47532">
        <w:rPr>
          <w:rFonts w:asciiTheme="minorHAnsi" w:hAnsiTheme="minorHAnsi" w:cstheme="minorHAnsi"/>
        </w:rPr>
        <w:lastRenderedPageBreak/>
        <w:t xml:space="preserve">abandon de la mission ; </w:t>
      </w:r>
    </w:p>
    <w:p w14:paraId="31822CCF" w14:textId="77777777" w:rsidR="00F47532" w:rsidRPr="00F47532" w:rsidRDefault="00F47532" w:rsidP="0016283E">
      <w:pPr>
        <w:numPr>
          <w:ilvl w:val="0"/>
          <w:numId w:val="61"/>
        </w:numPr>
        <w:rPr>
          <w:rFonts w:asciiTheme="minorHAnsi" w:hAnsiTheme="minorHAnsi" w:cstheme="minorHAnsi"/>
        </w:rPr>
      </w:pPr>
      <w:r w:rsidRPr="00F47532">
        <w:rPr>
          <w:rFonts w:asciiTheme="minorHAnsi" w:hAnsiTheme="minorHAnsi" w:cstheme="minorHAnsi"/>
        </w:rPr>
        <w:t xml:space="preserve">non-respect des clauses contractuelles ; </w:t>
      </w:r>
    </w:p>
    <w:p w14:paraId="69FDC1C9" w14:textId="77777777" w:rsidR="00F47532" w:rsidRPr="00F47532" w:rsidRDefault="00F47532" w:rsidP="0016283E">
      <w:pPr>
        <w:numPr>
          <w:ilvl w:val="0"/>
          <w:numId w:val="61"/>
        </w:numPr>
        <w:rPr>
          <w:rFonts w:asciiTheme="minorHAnsi" w:hAnsiTheme="minorHAnsi" w:cstheme="minorHAnsi"/>
        </w:rPr>
      </w:pPr>
      <w:r w:rsidRPr="00F47532">
        <w:rPr>
          <w:rFonts w:asciiTheme="minorHAnsi" w:hAnsiTheme="minorHAnsi" w:cstheme="minorHAnsi"/>
        </w:rPr>
        <w:t xml:space="preserve">fraude, corruption ou fausse déclaration. </w:t>
      </w:r>
    </w:p>
    <w:p w14:paraId="47002BE3" w14:textId="77777777" w:rsidR="00F47532" w:rsidRPr="00F47532" w:rsidRDefault="00F47532" w:rsidP="00F47532">
      <w:pPr>
        <w:rPr>
          <w:rFonts w:asciiTheme="minorHAnsi" w:hAnsiTheme="minorHAnsi" w:cstheme="minorHAnsi"/>
        </w:rPr>
      </w:pPr>
      <w:r w:rsidRPr="00F47532">
        <w:rPr>
          <w:rFonts w:asciiTheme="minorHAnsi" w:hAnsiTheme="minorHAnsi" w:cstheme="minorHAnsi"/>
        </w:rPr>
        <w:t>En cas de résiliation imputable au titulaire, le Maître d’Ouvrage se réserve le droit :</w:t>
      </w:r>
    </w:p>
    <w:p w14:paraId="6CA08492" w14:textId="77777777" w:rsidR="00F47532" w:rsidRPr="00F47532" w:rsidRDefault="00F47532" w:rsidP="0016283E">
      <w:pPr>
        <w:numPr>
          <w:ilvl w:val="0"/>
          <w:numId w:val="62"/>
        </w:numPr>
        <w:rPr>
          <w:rFonts w:asciiTheme="minorHAnsi" w:hAnsiTheme="minorHAnsi" w:cstheme="minorHAnsi"/>
        </w:rPr>
      </w:pPr>
      <w:r w:rsidRPr="00F47532">
        <w:rPr>
          <w:rFonts w:asciiTheme="minorHAnsi" w:hAnsiTheme="minorHAnsi" w:cstheme="minorHAnsi"/>
        </w:rPr>
        <w:t xml:space="preserve">d’appliquer les pénalités prévues ; </w:t>
      </w:r>
    </w:p>
    <w:p w14:paraId="650ABE76" w14:textId="77777777" w:rsidR="00F47532" w:rsidRPr="00F47532" w:rsidRDefault="00F47532" w:rsidP="0016283E">
      <w:pPr>
        <w:numPr>
          <w:ilvl w:val="0"/>
          <w:numId w:val="62"/>
        </w:numPr>
        <w:rPr>
          <w:rFonts w:asciiTheme="minorHAnsi" w:hAnsiTheme="minorHAnsi" w:cstheme="minorHAnsi"/>
        </w:rPr>
      </w:pPr>
      <w:r w:rsidRPr="00F47532">
        <w:rPr>
          <w:rFonts w:asciiTheme="minorHAnsi" w:hAnsiTheme="minorHAnsi" w:cstheme="minorHAnsi"/>
        </w:rPr>
        <w:t xml:space="preserve">de faire exécuter les prestations aux frais du titulaire défaillant ; </w:t>
      </w:r>
    </w:p>
    <w:p w14:paraId="066BE1AB" w14:textId="6ED6232C" w:rsidR="00F47532" w:rsidRPr="00F47532" w:rsidRDefault="00F47532" w:rsidP="0016283E">
      <w:pPr>
        <w:numPr>
          <w:ilvl w:val="0"/>
          <w:numId w:val="62"/>
        </w:numPr>
        <w:rPr>
          <w:rFonts w:asciiTheme="minorHAnsi" w:hAnsiTheme="minorHAnsi" w:cstheme="minorHAnsi"/>
        </w:rPr>
      </w:pPr>
      <w:r w:rsidRPr="00F47532">
        <w:rPr>
          <w:rFonts w:asciiTheme="minorHAnsi" w:hAnsiTheme="minorHAnsi" w:cstheme="minorHAnsi"/>
        </w:rPr>
        <w:t xml:space="preserve">et d’engager toute procédure utile conformément à la réglementation applicable. </w:t>
      </w:r>
    </w:p>
    <w:p w14:paraId="23255E40" w14:textId="77777777" w:rsidR="000464E5" w:rsidRDefault="000464E5" w:rsidP="000464E5">
      <w:pPr>
        <w:pStyle w:val="Titre"/>
        <w:rPr>
          <w:b/>
          <w:bCs/>
          <w:sz w:val="32"/>
          <w:szCs w:val="32"/>
        </w:rPr>
        <w:sectPr w:rsidR="000464E5">
          <w:pgSz w:w="11906" w:h="16838"/>
          <w:pgMar w:top="1134" w:right="1134" w:bottom="1134" w:left="1134" w:header="708" w:footer="708" w:gutter="0"/>
          <w:cols w:space="720"/>
          <w:docGrid w:linePitch="360"/>
        </w:sectPr>
      </w:pPr>
    </w:p>
    <w:p w14:paraId="1F71C6B6" w14:textId="47AE000B" w:rsidR="007368AF" w:rsidRPr="003962AA" w:rsidRDefault="0016283E" w:rsidP="00CF3662">
      <w:pPr>
        <w:pStyle w:val="Titre1"/>
      </w:pPr>
      <w:bookmarkStart w:id="44" w:name="_Toc238557497"/>
      <w:r w:rsidRPr="00852127">
        <w:lastRenderedPageBreak/>
        <w:t xml:space="preserve">SECTION </w:t>
      </w:r>
      <w:r w:rsidR="00A418D2" w:rsidRPr="00852127">
        <w:t>IX :</w:t>
      </w:r>
      <w:r w:rsidRPr="00852127">
        <w:t xml:space="preserve"> MODÈLE DE CONTRAT</w:t>
      </w:r>
      <w:bookmarkEnd w:id="44"/>
    </w:p>
    <w:p w14:paraId="533DEB94" w14:textId="175189FF" w:rsidR="007368AF" w:rsidRPr="008E0DAE" w:rsidRDefault="0016283E" w:rsidP="00230A42">
      <w:pPr>
        <w:pStyle w:val="Titre2"/>
        <w:pBdr>
          <w:bottom w:val="single" w:sz="4" w:space="0" w:color="2E75B6"/>
        </w:pBdr>
        <w:rPr>
          <w:rFonts w:cstheme="minorHAnsi"/>
        </w:rPr>
      </w:pPr>
      <w:r w:rsidRPr="008E0DAE">
        <w:rPr>
          <w:rFonts w:cstheme="minorHAnsi"/>
        </w:rPr>
        <w:t>CONTRAT DE PRESTATION INTELLECTUELLE</w:t>
      </w:r>
    </w:p>
    <w:p w14:paraId="13961FC8" w14:textId="77777777" w:rsidR="00502549" w:rsidRPr="00502549" w:rsidRDefault="00502549" w:rsidP="00502549">
      <w:pPr>
        <w:spacing w:before="80" w:after="80"/>
        <w:jc w:val="both"/>
        <w:rPr>
          <w:rFonts w:asciiTheme="minorHAnsi" w:hAnsiTheme="minorHAnsi" w:cstheme="minorHAnsi"/>
          <w:b/>
          <w:bCs/>
          <w:color w:val="000000"/>
          <w:sz w:val="8"/>
          <w:szCs w:val="8"/>
        </w:rPr>
      </w:pPr>
    </w:p>
    <w:p w14:paraId="4E33B939" w14:textId="10E3F0B6" w:rsidR="00502549" w:rsidRPr="00502549" w:rsidRDefault="00502549" w:rsidP="00502549">
      <w:pPr>
        <w:spacing w:before="80" w:after="80"/>
        <w:jc w:val="both"/>
        <w:rPr>
          <w:rFonts w:asciiTheme="minorHAnsi" w:hAnsiTheme="minorHAnsi" w:cstheme="minorHAnsi"/>
          <w:b/>
          <w:bCs/>
          <w:color w:val="000000"/>
        </w:rPr>
      </w:pPr>
      <w:r w:rsidRPr="00502549">
        <w:rPr>
          <w:rFonts w:asciiTheme="minorHAnsi" w:hAnsiTheme="minorHAnsi" w:cstheme="minorHAnsi"/>
          <w:b/>
          <w:bCs/>
          <w:color w:val="000000"/>
        </w:rPr>
        <w:t>ENTRE LES SOUSSIGNÉS :</w:t>
      </w:r>
    </w:p>
    <w:p w14:paraId="315598F3" w14:textId="77777777" w:rsidR="00502549" w:rsidRPr="00502549" w:rsidRDefault="00502549" w:rsidP="00502549">
      <w:pPr>
        <w:spacing w:before="80" w:after="80"/>
        <w:jc w:val="both"/>
        <w:rPr>
          <w:rFonts w:asciiTheme="minorHAnsi" w:hAnsiTheme="minorHAnsi" w:cstheme="minorHAnsi"/>
          <w:b/>
          <w:bCs/>
          <w:color w:val="000000"/>
        </w:rPr>
      </w:pPr>
      <w:r w:rsidRPr="00502549">
        <w:rPr>
          <w:rFonts w:asciiTheme="minorHAnsi" w:hAnsiTheme="minorHAnsi" w:cstheme="minorHAnsi"/>
          <w:b/>
          <w:bCs/>
          <w:color w:val="000000"/>
        </w:rPr>
        <w:t>L’Association Action Citoyenne pour le Développement (ACD)</w:t>
      </w:r>
    </w:p>
    <w:p w14:paraId="3BD96291" w14:textId="05E319BE" w:rsidR="00502549" w:rsidRPr="00502549" w:rsidRDefault="00502549" w:rsidP="00502549">
      <w:pPr>
        <w:spacing w:before="80" w:after="80"/>
        <w:jc w:val="both"/>
        <w:rPr>
          <w:rFonts w:asciiTheme="minorHAnsi" w:hAnsiTheme="minorHAnsi" w:cstheme="minorHAnsi"/>
          <w:color w:val="000000"/>
        </w:rPr>
      </w:pPr>
      <w:r w:rsidRPr="00502549">
        <w:rPr>
          <w:rFonts w:asciiTheme="minorHAnsi" w:hAnsiTheme="minorHAnsi" w:cstheme="minorHAnsi"/>
          <w:color w:val="000000"/>
        </w:rPr>
        <w:t xml:space="preserve">Organisation de développement intervenant dans les domaines de la sécurité alimentaire, de la résilience communautaire et du développement local, dont le siège est situé à ________________________________, représentée par son </w:t>
      </w:r>
      <w:r w:rsidR="00245D54">
        <w:rPr>
          <w:rFonts w:asciiTheme="minorHAnsi" w:hAnsiTheme="minorHAnsi" w:cstheme="minorHAnsi"/>
          <w:color w:val="000000"/>
        </w:rPr>
        <w:t>Directeur exécutif</w:t>
      </w:r>
      <w:r w:rsidRPr="00502549">
        <w:rPr>
          <w:rFonts w:asciiTheme="minorHAnsi" w:hAnsiTheme="minorHAnsi" w:cstheme="minorHAnsi"/>
          <w:color w:val="000000"/>
        </w:rPr>
        <w:t>, dûment habilité aux fins des présentes,</w:t>
      </w:r>
    </w:p>
    <w:p w14:paraId="1DA728AC" w14:textId="77777777" w:rsidR="00502549" w:rsidRPr="00502549" w:rsidRDefault="00502549" w:rsidP="00502549">
      <w:pPr>
        <w:spacing w:before="80" w:after="80"/>
        <w:jc w:val="both"/>
        <w:rPr>
          <w:rFonts w:asciiTheme="minorHAnsi" w:hAnsiTheme="minorHAnsi" w:cstheme="minorHAnsi"/>
          <w:color w:val="000000"/>
        </w:rPr>
      </w:pPr>
      <w:r w:rsidRPr="00502549">
        <w:rPr>
          <w:rFonts w:asciiTheme="minorHAnsi" w:hAnsiTheme="minorHAnsi" w:cstheme="minorHAnsi"/>
          <w:color w:val="000000"/>
        </w:rPr>
        <w:t xml:space="preserve">Ci-après désignée : </w:t>
      </w:r>
      <w:r w:rsidRPr="00502549">
        <w:rPr>
          <w:rFonts w:asciiTheme="minorHAnsi" w:hAnsiTheme="minorHAnsi" w:cstheme="minorHAnsi"/>
          <w:b/>
          <w:bCs/>
          <w:color w:val="000000"/>
        </w:rPr>
        <w:t>« le Maître d’Ouvrage »</w:t>
      </w:r>
    </w:p>
    <w:p w14:paraId="30D019B7" w14:textId="77777777" w:rsidR="00502549" w:rsidRPr="00502549" w:rsidRDefault="00502549" w:rsidP="00502549">
      <w:pPr>
        <w:spacing w:before="80" w:after="80"/>
        <w:jc w:val="both"/>
        <w:rPr>
          <w:rFonts w:asciiTheme="minorHAnsi" w:hAnsiTheme="minorHAnsi" w:cstheme="minorHAnsi"/>
          <w:color w:val="000000"/>
        </w:rPr>
      </w:pPr>
      <w:r w:rsidRPr="00502549">
        <w:rPr>
          <w:rFonts w:asciiTheme="minorHAnsi" w:hAnsiTheme="minorHAnsi" w:cstheme="minorHAnsi"/>
          <w:b/>
          <w:bCs/>
          <w:color w:val="000000"/>
        </w:rPr>
        <w:t>D’une part,</w:t>
      </w:r>
    </w:p>
    <w:p w14:paraId="3A77430B" w14:textId="77777777" w:rsidR="00502549" w:rsidRPr="00502549" w:rsidRDefault="00502549" w:rsidP="00502549">
      <w:pPr>
        <w:spacing w:before="80" w:after="80"/>
        <w:jc w:val="both"/>
        <w:rPr>
          <w:rFonts w:asciiTheme="minorHAnsi" w:hAnsiTheme="minorHAnsi" w:cstheme="minorHAnsi"/>
          <w:color w:val="000000"/>
        </w:rPr>
      </w:pPr>
      <w:r w:rsidRPr="00502549">
        <w:rPr>
          <w:rFonts w:asciiTheme="minorHAnsi" w:hAnsiTheme="minorHAnsi" w:cstheme="minorHAnsi"/>
          <w:color w:val="000000"/>
        </w:rPr>
        <w:t>ET</w:t>
      </w:r>
    </w:p>
    <w:p w14:paraId="0C53D45E" w14:textId="77777777" w:rsidR="00502549" w:rsidRPr="00502549" w:rsidRDefault="00502549" w:rsidP="00502549">
      <w:pPr>
        <w:spacing w:before="80" w:after="80"/>
        <w:jc w:val="both"/>
        <w:rPr>
          <w:rFonts w:asciiTheme="minorHAnsi" w:hAnsiTheme="minorHAnsi" w:cstheme="minorHAnsi"/>
          <w:b/>
          <w:bCs/>
          <w:color w:val="000000"/>
        </w:rPr>
      </w:pPr>
      <w:r w:rsidRPr="00502549">
        <w:rPr>
          <w:rFonts w:asciiTheme="minorHAnsi" w:hAnsiTheme="minorHAnsi" w:cstheme="minorHAnsi"/>
          <w:b/>
          <w:bCs/>
          <w:color w:val="000000"/>
        </w:rPr>
        <w:t>[Nom du bureau d’études / consultant]</w:t>
      </w:r>
    </w:p>
    <w:p w14:paraId="0706C5B0" w14:textId="77777777" w:rsidR="00502549" w:rsidRPr="00502549" w:rsidRDefault="00502549" w:rsidP="00502549">
      <w:pPr>
        <w:spacing w:before="80" w:after="80"/>
        <w:jc w:val="both"/>
        <w:rPr>
          <w:rFonts w:asciiTheme="minorHAnsi" w:hAnsiTheme="minorHAnsi" w:cstheme="minorHAnsi"/>
          <w:color w:val="000000"/>
        </w:rPr>
      </w:pPr>
      <w:r w:rsidRPr="00502549">
        <w:rPr>
          <w:rFonts w:asciiTheme="minorHAnsi" w:hAnsiTheme="minorHAnsi" w:cstheme="minorHAnsi"/>
          <w:color w:val="000000"/>
        </w:rPr>
        <w:t>[Forme juridique], immatriculé(e) sous le numéro ________________________, dont le siège est situé à ________________________________________, représenté(e) par [Nom et qualité du représentant légal], dûment habilité(e) à signer le présent contrat,</w:t>
      </w:r>
    </w:p>
    <w:p w14:paraId="29DA9282" w14:textId="77777777" w:rsidR="00502549" w:rsidRPr="00502549" w:rsidRDefault="00502549" w:rsidP="00502549">
      <w:pPr>
        <w:spacing w:before="80" w:after="80"/>
        <w:jc w:val="both"/>
        <w:rPr>
          <w:rFonts w:asciiTheme="minorHAnsi" w:hAnsiTheme="minorHAnsi" w:cstheme="minorHAnsi"/>
          <w:color w:val="000000"/>
        </w:rPr>
      </w:pPr>
      <w:r w:rsidRPr="00502549">
        <w:rPr>
          <w:rFonts w:asciiTheme="minorHAnsi" w:hAnsiTheme="minorHAnsi" w:cstheme="minorHAnsi"/>
          <w:color w:val="000000"/>
        </w:rPr>
        <w:t xml:space="preserve">Ci-après désigné : </w:t>
      </w:r>
      <w:r w:rsidRPr="00502549">
        <w:rPr>
          <w:rFonts w:asciiTheme="minorHAnsi" w:hAnsiTheme="minorHAnsi" w:cstheme="minorHAnsi"/>
          <w:b/>
          <w:bCs/>
          <w:color w:val="000000"/>
        </w:rPr>
        <w:t>« le Bureau d’Études »</w:t>
      </w:r>
    </w:p>
    <w:p w14:paraId="41334717" w14:textId="77777777" w:rsidR="00502549" w:rsidRPr="00502549" w:rsidRDefault="00502549" w:rsidP="00502549">
      <w:pPr>
        <w:spacing w:before="80" w:after="80"/>
        <w:jc w:val="both"/>
        <w:rPr>
          <w:rFonts w:asciiTheme="minorHAnsi" w:hAnsiTheme="minorHAnsi" w:cstheme="minorHAnsi"/>
          <w:color w:val="000000"/>
        </w:rPr>
      </w:pPr>
      <w:r w:rsidRPr="00502549">
        <w:rPr>
          <w:rFonts w:asciiTheme="minorHAnsi" w:hAnsiTheme="minorHAnsi" w:cstheme="minorHAnsi"/>
          <w:b/>
          <w:bCs/>
          <w:color w:val="000000"/>
        </w:rPr>
        <w:t>D’autre part,</w:t>
      </w:r>
    </w:p>
    <w:p w14:paraId="673B0A3B" w14:textId="77777777" w:rsidR="00502549" w:rsidRPr="00502549" w:rsidRDefault="00502549" w:rsidP="00502549">
      <w:pPr>
        <w:spacing w:before="80" w:after="80"/>
        <w:jc w:val="both"/>
        <w:rPr>
          <w:rFonts w:asciiTheme="minorHAnsi" w:hAnsiTheme="minorHAnsi" w:cstheme="minorHAnsi"/>
          <w:color w:val="000000"/>
        </w:rPr>
      </w:pPr>
      <w:r w:rsidRPr="00502549">
        <w:rPr>
          <w:rFonts w:asciiTheme="minorHAnsi" w:hAnsiTheme="minorHAnsi" w:cstheme="minorHAnsi"/>
          <w:color w:val="000000"/>
        </w:rPr>
        <w:t>Il a été convenu et arrêté ce qui suit :</w:t>
      </w:r>
    </w:p>
    <w:p w14:paraId="5F046135" w14:textId="0319D3EE" w:rsidR="00502549" w:rsidRPr="00502549" w:rsidRDefault="00502549" w:rsidP="00502549">
      <w:pPr>
        <w:spacing w:before="80" w:after="80"/>
        <w:jc w:val="both"/>
        <w:rPr>
          <w:rFonts w:asciiTheme="minorHAnsi" w:hAnsiTheme="minorHAnsi" w:cstheme="minorHAnsi"/>
          <w:color w:val="000000"/>
          <w:sz w:val="10"/>
          <w:szCs w:val="10"/>
        </w:rPr>
      </w:pPr>
    </w:p>
    <w:p w14:paraId="46121E0C" w14:textId="4E5CD627" w:rsidR="00502549" w:rsidRPr="00502549" w:rsidRDefault="00502549" w:rsidP="00502549">
      <w:pPr>
        <w:spacing w:before="80" w:after="80"/>
        <w:jc w:val="both"/>
        <w:rPr>
          <w:rFonts w:asciiTheme="minorHAnsi" w:hAnsiTheme="minorHAnsi" w:cstheme="minorHAnsi"/>
          <w:b/>
          <w:bCs/>
          <w:color w:val="000000"/>
        </w:rPr>
      </w:pPr>
      <w:r w:rsidRPr="00502549">
        <w:rPr>
          <w:rFonts w:asciiTheme="minorHAnsi" w:hAnsiTheme="minorHAnsi" w:cstheme="minorHAnsi"/>
          <w:b/>
          <w:bCs/>
          <w:color w:val="000000"/>
        </w:rPr>
        <w:t>Article 1 : Objet Du Contrat</w:t>
      </w:r>
    </w:p>
    <w:p w14:paraId="40178C80" w14:textId="7944854D" w:rsidR="00502549" w:rsidRPr="00502549" w:rsidRDefault="00502549" w:rsidP="00502549">
      <w:pPr>
        <w:spacing w:before="80" w:after="80"/>
        <w:jc w:val="both"/>
        <w:rPr>
          <w:rFonts w:asciiTheme="minorHAnsi" w:hAnsiTheme="minorHAnsi" w:cstheme="minorHAnsi"/>
          <w:color w:val="000000"/>
        </w:rPr>
      </w:pPr>
      <w:r w:rsidRPr="00502549">
        <w:rPr>
          <w:rFonts w:asciiTheme="minorHAnsi" w:hAnsiTheme="minorHAnsi" w:cstheme="minorHAnsi"/>
          <w:color w:val="000000"/>
        </w:rPr>
        <w:t xml:space="preserve">Le présent contrat a pour objet la réalisation des études techniques préalables et l’élaboration des Avant-Projets Détaillés (APD) relatifs à l’aménagement de </w:t>
      </w:r>
      <w:r w:rsidR="009C0164">
        <w:rPr>
          <w:rFonts w:asciiTheme="minorHAnsi" w:hAnsiTheme="minorHAnsi" w:cstheme="minorHAnsi"/>
          <w:color w:val="000000"/>
        </w:rPr>
        <w:t xml:space="preserve">deux </w:t>
      </w:r>
      <w:r w:rsidRPr="00502549">
        <w:rPr>
          <w:rFonts w:asciiTheme="minorHAnsi" w:hAnsiTheme="minorHAnsi" w:cstheme="minorHAnsi"/>
          <w:color w:val="000000"/>
        </w:rPr>
        <w:t>(0</w:t>
      </w:r>
      <w:r w:rsidR="009C0164">
        <w:rPr>
          <w:rFonts w:asciiTheme="minorHAnsi" w:hAnsiTheme="minorHAnsi" w:cstheme="minorHAnsi"/>
          <w:color w:val="000000"/>
        </w:rPr>
        <w:t>2</w:t>
      </w:r>
      <w:r w:rsidRPr="00502549">
        <w:rPr>
          <w:rFonts w:asciiTheme="minorHAnsi" w:hAnsiTheme="minorHAnsi" w:cstheme="minorHAnsi"/>
          <w:color w:val="000000"/>
        </w:rPr>
        <w:t xml:space="preserve">) </w:t>
      </w:r>
      <w:r w:rsidR="009C0164">
        <w:rPr>
          <w:rFonts w:asciiTheme="minorHAnsi" w:hAnsiTheme="minorHAnsi" w:cstheme="minorHAnsi"/>
          <w:color w:val="000000"/>
        </w:rPr>
        <w:t>bas</w:t>
      </w:r>
      <w:r w:rsidR="005C5FD6">
        <w:rPr>
          <w:rFonts w:asciiTheme="minorHAnsi" w:hAnsiTheme="minorHAnsi" w:cstheme="minorHAnsi"/>
          <w:color w:val="000000"/>
        </w:rPr>
        <w:t>-</w:t>
      </w:r>
      <w:r w:rsidR="009C0164">
        <w:rPr>
          <w:rFonts w:asciiTheme="minorHAnsi" w:hAnsiTheme="minorHAnsi" w:cstheme="minorHAnsi"/>
          <w:color w:val="000000"/>
        </w:rPr>
        <w:t>fond</w:t>
      </w:r>
      <w:r w:rsidR="00623A7F">
        <w:rPr>
          <w:rFonts w:asciiTheme="minorHAnsi" w:hAnsiTheme="minorHAnsi" w:cstheme="minorHAnsi"/>
          <w:color w:val="000000"/>
        </w:rPr>
        <w:t xml:space="preserve">s dans la commune de Arbollé </w:t>
      </w:r>
      <w:r w:rsidR="00F25EB7">
        <w:rPr>
          <w:rFonts w:asciiTheme="minorHAnsi" w:hAnsiTheme="minorHAnsi" w:cstheme="minorHAnsi"/>
          <w:color w:val="000000"/>
        </w:rPr>
        <w:t>précisément</w:t>
      </w:r>
      <w:r w:rsidR="00E40AEB">
        <w:rPr>
          <w:rFonts w:asciiTheme="minorHAnsi" w:hAnsiTheme="minorHAnsi" w:cstheme="minorHAnsi"/>
          <w:color w:val="000000"/>
        </w:rPr>
        <w:t xml:space="preserve"> dans le village de Gni</w:t>
      </w:r>
      <w:r w:rsidR="00A418D2">
        <w:rPr>
          <w:rFonts w:asciiTheme="minorHAnsi" w:hAnsiTheme="minorHAnsi" w:cstheme="minorHAnsi"/>
          <w:color w:val="000000"/>
        </w:rPr>
        <w:t>n</w:t>
      </w:r>
      <w:r w:rsidR="00E40AEB">
        <w:rPr>
          <w:rFonts w:asciiTheme="minorHAnsi" w:hAnsiTheme="minorHAnsi" w:cstheme="minorHAnsi"/>
          <w:color w:val="000000"/>
        </w:rPr>
        <w:t xml:space="preserve">ssou et Ouissiga </w:t>
      </w:r>
      <w:r w:rsidRPr="00502549">
        <w:rPr>
          <w:rFonts w:asciiTheme="minorHAnsi" w:hAnsiTheme="minorHAnsi" w:cstheme="minorHAnsi"/>
          <w:color w:val="000000"/>
        </w:rPr>
        <w:t>du Burkina Faso.</w:t>
      </w:r>
    </w:p>
    <w:p w14:paraId="6275D1AE" w14:textId="77777777" w:rsidR="00502549" w:rsidRPr="00502549" w:rsidRDefault="00502549" w:rsidP="00502549">
      <w:pPr>
        <w:spacing w:before="80" w:after="80"/>
        <w:jc w:val="both"/>
        <w:rPr>
          <w:rFonts w:asciiTheme="minorHAnsi" w:hAnsiTheme="minorHAnsi" w:cstheme="minorHAnsi"/>
          <w:color w:val="000000"/>
        </w:rPr>
      </w:pPr>
      <w:r w:rsidRPr="00502549">
        <w:rPr>
          <w:rFonts w:asciiTheme="minorHAnsi" w:hAnsiTheme="minorHAnsi" w:cstheme="minorHAnsi"/>
          <w:color w:val="000000"/>
        </w:rPr>
        <w:t>Les prestations confiées au Bureau d’Études comprennent notamment :</w:t>
      </w:r>
    </w:p>
    <w:p w14:paraId="5CF9EF7A" w14:textId="77777777" w:rsidR="00502549" w:rsidRPr="00502549" w:rsidRDefault="00502549" w:rsidP="0016283E">
      <w:pPr>
        <w:numPr>
          <w:ilvl w:val="0"/>
          <w:numId w:val="63"/>
        </w:numPr>
        <w:spacing w:before="80" w:after="80"/>
        <w:jc w:val="both"/>
        <w:rPr>
          <w:rFonts w:asciiTheme="minorHAnsi" w:hAnsiTheme="minorHAnsi" w:cstheme="minorHAnsi"/>
          <w:color w:val="000000"/>
        </w:rPr>
      </w:pPr>
      <w:r w:rsidRPr="00502549">
        <w:rPr>
          <w:rFonts w:asciiTheme="minorHAnsi" w:hAnsiTheme="minorHAnsi" w:cstheme="minorHAnsi"/>
          <w:color w:val="000000"/>
        </w:rPr>
        <w:t xml:space="preserve">les études agro-pédologiques ; </w:t>
      </w:r>
    </w:p>
    <w:p w14:paraId="7B651167" w14:textId="77777777" w:rsidR="00502549" w:rsidRPr="00502549" w:rsidRDefault="00502549" w:rsidP="0016283E">
      <w:pPr>
        <w:numPr>
          <w:ilvl w:val="0"/>
          <w:numId w:val="63"/>
        </w:numPr>
        <w:spacing w:before="80" w:after="80"/>
        <w:jc w:val="both"/>
        <w:rPr>
          <w:rFonts w:asciiTheme="minorHAnsi" w:hAnsiTheme="minorHAnsi" w:cstheme="minorHAnsi"/>
          <w:color w:val="000000"/>
        </w:rPr>
      </w:pPr>
      <w:r w:rsidRPr="00502549">
        <w:rPr>
          <w:rFonts w:asciiTheme="minorHAnsi" w:hAnsiTheme="minorHAnsi" w:cstheme="minorHAnsi"/>
          <w:color w:val="000000"/>
        </w:rPr>
        <w:t xml:space="preserve">les études hydrologiques et hydrogéologiques ; </w:t>
      </w:r>
    </w:p>
    <w:p w14:paraId="6F59A6CF" w14:textId="77777777" w:rsidR="00502549" w:rsidRPr="00502549" w:rsidRDefault="00502549" w:rsidP="0016283E">
      <w:pPr>
        <w:numPr>
          <w:ilvl w:val="0"/>
          <w:numId w:val="63"/>
        </w:numPr>
        <w:spacing w:before="80" w:after="80"/>
        <w:jc w:val="both"/>
        <w:rPr>
          <w:rFonts w:asciiTheme="minorHAnsi" w:hAnsiTheme="minorHAnsi" w:cstheme="minorHAnsi"/>
          <w:color w:val="000000"/>
        </w:rPr>
      </w:pPr>
      <w:r w:rsidRPr="00502549">
        <w:rPr>
          <w:rFonts w:asciiTheme="minorHAnsi" w:hAnsiTheme="minorHAnsi" w:cstheme="minorHAnsi"/>
          <w:color w:val="000000"/>
        </w:rPr>
        <w:t xml:space="preserve">les levés topographiques détaillés ; </w:t>
      </w:r>
    </w:p>
    <w:p w14:paraId="5D613FEB" w14:textId="77777777" w:rsidR="00502549" w:rsidRPr="00502549" w:rsidRDefault="00502549" w:rsidP="0016283E">
      <w:pPr>
        <w:numPr>
          <w:ilvl w:val="0"/>
          <w:numId w:val="63"/>
        </w:numPr>
        <w:spacing w:before="80" w:after="80"/>
        <w:jc w:val="both"/>
        <w:rPr>
          <w:rFonts w:asciiTheme="minorHAnsi" w:hAnsiTheme="minorHAnsi" w:cstheme="minorHAnsi"/>
          <w:color w:val="000000"/>
        </w:rPr>
      </w:pPr>
      <w:r w:rsidRPr="00502549">
        <w:rPr>
          <w:rFonts w:asciiTheme="minorHAnsi" w:hAnsiTheme="minorHAnsi" w:cstheme="minorHAnsi"/>
          <w:color w:val="000000"/>
        </w:rPr>
        <w:t xml:space="preserve">la conception et le dimensionnement des ouvrages ; </w:t>
      </w:r>
    </w:p>
    <w:p w14:paraId="76DE09C9" w14:textId="77777777" w:rsidR="00502549" w:rsidRPr="00502549" w:rsidRDefault="00502549" w:rsidP="0016283E">
      <w:pPr>
        <w:numPr>
          <w:ilvl w:val="0"/>
          <w:numId w:val="63"/>
        </w:numPr>
        <w:spacing w:before="80" w:after="80"/>
        <w:jc w:val="both"/>
        <w:rPr>
          <w:rFonts w:asciiTheme="minorHAnsi" w:hAnsiTheme="minorHAnsi" w:cstheme="minorHAnsi"/>
          <w:color w:val="000000"/>
        </w:rPr>
      </w:pPr>
      <w:r w:rsidRPr="00502549">
        <w:rPr>
          <w:rFonts w:asciiTheme="minorHAnsi" w:hAnsiTheme="minorHAnsi" w:cstheme="minorHAnsi"/>
          <w:color w:val="000000"/>
        </w:rPr>
        <w:t xml:space="preserve">l’élaboration des plans d’aménagement et plans d’exécution ; </w:t>
      </w:r>
    </w:p>
    <w:p w14:paraId="3F2A680B" w14:textId="77777777" w:rsidR="00502549" w:rsidRPr="00502549" w:rsidRDefault="00502549" w:rsidP="0016283E">
      <w:pPr>
        <w:numPr>
          <w:ilvl w:val="0"/>
          <w:numId w:val="63"/>
        </w:numPr>
        <w:spacing w:before="80" w:after="80"/>
        <w:jc w:val="both"/>
        <w:rPr>
          <w:rFonts w:asciiTheme="minorHAnsi" w:hAnsiTheme="minorHAnsi" w:cstheme="minorHAnsi"/>
          <w:color w:val="000000"/>
        </w:rPr>
      </w:pPr>
      <w:r w:rsidRPr="00502549">
        <w:rPr>
          <w:rFonts w:asciiTheme="minorHAnsi" w:hAnsiTheme="minorHAnsi" w:cstheme="minorHAnsi"/>
          <w:color w:val="000000"/>
        </w:rPr>
        <w:t xml:space="preserve">la production des devis quantitatifs et estimatifs ; </w:t>
      </w:r>
    </w:p>
    <w:p w14:paraId="58E649EF" w14:textId="77777777" w:rsidR="00502549" w:rsidRPr="00502549" w:rsidRDefault="00502549" w:rsidP="0016283E">
      <w:pPr>
        <w:numPr>
          <w:ilvl w:val="0"/>
          <w:numId w:val="63"/>
        </w:numPr>
        <w:spacing w:before="80" w:after="80"/>
        <w:jc w:val="both"/>
        <w:rPr>
          <w:rFonts w:asciiTheme="minorHAnsi" w:hAnsiTheme="minorHAnsi" w:cstheme="minorHAnsi"/>
          <w:color w:val="000000"/>
        </w:rPr>
      </w:pPr>
      <w:r w:rsidRPr="00502549">
        <w:rPr>
          <w:rFonts w:asciiTheme="minorHAnsi" w:hAnsiTheme="minorHAnsi" w:cstheme="minorHAnsi"/>
          <w:color w:val="000000"/>
        </w:rPr>
        <w:t xml:space="preserve">la préparation des dossiers d’appel d’offres travaux ; </w:t>
      </w:r>
    </w:p>
    <w:p w14:paraId="15AF2ACC" w14:textId="77777777" w:rsidR="00502549" w:rsidRPr="00502549" w:rsidRDefault="00502549" w:rsidP="0016283E">
      <w:pPr>
        <w:numPr>
          <w:ilvl w:val="0"/>
          <w:numId w:val="63"/>
        </w:numPr>
        <w:spacing w:before="80" w:after="80"/>
        <w:jc w:val="both"/>
        <w:rPr>
          <w:rFonts w:asciiTheme="minorHAnsi" w:hAnsiTheme="minorHAnsi" w:cstheme="minorHAnsi"/>
          <w:color w:val="000000"/>
        </w:rPr>
      </w:pPr>
      <w:r w:rsidRPr="00502549">
        <w:rPr>
          <w:rFonts w:asciiTheme="minorHAnsi" w:hAnsiTheme="minorHAnsi" w:cstheme="minorHAnsi"/>
          <w:color w:val="000000"/>
        </w:rPr>
        <w:t xml:space="preserve">ainsi que l’ensemble des documents techniques prévus dans les Termes de Référence. </w:t>
      </w:r>
    </w:p>
    <w:p w14:paraId="7C0986D5" w14:textId="77777777" w:rsidR="00502549" w:rsidRPr="00502549" w:rsidRDefault="00502549" w:rsidP="00502549">
      <w:pPr>
        <w:spacing w:before="80" w:after="80"/>
        <w:jc w:val="both"/>
        <w:rPr>
          <w:rFonts w:asciiTheme="minorHAnsi" w:hAnsiTheme="minorHAnsi" w:cstheme="minorHAnsi"/>
          <w:color w:val="000000"/>
        </w:rPr>
      </w:pPr>
      <w:r w:rsidRPr="00502549">
        <w:rPr>
          <w:rFonts w:asciiTheme="minorHAnsi" w:hAnsiTheme="minorHAnsi" w:cstheme="minorHAnsi"/>
          <w:color w:val="000000"/>
        </w:rPr>
        <w:t>Le Bureau d’Études s’engage à exécuter les prestations conformément :</w:t>
      </w:r>
    </w:p>
    <w:p w14:paraId="14869876" w14:textId="77777777" w:rsidR="00502549" w:rsidRPr="00502549" w:rsidRDefault="00502549" w:rsidP="0016283E">
      <w:pPr>
        <w:numPr>
          <w:ilvl w:val="0"/>
          <w:numId w:val="64"/>
        </w:numPr>
        <w:spacing w:before="80" w:after="80"/>
        <w:jc w:val="both"/>
        <w:rPr>
          <w:rFonts w:asciiTheme="minorHAnsi" w:hAnsiTheme="minorHAnsi" w:cstheme="minorHAnsi"/>
          <w:color w:val="000000"/>
        </w:rPr>
      </w:pPr>
      <w:r w:rsidRPr="00502549">
        <w:rPr>
          <w:rFonts w:asciiTheme="minorHAnsi" w:hAnsiTheme="minorHAnsi" w:cstheme="minorHAnsi"/>
          <w:color w:val="000000"/>
        </w:rPr>
        <w:t xml:space="preserve">aux dispositions du présent contrat ; </w:t>
      </w:r>
    </w:p>
    <w:p w14:paraId="0A939CBF" w14:textId="77777777" w:rsidR="00502549" w:rsidRPr="00502549" w:rsidRDefault="00502549" w:rsidP="0016283E">
      <w:pPr>
        <w:numPr>
          <w:ilvl w:val="0"/>
          <w:numId w:val="64"/>
        </w:numPr>
        <w:spacing w:before="80" w:after="80"/>
        <w:jc w:val="both"/>
        <w:rPr>
          <w:rFonts w:asciiTheme="minorHAnsi" w:hAnsiTheme="minorHAnsi" w:cstheme="minorHAnsi"/>
          <w:color w:val="000000"/>
        </w:rPr>
      </w:pPr>
      <w:r w:rsidRPr="00502549">
        <w:rPr>
          <w:rFonts w:asciiTheme="minorHAnsi" w:hAnsiTheme="minorHAnsi" w:cstheme="minorHAnsi"/>
          <w:color w:val="000000"/>
        </w:rPr>
        <w:t xml:space="preserve">aux Termes de Référence figurant en Section IV du DAO ; </w:t>
      </w:r>
    </w:p>
    <w:p w14:paraId="5BF0EF80" w14:textId="77777777" w:rsidR="00502549" w:rsidRPr="00502549" w:rsidRDefault="00502549" w:rsidP="0016283E">
      <w:pPr>
        <w:numPr>
          <w:ilvl w:val="0"/>
          <w:numId w:val="64"/>
        </w:numPr>
        <w:spacing w:before="80" w:after="80"/>
        <w:jc w:val="both"/>
        <w:rPr>
          <w:rFonts w:asciiTheme="minorHAnsi" w:hAnsiTheme="minorHAnsi" w:cstheme="minorHAnsi"/>
          <w:color w:val="000000"/>
        </w:rPr>
      </w:pPr>
      <w:r w:rsidRPr="00502549">
        <w:rPr>
          <w:rFonts w:asciiTheme="minorHAnsi" w:hAnsiTheme="minorHAnsi" w:cstheme="minorHAnsi"/>
          <w:color w:val="000000"/>
        </w:rPr>
        <w:t xml:space="preserve">aux normes techniques en vigueur ; </w:t>
      </w:r>
    </w:p>
    <w:p w14:paraId="4520F078" w14:textId="77777777" w:rsidR="00502549" w:rsidRPr="00502549" w:rsidRDefault="00502549" w:rsidP="0016283E">
      <w:pPr>
        <w:numPr>
          <w:ilvl w:val="0"/>
          <w:numId w:val="64"/>
        </w:numPr>
        <w:spacing w:before="80" w:after="80"/>
        <w:jc w:val="both"/>
        <w:rPr>
          <w:rFonts w:asciiTheme="minorHAnsi" w:hAnsiTheme="minorHAnsi" w:cstheme="minorHAnsi"/>
          <w:color w:val="000000"/>
        </w:rPr>
      </w:pPr>
      <w:r w:rsidRPr="00502549">
        <w:rPr>
          <w:rFonts w:asciiTheme="minorHAnsi" w:hAnsiTheme="minorHAnsi" w:cstheme="minorHAnsi"/>
          <w:color w:val="000000"/>
        </w:rPr>
        <w:t xml:space="preserve">aux règles de l’art applicables aux prestations intellectuelles d’ingénierie ; </w:t>
      </w:r>
    </w:p>
    <w:p w14:paraId="462522DB" w14:textId="07C48C51" w:rsidR="00A418D2" w:rsidRDefault="00502549" w:rsidP="00502549">
      <w:pPr>
        <w:numPr>
          <w:ilvl w:val="0"/>
          <w:numId w:val="64"/>
        </w:numPr>
        <w:spacing w:before="80" w:after="80"/>
        <w:jc w:val="both"/>
        <w:rPr>
          <w:rFonts w:asciiTheme="minorHAnsi" w:hAnsiTheme="minorHAnsi" w:cstheme="minorHAnsi"/>
          <w:color w:val="000000"/>
        </w:rPr>
      </w:pPr>
      <w:r w:rsidRPr="00502549">
        <w:rPr>
          <w:rFonts w:asciiTheme="minorHAnsi" w:hAnsiTheme="minorHAnsi" w:cstheme="minorHAnsi"/>
          <w:color w:val="000000"/>
        </w:rPr>
        <w:t xml:space="preserve">ainsi qu’aux observations et orientations formulées par le Maître d’Ouvrage. </w:t>
      </w:r>
    </w:p>
    <w:p w14:paraId="70F82EDD" w14:textId="77777777" w:rsidR="009663C5" w:rsidRDefault="009663C5" w:rsidP="009663C5">
      <w:pPr>
        <w:spacing w:before="80" w:after="80"/>
        <w:ind w:left="720"/>
        <w:jc w:val="both"/>
        <w:rPr>
          <w:rFonts w:asciiTheme="minorHAnsi" w:hAnsiTheme="minorHAnsi" w:cstheme="minorHAnsi"/>
          <w:color w:val="000000"/>
        </w:rPr>
        <w:sectPr w:rsidR="009663C5">
          <w:pgSz w:w="11906" w:h="16838"/>
          <w:pgMar w:top="1134" w:right="1134" w:bottom="1134" w:left="1134" w:header="708" w:footer="708" w:gutter="0"/>
          <w:cols w:space="720"/>
          <w:docGrid w:linePitch="360"/>
        </w:sectPr>
      </w:pPr>
    </w:p>
    <w:p w14:paraId="1A47B1B5" w14:textId="0026F100" w:rsidR="009663C5" w:rsidRPr="009663C5" w:rsidRDefault="009663C5" w:rsidP="009663C5">
      <w:pPr>
        <w:spacing w:before="80" w:after="80"/>
        <w:ind w:left="720"/>
        <w:jc w:val="both"/>
        <w:rPr>
          <w:rFonts w:asciiTheme="minorHAnsi" w:hAnsiTheme="minorHAnsi" w:cstheme="minorHAnsi"/>
          <w:color w:val="000000"/>
        </w:rPr>
      </w:pPr>
    </w:p>
    <w:p w14:paraId="59F2D57A" w14:textId="75E94580" w:rsidR="00502549" w:rsidRPr="00502549" w:rsidRDefault="00502549" w:rsidP="00502549">
      <w:pPr>
        <w:spacing w:before="80" w:after="80"/>
        <w:jc w:val="both"/>
        <w:rPr>
          <w:rFonts w:asciiTheme="minorHAnsi" w:hAnsiTheme="minorHAnsi" w:cstheme="minorHAnsi"/>
          <w:b/>
          <w:bCs/>
          <w:color w:val="000000"/>
        </w:rPr>
      </w:pPr>
      <w:r w:rsidRPr="00502549">
        <w:rPr>
          <w:rFonts w:asciiTheme="minorHAnsi" w:hAnsiTheme="minorHAnsi" w:cstheme="minorHAnsi"/>
          <w:b/>
          <w:bCs/>
          <w:color w:val="000000"/>
        </w:rPr>
        <w:t>Article 2 : Montant Du Contrat</w:t>
      </w:r>
    </w:p>
    <w:p w14:paraId="53F49FC8" w14:textId="77777777" w:rsidR="00502549" w:rsidRPr="00502549" w:rsidRDefault="00502549" w:rsidP="00502549">
      <w:pPr>
        <w:spacing w:before="80" w:after="80"/>
        <w:jc w:val="both"/>
        <w:rPr>
          <w:rFonts w:asciiTheme="minorHAnsi" w:hAnsiTheme="minorHAnsi" w:cstheme="minorHAnsi"/>
          <w:color w:val="000000"/>
        </w:rPr>
      </w:pPr>
      <w:r w:rsidRPr="00502549">
        <w:rPr>
          <w:rFonts w:asciiTheme="minorHAnsi" w:hAnsiTheme="minorHAnsi" w:cstheme="minorHAnsi"/>
          <w:color w:val="000000"/>
        </w:rPr>
        <w:t>Le montant total du présent contrat est arrêté à la somme forfaitaire de :</w:t>
      </w:r>
    </w:p>
    <w:p w14:paraId="6AA29C29" w14:textId="77777777" w:rsidR="00502549" w:rsidRPr="00502549" w:rsidRDefault="00502549" w:rsidP="00502549">
      <w:pPr>
        <w:spacing w:before="80" w:after="80"/>
        <w:jc w:val="both"/>
        <w:rPr>
          <w:rFonts w:asciiTheme="minorHAnsi" w:hAnsiTheme="minorHAnsi" w:cstheme="minorHAnsi"/>
          <w:b/>
          <w:bCs/>
          <w:color w:val="000000"/>
        </w:rPr>
      </w:pPr>
      <w:r w:rsidRPr="00502549">
        <w:rPr>
          <w:rFonts w:asciiTheme="minorHAnsi" w:hAnsiTheme="minorHAnsi" w:cstheme="minorHAnsi"/>
          <w:b/>
          <w:bCs/>
          <w:color w:val="000000"/>
        </w:rPr>
        <w:t>_________________________________________ FCFA TTC</w:t>
      </w:r>
    </w:p>
    <w:p w14:paraId="7B4DCF4C" w14:textId="77777777" w:rsidR="00502549" w:rsidRPr="00502549" w:rsidRDefault="00502549" w:rsidP="00502549">
      <w:pPr>
        <w:spacing w:before="80" w:after="80"/>
        <w:jc w:val="both"/>
        <w:rPr>
          <w:rFonts w:asciiTheme="minorHAnsi" w:hAnsiTheme="minorHAnsi" w:cstheme="minorHAnsi"/>
          <w:color w:val="000000"/>
        </w:rPr>
      </w:pPr>
      <w:r w:rsidRPr="00502549">
        <w:rPr>
          <w:rFonts w:asciiTheme="minorHAnsi" w:hAnsiTheme="minorHAnsi" w:cstheme="minorHAnsi"/>
          <w:b/>
          <w:bCs/>
          <w:color w:val="000000"/>
        </w:rPr>
        <w:t>(En lettres : ________________________________________________)</w:t>
      </w:r>
    </w:p>
    <w:p w14:paraId="731680DB" w14:textId="77777777" w:rsidR="00502549" w:rsidRPr="00502549" w:rsidRDefault="00502549" w:rsidP="00502549">
      <w:pPr>
        <w:spacing w:before="80" w:after="80"/>
        <w:jc w:val="both"/>
        <w:rPr>
          <w:rFonts w:asciiTheme="minorHAnsi" w:hAnsiTheme="minorHAnsi" w:cstheme="minorHAnsi"/>
          <w:color w:val="000000"/>
        </w:rPr>
      </w:pPr>
      <w:r w:rsidRPr="00502549">
        <w:rPr>
          <w:rFonts w:asciiTheme="minorHAnsi" w:hAnsiTheme="minorHAnsi" w:cstheme="minorHAnsi"/>
          <w:color w:val="000000"/>
        </w:rPr>
        <w:t>Ce montant est réputé comprendre :</w:t>
      </w:r>
    </w:p>
    <w:p w14:paraId="415A4147" w14:textId="77777777" w:rsidR="00502549" w:rsidRPr="00502549" w:rsidRDefault="00502549" w:rsidP="0016283E">
      <w:pPr>
        <w:numPr>
          <w:ilvl w:val="0"/>
          <w:numId w:val="65"/>
        </w:numPr>
        <w:spacing w:before="80" w:after="80"/>
        <w:jc w:val="both"/>
        <w:rPr>
          <w:rFonts w:asciiTheme="minorHAnsi" w:hAnsiTheme="minorHAnsi" w:cstheme="minorHAnsi"/>
          <w:color w:val="000000"/>
        </w:rPr>
      </w:pPr>
      <w:r w:rsidRPr="00502549">
        <w:rPr>
          <w:rFonts w:asciiTheme="minorHAnsi" w:hAnsiTheme="minorHAnsi" w:cstheme="minorHAnsi"/>
          <w:color w:val="000000"/>
        </w:rPr>
        <w:t xml:space="preserve">l’ensemble des charges fiscales et parafiscales ; </w:t>
      </w:r>
    </w:p>
    <w:p w14:paraId="3E87140A" w14:textId="77777777" w:rsidR="00502549" w:rsidRPr="00502549" w:rsidRDefault="00502549" w:rsidP="0016283E">
      <w:pPr>
        <w:numPr>
          <w:ilvl w:val="0"/>
          <w:numId w:val="65"/>
        </w:numPr>
        <w:spacing w:before="80" w:after="80"/>
        <w:jc w:val="both"/>
        <w:rPr>
          <w:rFonts w:asciiTheme="minorHAnsi" w:hAnsiTheme="minorHAnsi" w:cstheme="minorHAnsi"/>
          <w:color w:val="000000"/>
        </w:rPr>
      </w:pPr>
      <w:r w:rsidRPr="00502549">
        <w:rPr>
          <w:rFonts w:asciiTheme="minorHAnsi" w:hAnsiTheme="minorHAnsi" w:cstheme="minorHAnsi"/>
          <w:color w:val="000000"/>
        </w:rPr>
        <w:t xml:space="preserve">les frais de personnel ; </w:t>
      </w:r>
    </w:p>
    <w:p w14:paraId="5F1895E7" w14:textId="77777777" w:rsidR="00502549" w:rsidRPr="00502549" w:rsidRDefault="00502549" w:rsidP="0016283E">
      <w:pPr>
        <w:numPr>
          <w:ilvl w:val="0"/>
          <w:numId w:val="65"/>
        </w:numPr>
        <w:spacing w:before="80" w:after="80"/>
        <w:jc w:val="both"/>
        <w:rPr>
          <w:rFonts w:asciiTheme="minorHAnsi" w:hAnsiTheme="minorHAnsi" w:cstheme="minorHAnsi"/>
          <w:color w:val="000000"/>
        </w:rPr>
      </w:pPr>
      <w:r w:rsidRPr="00502549">
        <w:rPr>
          <w:rFonts w:asciiTheme="minorHAnsi" w:hAnsiTheme="minorHAnsi" w:cstheme="minorHAnsi"/>
          <w:color w:val="000000"/>
        </w:rPr>
        <w:t xml:space="preserve">les frais de déplacement et de terrain ; </w:t>
      </w:r>
    </w:p>
    <w:p w14:paraId="4D3BA9B1" w14:textId="77777777" w:rsidR="00502549" w:rsidRPr="00502549" w:rsidRDefault="00502549" w:rsidP="0016283E">
      <w:pPr>
        <w:numPr>
          <w:ilvl w:val="0"/>
          <w:numId w:val="65"/>
        </w:numPr>
        <w:spacing w:before="80" w:after="80"/>
        <w:jc w:val="both"/>
        <w:rPr>
          <w:rFonts w:asciiTheme="minorHAnsi" w:hAnsiTheme="minorHAnsi" w:cstheme="minorHAnsi"/>
          <w:color w:val="000000"/>
        </w:rPr>
      </w:pPr>
      <w:r w:rsidRPr="00502549">
        <w:rPr>
          <w:rFonts w:asciiTheme="minorHAnsi" w:hAnsiTheme="minorHAnsi" w:cstheme="minorHAnsi"/>
          <w:color w:val="000000"/>
        </w:rPr>
        <w:t xml:space="preserve">les frais d’analyses et investigations ; </w:t>
      </w:r>
    </w:p>
    <w:p w14:paraId="04E9BEED" w14:textId="77777777" w:rsidR="00502549" w:rsidRPr="00502549" w:rsidRDefault="00502549" w:rsidP="0016283E">
      <w:pPr>
        <w:numPr>
          <w:ilvl w:val="0"/>
          <w:numId w:val="65"/>
        </w:numPr>
        <w:spacing w:before="80" w:after="80"/>
        <w:jc w:val="both"/>
        <w:rPr>
          <w:rFonts w:asciiTheme="minorHAnsi" w:hAnsiTheme="minorHAnsi" w:cstheme="minorHAnsi"/>
          <w:color w:val="000000"/>
        </w:rPr>
      </w:pPr>
      <w:r w:rsidRPr="00502549">
        <w:rPr>
          <w:rFonts w:asciiTheme="minorHAnsi" w:hAnsiTheme="minorHAnsi" w:cstheme="minorHAnsi"/>
          <w:color w:val="000000"/>
        </w:rPr>
        <w:t xml:space="preserve">les frais de reproduction et de transmission des livrables ; </w:t>
      </w:r>
    </w:p>
    <w:p w14:paraId="164E327D" w14:textId="77777777" w:rsidR="00502549" w:rsidRPr="00502549" w:rsidRDefault="00502549" w:rsidP="0016283E">
      <w:pPr>
        <w:numPr>
          <w:ilvl w:val="0"/>
          <w:numId w:val="65"/>
        </w:numPr>
        <w:spacing w:before="80" w:after="80"/>
        <w:jc w:val="both"/>
        <w:rPr>
          <w:rFonts w:asciiTheme="minorHAnsi" w:hAnsiTheme="minorHAnsi" w:cstheme="minorHAnsi"/>
          <w:color w:val="000000"/>
        </w:rPr>
      </w:pPr>
      <w:r w:rsidRPr="00502549">
        <w:rPr>
          <w:rFonts w:asciiTheme="minorHAnsi" w:hAnsiTheme="minorHAnsi" w:cstheme="minorHAnsi"/>
          <w:color w:val="000000"/>
        </w:rPr>
        <w:t xml:space="preserve">ainsi que toutes les dépenses nécessaires à la bonne exécution des prestations. </w:t>
      </w:r>
    </w:p>
    <w:p w14:paraId="50F39537" w14:textId="77777777" w:rsidR="00502549" w:rsidRPr="00502549" w:rsidRDefault="00502549" w:rsidP="00502549">
      <w:pPr>
        <w:spacing w:before="80" w:after="80"/>
        <w:jc w:val="both"/>
        <w:rPr>
          <w:rFonts w:asciiTheme="minorHAnsi" w:hAnsiTheme="minorHAnsi" w:cstheme="minorHAnsi"/>
          <w:color w:val="000000"/>
        </w:rPr>
      </w:pPr>
      <w:r w:rsidRPr="00502549">
        <w:rPr>
          <w:rFonts w:asciiTheme="minorHAnsi" w:hAnsiTheme="minorHAnsi" w:cstheme="minorHAnsi"/>
          <w:color w:val="000000"/>
        </w:rPr>
        <w:t>Le montant du contrat est ferme, non révisable et non actualisable pendant toute la durée d’exécution de la mission, sauf dispositions contraires approuvées par avenant écrit entre les parties.</w:t>
      </w:r>
    </w:p>
    <w:p w14:paraId="2BB0347A" w14:textId="20D80508" w:rsidR="00502549" w:rsidRPr="00502549" w:rsidRDefault="00502549" w:rsidP="00502549">
      <w:pPr>
        <w:spacing w:before="80" w:after="80"/>
        <w:jc w:val="both"/>
        <w:rPr>
          <w:rFonts w:asciiTheme="minorHAnsi" w:hAnsiTheme="minorHAnsi" w:cstheme="minorHAnsi"/>
          <w:color w:val="000000"/>
          <w:sz w:val="6"/>
          <w:szCs w:val="6"/>
        </w:rPr>
      </w:pPr>
    </w:p>
    <w:p w14:paraId="21D9E977" w14:textId="00428D7B" w:rsidR="00502549" w:rsidRPr="00502549" w:rsidRDefault="00502549" w:rsidP="00502549">
      <w:pPr>
        <w:spacing w:before="80" w:after="80"/>
        <w:jc w:val="both"/>
        <w:rPr>
          <w:rFonts w:asciiTheme="minorHAnsi" w:hAnsiTheme="minorHAnsi" w:cstheme="minorHAnsi"/>
          <w:b/>
          <w:bCs/>
          <w:color w:val="000000"/>
        </w:rPr>
      </w:pPr>
      <w:r w:rsidRPr="00502549">
        <w:rPr>
          <w:rFonts w:asciiTheme="minorHAnsi" w:hAnsiTheme="minorHAnsi" w:cstheme="minorHAnsi"/>
          <w:b/>
          <w:bCs/>
          <w:color w:val="000000"/>
        </w:rPr>
        <w:t>Article 3 : Délai D’exécution</w:t>
      </w:r>
    </w:p>
    <w:p w14:paraId="3FDE3619" w14:textId="02A74A89" w:rsidR="00502549" w:rsidRPr="00502549" w:rsidRDefault="00502549" w:rsidP="00502549">
      <w:pPr>
        <w:spacing w:before="80" w:after="80"/>
        <w:jc w:val="both"/>
        <w:rPr>
          <w:rFonts w:asciiTheme="minorHAnsi" w:hAnsiTheme="minorHAnsi" w:cstheme="minorHAnsi"/>
          <w:color w:val="000000"/>
        </w:rPr>
      </w:pPr>
      <w:r w:rsidRPr="00502549">
        <w:rPr>
          <w:rFonts w:asciiTheme="minorHAnsi" w:hAnsiTheme="minorHAnsi" w:cstheme="minorHAnsi"/>
          <w:color w:val="000000"/>
        </w:rPr>
        <w:t xml:space="preserve">Le Bureau d’Études s’engage à exécuter l’ensemble des prestations objet du présent contrat dans un délai de </w:t>
      </w:r>
      <w:r w:rsidR="00D75355">
        <w:rPr>
          <w:rFonts w:asciiTheme="minorHAnsi" w:hAnsiTheme="minorHAnsi" w:cstheme="minorHAnsi"/>
          <w:color w:val="000000"/>
        </w:rPr>
        <w:t>trente</w:t>
      </w:r>
      <w:r w:rsidRPr="00502549">
        <w:rPr>
          <w:rFonts w:asciiTheme="minorHAnsi" w:hAnsiTheme="minorHAnsi" w:cstheme="minorHAnsi"/>
          <w:color w:val="000000"/>
        </w:rPr>
        <w:t xml:space="preserve"> (</w:t>
      </w:r>
      <w:r w:rsidR="00D75355">
        <w:rPr>
          <w:rFonts w:asciiTheme="minorHAnsi" w:hAnsiTheme="minorHAnsi" w:cstheme="minorHAnsi"/>
          <w:color w:val="000000"/>
        </w:rPr>
        <w:t>3</w:t>
      </w:r>
      <w:r w:rsidRPr="00502549">
        <w:rPr>
          <w:rFonts w:asciiTheme="minorHAnsi" w:hAnsiTheme="minorHAnsi" w:cstheme="minorHAnsi"/>
          <w:color w:val="000000"/>
        </w:rPr>
        <w:t>0) jours calendaires à compter de la date de notification de l’ordre de service prescrivant le démarrage des prestations.</w:t>
      </w:r>
    </w:p>
    <w:p w14:paraId="4ACE3BF1" w14:textId="77777777" w:rsidR="00502549" w:rsidRPr="00502549" w:rsidRDefault="00502549" w:rsidP="00502549">
      <w:pPr>
        <w:spacing w:before="80" w:after="80"/>
        <w:jc w:val="both"/>
        <w:rPr>
          <w:rFonts w:asciiTheme="minorHAnsi" w:hAnsiTheme="minorHAnsi" w:cstheme="minorHAnsi"/>
          <w:color w:val="000000"/>
        </w:rPr>
      </w:pPr>
      <w:r w:rsidRPr="00502549">
        <w:rPr>
          <w:rFonts w:asciiTheme="minorHAnsi" w:hAnsiTheme="minorHAnsi" w:cstheme="minorHAnsi"/>
          <w:color w:val="000000"/>
        </w:rPr>
        <w:t>Ce délai couvre :</w:t>
      </w:r>
    </w:p>
    <w:p w14:paraId="64DE64BD" w14:textId="77777777" w:rsidR="00502549" w:rsidRPr="00502549" w:rsidRDefault="00502549" w:rsidP="0016283E">
      <w:pPr>
        <w:numPr>
          <w:ilvl w:val="0"/>
          <w:numId w:val="66"/>
        </w:numPr>
        <w:spacing w:before="80" w:after="80"/>
        <w:jc w:val="both"/>
        <w:rPr>
          <w:rFonts w:asciiTheme="minorHAnsi" w:hAnsiTheme="minorHAnsi" w:cstheme="minorHAnsi"/>
          <w:color w:val="000000"/>
        </w:rPr>
      </w:pPr>
      <w:r w:rsidRPr="00502549">
        <w:rPr>
          <w:rFonts w:asciiTheme="minorHAnsi" w:hAnsiTheme="minorHAnsi" w:cstheme="minorHAnsi"/>
          <w:color w:val="000000"/>
        </w:rPr>
        <w:t xml:space="preserve">la mobilisation de l’équipe ; </w:t>
      </w:r>
    </w:p>
    <w:p w14:paraId="42CB9ED8" w14:textId="77777777" w:rsidR="00502549" w:rsidRPr="00502549" w:rsidRDefault="00502549" w:rsidP="0016283E">
      <w:pPr>
        <w:numPr>
          <w:ilvl w:val="0"/>
          <w:numId w:val="66"/>
        </w:numPr>
        <w:spacing w:before="80" w:after="80"/>
        <w:jc w:val="both"/>
        <w:rPr>
          <w:rFonts w:asciiTheme="minorHAnsi" w:hAnsiTheme="minorHAnsi" w:cstheme="minorHAnsi"/>
          <w:color w:val="000000"/>
        </w:rPr>
      </w:pPr>
      <w:r w:rsidRPr="00502549">
        <w:rPr>
          <w:rFonts w:asciiTheme="minorHAnsi" w:hAnsiTheme="minorHAnsi" w:cstheme="minorHAnsi"/>
          <w:color w:val="000000"/>
        </w:rPr>
        <w:t xml:space="preserve">les investigations de terrain ; </w:t>
      </w:r>
    </w:p>
    <w:p w14:paraId="1899ABCC" w14:textId="77777777" w:rsidR="00502549" w:rsidRPr="00502549" w:rsidRDefault="00502549" w:rsidP="0016283E">
      <w:pPr>
        <w:numPr>
          <w:ilvl w:val="0"/>
          <w:numId w:val="66"/>
        </w:numPr>
        <w:spacing w:before="80" w:after="80"/>
        <w:jc w:val="both"/>
        <w:rPr>
          <w:rFonts w:asciiTheme="minorHAnsi" w:hAnsiTheme="minorHAnsi" w:cstheme="minorHAnsi"/>
          <w:color w:val="000000"/>
        </w:rPr>
      </w:pPr>
      <w:r w:rsidRPr="00502549">
        <w:rPr>
          <w:rFonts w:asciiTheme="minorHAnsi" w:hAnsiTheme="minorHAnsi" w:cstheme="minorHAnsi"/>
          <w:color w:val="000000"/>
        </w:rPr>
        <w:t xml:space="preserve">les analyses techniques ; </w:t>
      </w:r>
    </w:p>
    <w:p w14:paraId="5A607717" w14:textId="77777777" w:rsidR="00502549" w:rsidRPr="00502549" w:rsidRDefault="00502549" w:rsidP="0016283E">
      <w:pPr>
        <w:numPr>
          <w:ilvl w:val="0"/>
          <w:numId w:val="66"/>
        </w:numPr>
        <w:spacing w:before="80" w:after="80"/>
        <w:jc w:val="both"/>
        <w:rPr>
          <w:rFonts w:asciiTheme="minorHAnsi" w:hAnsiTheme="minorHAnsi" w:cstheme="minorHAnsi"/>
          <w:color w:val="000000"/>
        </w:rPr>
      </w:pPr>
      <w:r w:rsidRPr="00502549">
        <w:rPr>
          <w:rFonts w:asciiTheme="minorHAnsi" w:hAnsiTheme="minorHAnsi" w:cstheme="minorHAnsi"/>
          <w:color w:val="000000"/>
        </w:rPr>
        <w:t xml:space="preserve">la production des rapports ; </w:t>
      </w:r>
    </w:p>
    <w:p w14:paraId="41C5A039" w14:textId="77777777" w:rsidR="00502549" w:rsidRPr="00502549" w:rsidRDefault="00502549" w:rsidP="0016283E">
      <w:pPr>
        <w:numPr>
          <w:ilvl w:val="0"/>
          <w:numId w:val="66"/>
        </w:numPr>
        <w:spacing w:before="80" w:after="80"/>
        <w:jc w:val="both"/>
        <w:rPr>
          <w:rFonts w:asciiTheme="minorHAnsi" w:hAnsiTheme="minorHAnsi" w:cstheme="minorHAnsi"/>
          <w:color w:val="000000"/>
        </w:rPr>
      </w:pPr>
      <w:r w:rsidRPr="00502549">
        <w:rPr>
          <w:rFonts w:asciiTheme="minorHAnsi" w:hAnsiTheme="minorHAnsi" w:cstheme="minorHAnsi"/>
          <w:color w:val="000000"/>
        </w:rPr>
        <w:t xml:space="preserve">l’intégration des observations ; </w:t>
      </w:r>
    </w:p>
    <w:p w14:paraId="55A06FA4" w14:textId="77777777" w:rsidR="00502549" w:rsidRPr="00502549" w:rsidRDefault="00502549" w:rsidP="0016283E">
      <w:pPr>
        <w:numPr>
          <w:ilvl w:val="0"/>
          <w:numId w:val="66"/>
        </w:numPr>
        <w:spacing w:before="80" w:after="80"/>
        <w:jc w:val="both"/>
        <w:rPr>
          <w:rFonts w:asciiTheme="minorHAnsi" w:hAnsiTheme="minorHAnsi" w:cstheme="minorHAnsi"/>
          <w:color w:val="000000"/>
        </w:rPr>
      </w:pPr>
      <w:r w:rsidRPr="00502549">
        <w:rPr>
          <w:rFonts w:asciiTheme="minorHAnsi" w:hAnsiTheme="minorHAnsi" w:cstheme="minorHAnsi"/>
          <w:color w:val="000000"/>
        </w:rPr>
        <w:t xml:space="preserve">ainsi que la remise des livrables définitifs. </w:t>
      </w:r>
    </w:p>
    <w:p w14:paraId="06E7C49E" w14:textId="77777777" w:rsidR="00502549" w:rsidRPr="00502549" w:rsidRDefault="00502549" w:rsidP="00502549">
      <w:pPr>
        <w:spacing w:before="80" w:after="80"/>
        <w:jc w:val="both"/>
        <w:rPr>
          <w:rFonts w:asciiTheme="minorHAnsi" w:hAnsiTheme="minorHAnsi" w:cstheme="minorHAnsi"/>
          <w:color w:val="000000"/>
        </w:rPr>
      </w:pPr>
      <w:r w:rsidRPr="00502549">
        <w:rPr>
          <w:rFonts w:asciiTheme="minorHAnsi" w:hAnsiTheme="minorHAnsi" w:cstheme="minorHAnsi"/>
          <w:color w:val="000000"/>
        </w:rPr>
        <w:t>Le Bureau d’Études devra respecter le chronogramme validé par le Maître d’Ouvrage.</w:t>
      </w:r>
    </w:p>
    <w:p w14:paraId="046E934E" w14:textId="77777777" w:rsidR="00502549" w:rsidRPr="00502549" w:rsidRDefault="00502549" w:rsidP="00502549">
      <w:pPr>
        <w:spacing w:before="80" w:after="80"/>
        <w:jc w:val="both"/>
        <w:rPr>
          <w:rFonts w:asciiTheme="minorHAnsi" w:hAnsiTheme="minorHAnsi" w:cstheme="minorHAnsi"/>
          <w:color w:val="000000"/>
        </w:rPr>
      </w:pPr>
      <w:r w:rsidRPr="00502549">
        <w:rPr>
          <w:rFonts w:asciiTheme="minorHAnsi" w:hAnsiTheme="minorHAnsi" w:cstheme="minorHAnsi"/>
          <w:color w:val="000000"/>
        </w:rPr>
        <w:t>Tout retard non justifié donnera lieu à l’application des pénalités prévues au présent contrat et dans le CCAP.</w:t>
      </w:r>
    </w:p>
    <w:p w14:paraId="2115C9C4" w14:textId="48E1FDF2" w:rsidR="00502549" w:rsidRPr="00502549" w:rsidRDefault="00502549" w:rsidP="00502549">
      <w:pPr>
        <w:spacing w:before="80" w:after="80"/>
        <w:jc w:val="both"/>
        <w:rPr>
          <w:rFonts w:asciiTheme="minorHAnsi" w:hAnsiTheme="minorHAnsi" w:cstheme="minorHAnsi"/>
          <w:color w:val="000000"/>
          <w:sz w:val="8"/>
          <w:szCs w:val="8"/>
        </w:rPr>
      </w:pPr>
    </w:p>
    <w:p w14:paraId="5BEA210B" w14:textId="1BFC1A43" w:rsidR="00502549" w:rsidRPr="00A418D2" w:rsidRDefault="00502549" w:rsidP="00502549">
      <w:pPr>
        <w:spacing w:before="80" w:after="80"/>
        <w:jc w:val="both"/>
        <w:rPr>
          <w:rFonts w:asciiTheme="minorHAnsi" w:hAnsiTheme="minorHAnsi" w:cstheme="minorHAnsi"/>
          <w:b/>
          <w:bCs/>
          <w:color w:val="000000"/>
        </w:rPr>
      </w:pPr>
      <w:r w:rsidRPr="00A418D2">
        <w:rPr>
          <w:rFonts w:asciiTheme="minorHAnsi" w:hAnsiTheme="minorHAnsi" w:cstheme="minorHAnsi"/>
          <w:b/>
          <w:bCs/>
          <w:color w:val="000000"/>
        </w:rPr>
        <w:t>Article 4 : Modalités De Paiement</w:t>
      </w:r>
    </w:p>
    <w:p w14:paraId="7BF4BCF3" w14:textId="77777777" w:rsidR="00A418D2" w:rsidRPr="00A418D2" w:rsidRDefault="00A418D2" w:rsidP="00A418D2">
      <w:pPr>
        <w:jc w:val="both"/>
        <w:rPr>
          <w:rFonts w:asciiTheme="minorHAnsi" w:hAnsiTheme="minorHAnsi" w:cstheme="minorHAnsi"/>
          <w:color w:val="000000"/>
        </w:rPr>
      </w:pPr>
      <w:bookmarkStart w:id="45" w:name="_Hlk238573250"/>
      <w:r w:rsidRPr="00A418D2">
        <w:rPr>
          <w:rFonts w:asciiTheme="minorHAnsi" w:hAnsiTheme="minorHAnsi" w:cstheme="minorHAnsi"/>
          <w:color w:val="000000"/>
        </w:rPr>
        <w:t>Le paiement des prestations sera effectué par étape, après réalisation complète de chaque étape contractuelle et validation des livrables correspondants par le Maître d’ouvrage. Chaque paiement sera conditionné à la réception et à la validation des prestations réalisées, conformément aux exigences et spécifications définies dans le contrat.</w:t>
      </w:r>
    </w:p>
    <w:p w14:paraId="7701BBDF" w14:textId="77777777" w:rsidR="00A418D2" w:rsidRPr="00A418D2" w:rsidRDefault="00A418D2" w:rsidP="00A418D2">
      <w:pPr>
        <w:jc w:val="both"/>
        <w:rPr>
          <w:rFonts w:asciiTheme="minorHAnsi" w:hAnsiTheme="minorHAnsi" w:cstheme="minorHAnsi"/>
          <w:color w:val="000000"/>
        </w:rPr>
      </w:pPr>
    </w:p>
    <w:p w14:paraId="1891551F" w14:textId="77777777" w:rsidR="00A418D2" w:rsidRPr="00A418D2" w:rsidRDefault="00A418D2" w:rsidP="00A418D2">
      <w:pPr>
        <w:jc w:val="both"/>
        <w:rPr>
          <w:rFonts w:asciiTheme="minorHAnsi" w:hAnsiTheme="minorHAnsi" w:cstheme="minorHAnsi"/>
          <w:color w:val="000000"/>
        </w:rPr>
      </w:pPr>
      <w:r w:rsidRPr="00A418D2">
        <w:rPr>
          <w:rFonts w:asciiTheme="minorHAnsi" w:hAnsiTheme="minorHAnsi" w:cstheme="minorHAnsi"/>
          <w:color w:val="000000"/>
        </w:rPr>
        <w:t>Aucun paiement ne pourra être effectué pour une étape dont les prestations ou les livrables n’auront pas été préalablement réalisés et validés par le Maître d’ouvrage. En cas de réserves ou de non-conformités constatées, le paiement de l’étape concernée sera différé jusqu’à la correction et à la validation définitive des prestations.</w:t>
      </w:r>
    </w:p>
    <w:bookmarkEnd w:id="45"/>
    <w:p w14:paraId="2CF9483C" w14:textId="77777777" w:rsidR="00A418D2" w:rsidRDefault="00A418D2" w:rsidP="00502549">
      <w:pPr>
        <w:spacing w:before="80" w:after="80"/>
        <w:jc w:val="both"/>
        <w:rPr>
          <w:rFonts w:asciiTheme="minorHAnsi" w:hAnsiTheme="minorHAnsi" w:cstheme="minorHAnsi"/>
          <w:b/>
          <w:bCs/>
          <w:color w:val="000000"/>
        </w:rPr>
      </w:pPr>
    </w:p>
    <w:p w14:paraId="1FC95FE5" w14:textId="19B70BEB" w:rsidR="00502549" w:rsidRPr="00502549" w:rsidRDefault="00502549" w:rsidP="00502549">
      <w:pPr>
        <w:spacing w:before="80" w:after="80"/>
        <w:jc w:val="both"/>
        <w:rPr>
          <w:rFonts w:asciiTheme="minorHAnsi" w:hAnsiTheme="minorHAnsi" w:cstheme="minorHAnsi"/>
          <w:b/>
          <w:bCs/>
          <w:color w:val="000000"/>
        </w:rPr>
      </w:pPr>
      <w:r w:rsidRPr="00502549">
        <w:rPr>
          <w:rFonts w:asciiTheme="minorHAnsi" w:hAnsiTheme="minorHAnsi" w:cstheme="minorHAnsi"/>
          <w:b/>
          <w:bCs/>
          <w:color w:val="000000"/>
        </w:rPr>
        <w:t>Article 5 : Documents Contractuels</w:t>
      </w:r>
    </w:p>
    <w:p w14:paraId="0B708E1D" w14:textId="77777777" w:rsidR="00502549" w:rsidRPr="00502549" w:rsidRDefault="00502549" w:rsidP="00502549">
      <w:pPr>
        <w:spacing w:before="80" w:after="80"/>
        <w:jc w:val="both"/>
        <w:rPr>
          <w:rFonts w:asciiTheme="minorHAnsi" w:hAnsiTheme="minorHAnsi" w:cstheme="minorHAnsi"/>
          <w:color w:val="000000"/>
        </w:rPr>
      </w:pPr>
      <w:r w:rsidRPr="00502549">
        <w:rPr>
          <w:rFonts w:asciiTheme="minorHAnsi" w:hAnsiTheme="minorHAnsi" w:cstheme="minorHAnsi"/>
          <w:color w:val="000000"/>
        </w:rPr>
        <w:t>Les documents ci-après font partie intégrante du présent contrat. En cas de contradiction entre les documents contractuels, leur ordre de priorité sera le suivant :</w:t>
      </w:r>
    </w:p>
    <w:p w14:paraId="7808B1AB" w14:textId="77777777" w:rsidR="00502549" w:rsidRPr="00502549" w:rsidRDefault="00502549" w:rsidP="0016283E">
      <w:pPr>
        <w:numPr>
          <w:ilvl w:val="0"/>
          <w:numId w:val="68"/>
        </w:numPr>
        <w:spacing w:before="80" w:after="80"/>
        <w:jc w:val="both"/>
        <w:rPr>
          <w:rFonts w:asciiTheme="minorHAnsi" w:hAnsiTheme="minorHAnsi" w:cstheme="minorHAnsi"/>
          <w:color w:val="000000"/>
        </w:rPr>
      </w:pPr>
      <w:r w:rsidRPr="00502549">
        <w:rPr>
          <w:rFonts w:asciiTheme="minorHAnsi" w:hAnsiTheme="minorHAnsi" w:cstheme="minorHAnsi"/>
          <w:color w:val="000000"/>
        </w:rPr>
        <w:t xml:space="preserve">Le présent contrat ou acte d’engagement ; </w:t>
      </w:r>
    </w:p>
    <w:p w14:paraId="0094E3BD" w14:textId="77777777" w:rsidR="00502549" w:rsidRPr="00502549" w:rsidRDefault="00502549" w:rsidP="0016283E">
      <w:pPr>
        <w:numPr>
          <w:ilvl w:val="0"/>
          <w:numId w:val="68"/>
        </w:numPr>
        <w:spacing w:before="80" w:after="80"/>
        <w:jc w:val="both"/>
        <w:rPr>
          <w:rFonts w:asciiTheme="minorHAnsi" w:hAnsiTheme="minorHAnsi" w:cstheme="minorHAnsi"/>
          <w:color w:val="000000"/>
        </w:rPr>
      </w:pPr>
      <w:r w:rsidRPr="00502549">
        <w:rPr>
          <w:rFonts w:asciiTheme="minorHAnsi" w:hAnsiTheme="minorHAnsi" w:cstheme="minorHAnsi"/>
          <w:color w:val="000000"/>
        </w:rPr>
        <w:t xml:space="preserve">Le Cahier des Clauses Administratives Particulières (CCAP) ; </w:t>
      </w:r>
    </w:p>
    <w:p w14:paraId="6AF16B73" w14:textId="77777777" w:rsidR="00502549" w:rsidRPr="00502549" w:rsidRDefault="00502549" w:rsidP="0016283E">
      <w:pPr>
        <w:numPr>
          <w:ilvl w:val="0"/>
          <w:numId w:val="68"/>
        </w:numPr>
        <w:spacing w:before="80" w:after="80"/>
        <w:jc w:val="both"/>
        <w:rPr>
          <w:rFonts w:asciiTheme="minorHAnsi" w:hAnsiTheme="minorHAnsi" w:cstheme="minorHAnsi"/>
          <w:color w:val="000000"/>
        </w:rPr>
      </w:pPr>
      <w:r w:rsidRPr="00502549">
        <w:rPr>
          <w:rFonts w:asciiTheme="minorHAnsi" w:hAnsiTheme="minorHAnsi" w:cstheme="minorHAnsi"/>
          <w:color w:val="000000"/>
        </w:rPr>
        <w:lastRenderedPageBreak/>
        <w:t xml:space="preserve">Les Termes de Référence (TDR) et Cahier des Prescriptions Techniques ; </w:t>
      </w:r>
    </w:p>
    <w:p w14:paraId="4AB417E9" w14:textId="77777777" w:rsidR="00502549" w:rsidRPr="00502549" w:rsidRDefault="00502549" w:rsidP="0016283E">
      <w:pPr>
        <w:numPr>
          <w:ilvl w:val="0"/>
          <w:numId w:val="68"/>
        </w:numPr>
        <w:spacing w:before="80" w:after="80"/>
        <w:jc w:val="both"/>
        <w:rPr>
          <w:rFonts w:asciiTheme="minorHAnsi" w:hAnsiTheme="minorHAnsi" w:cstheme="minorHAnsi"/>
          <w:color w:val="000000"/>
        </w:rPr>
      </w:pPr>
      <w:r w:rsidRPr="00502549">
        <w:rPr>
          <w:rFonts w:asciiTheme="minorHAnsi" w:hAnsiTheme="minorHAnsi" w:cstheme="minorHAnsi"/>
          <w:color w:val="000000"/>
        </w:rPr>
        <w:t xml:space="preserve">Le Bordereau des Prix et Devis Estimatif ; </w:t>
      </w:r>
    </w:p>
    <w:p w14:paraId="7A0611B2" w14:textId="77777777" w:rsidR="00502549" w:rsidRPr="00502549" w:rsidRDefault="00502549" w:rsidP="0016283E">
      <w:pPr>
        <w:numPr>
          <w:ilvl w:val="0"/>
          <w:numId w:val="68"/>
        </w:numPr>
        <w:spacing w:before="80" w:after="80"/>
        <w:jc w:val="both"/>
        <w:rPr>
          <w:rFonts w:asciiTheme="minorHAnsi" w:hAnsiTheme="minorHAnsi" w:cstheme="minorHAnsi"/>
          <w:color w:val="000000"/>
        </w:rPr>
      </w:pPr>
      <w:r w:rsidRPr="00502549">
        <w:rPr>
          <w:rFonts w:asciiTheme="minorHAnsi" w:hAnsiTheme="minorHAnsi" w:cstheme="minorHAnsi"/>
          <w:color w:val="000000"/>
        </w:rPr>
        <w:t xml:space="preserve">L’offre technique du Bureau d’Études ; </w:t>
      </w:r>
    </w:p>
    <w:p w14:paraId="55E1C184" w14:textId="77777777" w:rsidR="00502549" w:rsidRPr="00502549" w:rsidRDefault="00502549" w:rsidP="0016283E">
      <w:pPr>
        <w:numPr>
          <w:ilvl w:val="0"/>
          <w:numId w:val="68"/>
        </w:numPr>
        <w:spacing w:before="80" w:after="80"/>
        <w:jc w:val="both"/>
        <w:rPr>
          <w:rFonts w:asciiTheme="minorHAnsi" w:hAnsiTheme="minorHAnsi" w:cstheme="minorHAnsi"/>
          <w:color w:val="000000"/>
        </w:rPr>
      </w:pPr>
      <w:r w:rsidRPr="00502549">
        <w:rPr>
          <w:rFonts w:asciiTheme="minorHAnsi" w:hAnsiTheme="minorHAnsi" w:cstheme="minorHAnsi"/>
          <w:color w:val="000000"/>
        </w:rPr>
        <w:t xml:space="preserve">L’offre financière du Bureau d’Études ; </w:t>
      </w:r>
    </w:p>
    <w:p w14:paraId="50C9B580" w14:textId="77777777" w:rsidR="00502549" w:rsidRPr="00502549" w:rsidRDefault="00502549" w:rsidP="0016283E">
      <w:pPr>
        <w:numPr>
          <w:ilvl w:val="0"/>
          <w:numId w:val="68"/>
        </w:numPr>
        <w:spacing w:before="80" w:after="80"/>
        <w:jc w:val="both"/>
        <w:rPr>
          <w:rFonts w:asciiTheme="minorHAnsi" w:hAnsiTheme="minorHAnsi" w:cstheme="minorHAnsi"/>
          <w:color w:val="000000"/>
        </w:rPr>
      </w:pPr>
      <w:r w:rsidRPr="00502549">
        <w:rPr>
          <w:rFonts w:asciiTheme="minorHAnsi" w:hAnsiTheme="minorHAnsi" w:cstheme="minorHAnsi"/>
          <w:color w:val="000000"/>
        </w:rPr>
        <w:t xml:space="preserve">Le Cahier des Clauses Administratives Générales (CCAG) ; </w:t>
      </w:r>
    </w:p>
    <w:p w14:paraId="6544D374" w14:textId="77777777" w:rsidR="00502549" w:rsidRPr="00502549" w:rsidRDefault="00502549" w:rsidP="0016283E">
      <w:pPr>
        <w:numPr>
          <w:ilvl w:val="0"/>
          <w:numId w:val="68"/>
        </w:numPr>
        <w:spacing w:before="80" w:after="80"/>
        <w:jc w:val="both"/>
        <w:rPr>
          <w:rFonts w:asciiTheme="minorHAnsi" w:hAnsiTheme="minorHAnsi" w:cstheme="minorHAnsi"/>
          <w:color w:val="000000"/>
        </w:rPr>
      </w:pPr>
      <w:r w:rsidRPr="00502549">
        <w:rPr>
          <w:rFonts w:asciiTheme="minorHAnsi" w:hAnsiTheme="minorHAnsi" w:cstheme="minorHAnsi"/>
          <w:color w:val="000000"/>
        </w:rPr>
        <w:t xml:space="preserve">Tout avenant ou document approuvé ultérieurement par les parties. </w:t>
      </w:r>
    </w:p>
    <w:p w14:paraId="1C70EED2" w14:textId="52BFFA79" w:rsidR="00502549" w:rsidRPr="00502549" w:rsidRDefault="00502549" w:rsidP="00502549">
      <w:pPr>
        <w:spacing w:before="80" w:after="80"/>
        <w:jc w:val="both"/>
        <w:rPr>
          <w:rFonts w:asciiTheme="minorHAnsi" w:hAnsiTheme="minorHAnsi" w:cstheme="minorHAnsi"/>
          <w:color w:val="000000"/>
          <w:sz w:val="8"/>
          <w:szCs w:val="8"/>
        </w:rPr>
      </w:pPr>
    </w:p>
    <w:p w14:paraId="3386B46C" w14:textId="0543524A" w:rsidR="00502549" w:rsidRPr="00502549" w:rsidRDefault="00502549" w:rsidP="00502549">
      <w:pPr>
        <w:spacing w:before="80" w:after="80"/>
        <w:jc w:val="both"/>
        <w:rPr>
          <w:rFonts w:asciiTheme="minorHAnsi" w:hAnsiTheme="minorHAnsi" w:cstheme="minorHAnsi"/>
          <w:b/>
          <w:bCs/>
          <w:color w:val="000000"/>
        </w:rPr>
      </w:pPr>
      <w:r w:rsidRPr="00502549">
        <w:rPr>
          <w:rFonts w:asciiTheme="minorHAnsi" w:hAnsiTheme="minorHAnsi" w:cstheme="minorHAnsi"/>
          <w:b/>
          <w:bCs/>
          <w:color w:val="000000"/>
        </w:rPr>
        <w:t>Article 6 : Obligations Du Bureau D’études</w:t>
      </w:r>
    </w:p>
    <w:p w14:paraId="51C46DAC" w14:textId="77777777" w:rsidR="00502549" w:rsidRPr="00502549" w:rsidRDefault="00502549" w:rsidP="00502549">
      <w:pPr>
        <w:spacing w:before="80" w:after="80"/>
        <w:jc w:val="both"/>
        <w:rPr>
          <w:rFonts w:asciiTheme="minorHAnsi" w:hAnsiTheme="minorHAnsi" w:cstheme="minorHAnsi"/>
          <w:color w:val="000000"/>
        </w:rPr>
      </w:pPr>
      <w:r w:rsidRPr="00502549">
        <w:rPr>
          <w:rFonts w:asciiTheme="minorHAnsi" w:hAnsiTheme="minorHAnsi" w:cstheme="minorHAnsi"/>
          <w:color w:val="000000"/>
        </w:rPr>
        <w:t>Le Bureau d’Études s’engage à :</w:t>
      </w:r>
    </w:p>
    <w:p w14:paraId="77B04289" w14:textId="77777777" w:rsidR="00502549" w:rsidRPr="00502549" w:rsidRDefault="00502549" w:rsidP="0016283E">
      <w:pPr>
        <w:numPr>
          <w:ilvl w:val="0"/>
          <w:numId w:val="69"/>
        </w:numPr>
        <w:spacing w:before="80" w:after="80"/>
        <w:jc w:val="both"/>
        <w:rPr>
          <w:rFonts w:asciiTheme="minorHAnsi" w:hAnsiTheme="minorHAnsi" w:cstheme="minorHAnsi"/>
          <w:color w:val="000000"/>
        </w:rPr>
      </w:pPr>
      <w:r w:rsidRPr="00502549">
        <w:rPr>
          <w:rFonts w:asciiTheme="minorHAnsi" w:hAnsiTheme="minorHAnsi" w:cstheme="minorHAnsi"/>
          <w:color w:val="000000"/>
        </w:rPr>
        <w:t xml:space="preserve">exécuter les prestations avec professionnalisme et diligence ; </w:t>
      </w:r>
    </w:p>
    <w:p w14:paraId="3FF586EB" w14:textId="77777777" w:rsidR="00502549" w:rsidRPr="00502549" w:rsidRDefault="00502549" w:rsidP="0016283E">
      <w:pPr>
        <w:numPr>
          <w:ilvl w:val="0"/>
          <w:numId w:val="69"/>
        </w:numPr>
        <w:spacing w:before="80" w:after="80"/>
        <w:jc w:val="both"/>
        <w:rPr>
          <w:rFonts w:asciiTheme="minorHAnsi" w:hAnsiTheme="minorHAnsi" w:cstheme="minorHAnsi"/>
          <w:color w:val="000000"/>
        </w:rPr>
      </w:pPr>
      <w:r w:rsidRPr="00502549">
        <w:rPr>
          <w:rFonts w:asciiTheme="minorHAnsi" w:hAnsiTheme="minorHAnsi" w:cstheme="minorHAnsi"/>
          <w:color w:val="000000"/>
        </w:rPr>
        <w:t xml:space="preserve">mobiliser les experts qualifiés prévus dans son offre ; </w:t>
      </w:r>
    </w:p>
    <w:p w14:paraId="4945B6AB" w14:textId="77777777" w:rsidR="00502549" w:rsidRPr="00502549" w:rsidRDefault="00502549" w:rsidP="0016283E">
      <w:pPr>
        <w:numPr>
          <w:ilvl w:val="0"/>
          <w:numId w:val="69"/>
        </w:numPr>
        <w:spacing w:before="80" w:after="80"/>
        <w:jc w:val="both"/>
        <w:rPr>
          <w:rFonts w:asciiTheme="minorHAnsi" w:hAnsiTheme="minorHAnsi" w:cstheme="minorHAnsi"/>
          <w:color w:val="000000"/>
        </w:rPr>
      </w:pPr>
      <w:r w:rsidRPr="00502549">
        <w:rPr>
          <w:rFonts w:asciiTheme="minorHAnsi" w:hAnsiTheme="minorHAnsi" w:cstheme="minorHAnsi"/>
          <w:color w:val="000000"/>
        </w:rPr>
        <w:t xml:space="preserve">respecter les délais contractuels ; </w:t>
      </w:r>
    </w:p>
    <w:p w14:paraId="127D9B09" w14:textId="77777777" w:rsidR="00502549" w:rsidRPr="00502549" w:rsidRDefault="00502549" w:rsidP="0016283E">
      <w:pPr>
        <w:numPr>
          <w:ilvl w:val="0"/>
          <w:numId w:val="69"/>
        </w:numPr>
        <w:spacing w:before="80" w:after="80"/>
        <w:jc w:val="both"/>
        <w:rPr>
          <w:rFonts w:asciiTheme="minorHAnsi" w:hAnsiTheme="minorHAnsi" w:cstheme="minorHAnsi"/>
          <w:color w:val="000000"/>
        </w:rPr>
      </w:pPr>
      <w:r w:rsidRPr="00502549">
        <w:rPr>
          <w:rFonts w:asciiTheme="minorHAnsi" w:hAnsiTheme="minorHAnsi" w:cstheme="minorHAnsi"/>
          <w:color w:val="000000"/>
        </w:rPr>
        <w:t xml:space="preserve">garantir la qualité technique des études réalisées ; </w:t>
      </w:r>
    </w:p>
    <w:p w14:paraId="77B164BC" w14:textId="77777777" w:rsidR="00502549" w:rsidRPr="00502549" w:rsidRDefault="00502549" w:rsidP="0016283E">
      <w:pPr>
        <w:numPr>
          <w:ilvl w:val="0"/>
          <w:numId w:val="69"/>
        </w:numPr>
        <w:spacing w:before="80" w:after="80"/>
        <w:jc w:val="both"/>
        <w:rPr>
          <w:rFonts w:asciiTheme="minorHAnsi" w:hAnsiTheme="minorHAnsi" w:cstheme="minorHAnsi"/>
          <w:color w:val="000000"/>
        </w:rPr>
      </w:pPr>
      <w:r w:rsidRPr="00502549">
        <w:rPr>
          <w:rFonts w:asciiTheme="minorHAnsi" w:hAnsiTheme="minorHAnsi" w:cstheme="minorHAnsi"/>
          <w:color w:val="000000"/>
        </w:rPr>
        <w:t xml:space="preserve">informer régulièrement le Maître d’Ouvrage de l’état d’avancement de la mission ; </w:t>
      </w:r>
    </w:p>
    <w:p w14:paraId="6B72708A" w14:textId="77777777" w:rsidR="00502549" w:rsidRPr="00502549" w:rsidRDefault="00502549" w:rsidP="0016283E">
      <w:pPr>
        <w:numPr>
          <w:ilvl w:val="0"/>
          <w:numId w:val="69"/>
        </w:numPr>
        <w:spacing w:before="80" w:after="80"/>
        <w:jc w:val="both"/>
        <w:rPr>
          <w:rFonts w:asciiTheme="minorHAnsi" w:hAnsiTheme="minorHAnsi" w:cstheme="minorHAnsi"/>
          <w:color w:val="000000"/>
        </w:rPr>
      </w:pPr>
      <w:r w:rsidRPr="00502549">
        <w:rPr>
          <w:rFonts w:asciiTheme="minorHAnsi" w:hAnsiTheme="minorHAnsi" w:cstheme="minorHAnsi"/>
          <w:color w:val="000000"/>
        </w:rPr>
        <w:t xml:space="preserve">respecter la confidentialité des informations collectées ; </w:t>
      </w:r>
    </w:p>
    <w:p w14:paraId="20543BDF" w14:textId="77777777" w:rsidR="00502549" w:rsidRPr="00502549" w:rsidRDefault="00502549" w:rsidP="0016283E">
      <w:pPr>
        <w:numPr>
          <w:ilvl w:val="0"/>
          <w:numId w:val="69"/>
        </w:numPr>
        <w:spacing w:before="80" w:after="80"/>
        <w:jc w:val="both"/>
        <w:rPr>
          <w:rFonts w:asciiTheme="minorHAnsi" w:hAnsiTheme="minorHAnsi" w:cstheme="minorHAnsi"/>
          <w:color w:val="000000"/>
        </w:rPr>
      </w:pPr>
      <w:r w:rsidRPr="00502549">
        <w:rPr>
          <w:rFonts w:asciiTheme="minorHAnsi" w:hAnsiTheme="minorHAnsi" w:cstheme="minorHAnsi"/>
          <w:color w:val="000000"/>
        </w:rPr>
        <w:t xml:space="preserve">prendre en compte les observations formulées par le Maître d’Ouvrage ; </w:t>
      </w:r>
    </w:p>
    <w:p w14:paraId="5A89967A" w14:textId="77777777" w:rsidR="00502549" w:rsidRPr="00502549" w:rsidRDefault="00502549" w:rsidP="0016283E">
      <w:pPr>
        <w:numPr>
          <w:ilvl w:val="0"/>
          <w:numId w:val="69"/>
        </w:numPr>
        <w:spacing w:before="80" w:after="80"/>
        <w:jc w:val="both"/>
        <w:rPr>
          <w:rFonts w:asciiTheme="minorHAnsi" w:hAnsiTheme="minorHAnsi" w:cstheme="minorHAnsi"/>
          <w:color w:val="000000"/>
        </w:rPr>
      </w:pPr>
      <w:r w:rsidRPr="00502549">
        <w:rPr>
          <w:rFonts w:asciiTheme="minorHAnsi" w:hAnsiTheme="minorHAnsi" w:cstheme="minorHAnsi"/>
          <w:color w:val="000000"/>
        </w:rPr>
        <w:t xml:space="preserve">et remettre les livrables dans les formats et délais convenus. </w:t>
      </w:r>
    </w:p>
    <w:p w14:paraId="6B5EB690" w14:textId="77777777" w:rsidR="00502549" w:rsidRPr="00502549" w:rsidRDefault="00502549" w:rsidP="00502549">
      <w:pPr>
        <w:spacing w:before="80" w:after="80"/>
        <w:jc w:val="both"/>
        <w:rPr>
          <w:rFonts w:asciiTheme="minorHAnsi" w:hAnsiTheme="minorHAnsi" w:cstheme="minorHAnsi"/>
          <w:color w:val="000000"/>
        </w:rPr>
      </w:pPr>
      <w:r w:rsidRPr="00502549">
        <w:rPr>
          <w:rFonts w:asciiTheme="minorHAnsi" w:hAnsiTheme="minorHAnsi" w:cstheme="minorHAnsi"/>
          <w:color w:val="000000"/>
        </w:rPr>
        <w:t>Le Bureau d’Études demeure entièrement responsable des erreurs, omissions ou insuffisances techniques constatées dans les études produites.</w:t>
      </w:r>
    </w:p>
    <w:p w14:paraId="2B8E8FE6" w14:textId="625E3263" w:rsidR="00502549" w:rsidRPr="00502549" w:rsidRDefault="00502549" w:rsidP="00502549">
      <w:pPr>
        <w:spacing w:before="80" w:after="80"/>
        <w:jc w:val="both"/>
        <w:rPr>
          <w:rFonts w:asciiTheme="minorHAnsi" w:hAnsiTheme="minorHAnsi" w:cstheme="minorHAnsi"/>
          <w:color w:val="000000"/>
          <w:sz w:val="2"/>
          <w:szCs w:val="2"/>
        </w:rPr>
      </w:pPr>
    </w:p>
    <w:p w14:paraId="17333F74" w14:textId="7CD00E39" w:rsidR="00502549" w:rsidRPr="00502549" w:rsidRDefault="00502549" w:rsidP="00502549">
      <w:pPr>
        <w:spacing w:before="80" w:after="80"/>
        <w:jc w:val="both"/>
        <w:rPr>
          <w:rFonts w:asciiTheme="minorHAnsi" w:hAnsiTheme="minorHAnsi" w:cstheme="minorHAnsi"/>
          <w:b/>
          <w:bCs/>
          <w:color w:val="000000"/>
        </w:rPr>
      </w:pPr>
      <w:r w:rsidRPr="00502549">
        <w:rPr>
          <w:rFonts w:asciiTheme="minorHAnsi" w:hAnsiTheme="minorHAnsi" w:cstheme="minorHAnsi"/>
          <w:b/>
          <w:bCs/>
          <w:color w:val="000000"/>
        </w:rPr>
        <w:t>Article 7 : Obligations Du Maître D’ouvrage</w:t>
      </w:r>
    </w:p>
    <w:p w14:paraId="2415F0E7" w14:textId="77777777" w:rsidR="00502549" w:rsidRPr="00502549" w:rsidRDefault="00502549" w:rsidP="00502549">
      <w:pPr>
        <w:spacing w:before="80" w:after="80"/>
        <w:jc w:val="both"/>
        <w:rPr>
          <w:rFonts w:asciiTheme="minorHAnsi" w:hAnsiTheme="minorHAnsi" w:cstheme="minorHAnsi"/>
          <w:color w:val="000000"/>
        </w:rPr>
      </w:pPr>
      <w:r w:rsidRPr="00502549">
        <w:rPr>
          <w:rFonts w:asciiTheme="minorHAnsi" w:hAnsiTheme="minorHAnsi" w:cstheme="minorHAnsi"/>
          <w:color w:val="000000"/>
        </w:rPr>
        <w:t>Le Maître d’Ouvrage s’engage à :</w:t>
      </w:r>
    </w:p>
    <w:p w14:paraId="78C78463" w14:textId="77777777" w:rsidR="00502549" w:rsidRPr="00502549" w:rsidRDefault="00502549" w:rsidP="0016283E">
      <w:pPr>
        <w:numPr>
          <w:ilvl w:val="0"/>
          <w:numId w:val="70"/>
        </w:numPr>
        <w:spacing w:before="80" w:after="80"/>
        <w:jc w:val="both"/>
        <w:rPr>
          <w:rFonts w:asciiTheme="minorHAnsi" w:hAnsiTheme="minorHAnsi" w:cstheme="minorHAnsi"/>
          <w:color w:val="000000"/>
        </w:rPr>
      </w:pPr>
      <w:r w:rsidRPr="00502549">
        <w:rPr>
          <w:rFonts w:asciiTheme="minorHAnsi" w:hAnsiTheme="minorHAnsi" w:cstheme="minorHAnsi"/>
          <w:color w:val="000000"/>
        </w:rPr>
        <w:t xml:space="preserve">mettre à disposition les documents et informations disponibles utiles à la mission ; </w:t>
      </w:r>
    </w:p>
    <w:p w14:paraId="192ECC31" w14:textId="77777777" w:rsidR="00502549" w:rsidRPr="00502549" w:rsidRDefault="00502549" w:rsidP="0016283E">
      <w:pPr>
        <w:numPr>
          <w:ilvl w:val="0"/>
          <w:numId w:val="70"/>
        </w:numPr>
        <w:spacing w:before="80" w:after="80"/>
        <w:jc w:val="both"/>
        <w:rPr>
          <w:rFonts w:asciiTheme="minorHAnsi" w:hAnsiTheme="minorHAnsi" w:cstheme="minorHAnsi"/>
          <w:color w:val="000000"/>
        </w:rPr>
      </w:pPr>
      <w:r w:rsidRPr="00502549">
        <w:rPr>
          <w:rFonts w:asciiTheme="minorHAnsi" w:hAnsiTheme="minorHAnsi" w:cstheme="minorHAnsi"/>
          <w:color w:val="000000"/>
        </w:rPr>
        <w:t xml:space="preserve">faciliter l’accès aux sites d’intervention ; </w:t>
      </w:r>
    </w:p>
    <w:p w14:paraId="335C41F4" w14:textId="77777777" w:rsidR="00502549" w:rsidRPr="00502549" w:rsidRDefault="00502549" w:rsidP="0016283E">
      <w:pPr>
        <w:numPr>
          <w:ilvl w:val="0"/>
          <w:numId w:val="70"/>
        </w:numPr>
        <w:spacing w:before="80" w:after="80"/>
        <w:jc w:val="both"/>
        <w:rPr>
          <w:rFonts w:asciiTheme="minorHAnsi" w:hAnsiTheme="minorHAnsi" w:cstheme="minorHAnsi"/>
          <w:color w:val="000000"/>
        </w:rPr>
      </w:pPr>
      <w:r w:rsidRPr="00502549">
        <w:rPr>
          <w:rFonts w:asciiTheme="minorHAnsi" w:hAnsiTheme="minorHAnsi" w:cstheme="minorHAnsi"/>
          <w:color w:val="000000"/>
        </w:rPr>
        <w:t xml:space="preserve">assurer la coordination avec les autorités locales et les bénéficiaires ; </w:t>
      </w:r>
    </w:p>
    <w:p w14:paraId="755AF26C" w14:textId="77777777" w:rsidR="00502549" w:rsidRPr="00502549" w:rsidRDefault="00502549" w:rsidP="0016283E">
      <w:pPr>
        <w:numPr>
          <w:ilvl w:val="0"/>
          <w:numId w:val="70"/>
        </w:numPr>
        <w:spacing w:before="80" w:after="80"/>
        <w:jc w:val="both"/>
        <w:rPr>
          <w:rFonts w:asciiTheme="minorHAnsi" w:hAnsiTheme="minorHAnsi" w:cstheme="minorHAnsi"/>
          <w:color w:val="000000"/>
        </w:rPr>
      </w:pPr>
      <w:r w:rsidRPr="00502549">
        <w:rPr>
          <w:rFonts w:asciiTheme="minorHAnsi" w:hAnsiTheme="minorHAnsi" w:cstheme="minorHAnsi"/>
          <w:color w:val="000000"/>
        </w:rPr>
        <w:t xml:space="preserve">examiner les livrables dans les délais convenus ; </w:t>
      </w:r>
    </w:p>
    <w:p w14:paraId="3D130FB2" w14:textId="77777777" w:rsidR="00502549" w:rsidRPr="00502549" w:rsidRDefault="00502549" w:rsidP="0016283E">
      <w:pPr>
        <w:numPr>
          <w:ilvl w:val="0"/>
          <w:numId w:val="70"/>
        </w:numPr>
        <w:spacing w:before="80" w:after="80"/>
        <w:jc w:val="both"/>
        <w:rPr>
          <w:rFonts w:asciiTheme="minorHAnsi" w:hAnsiTheme="minorHAnsi" w:cstheme="minorHAnsi"/>
          <w:color w:val="000000"/>
        </w:rPr>
      </w:pPr>
      <w:r w:rsidRPr="00502549">
        <w:rPr>
          <w:rFonts w:asciiTheme="minorHAnsi" w:hAnsiTheme="minorHAnsi" w:cstheme="minorHAnsi"/>
          <w:color w:val="000000"/>
        </w:rPr>
        <w:t xml:space="preserve">notifier ses observations au Bureau d’Études ; </w:t>
      </w:r>
    </w:p>
    <w:p w14:paraId="1F4E0040" w14:textId="77777777" w:rsidR="00502549" w:rsidRPr="00502549" w:rsidRDefault="00502549" w:rsidP="0016283E">
      <w:pPr>
        <w:numPr>
          <w:ilvl w:val="0"/>
          <w:numId w:val="70"/>
        </w:numPr>
        <w:spacing w:before="80" w:after="80"/>
        <w:jc w:val="both"/>
        <w:rPr>
          <w:rFonts w:asciiTheme="minorHAnsi" w:hAnsiTheme="minorHAnsi" w:cstheme="minorHAnsi"/>
          <w:color w:val="000000"/>
        </w:rPr>
      </w:pPr>
      <w:r w:rsidRPr="00502549">
        <w:rPr>
          <w:rFonts w:asciiTheme="minorHAnsi" w:hAnsiTheme="minorHAnsi" w:cstheme="minorHAnsi"/>
          <w:color w:val="000000"/>
        </w:rPr>
        <w:t xml:space="preserve">et procéder aux paiements conformément aux modalités contractuelles. </w:t>
      </w:r>
    </w:p>
    <w:p w14:paraId="0E6C4FE6" w14:textId="0DA086C0" w:rsidR="00502549" w:rsidRPr="00502549" w:rsidRDefault="00502549" w:rsidP="00502549">
      <w:pPr>
        <w:spacing w:before="80" w:after="80"/>
        <w:jc w:val="both"/>
        <w:rPr>
          <w:rFonts w:asciiTheme="minorHAnsi" w:hAnsiTheme="minorHAnsi" w:cstheme="minorHAnsi"/>
          <w:color w:val="000000"/>
          <w:sz w:val="4"/>
          <w:szCs w:val="4"/>
        </w:rPr>
      </w:pPr>
    </w:p>
    <w:p w14:paraId="6C41EA51" w14:textId="2DA370C1" w:rsidR="00502549" w:rsidRPr="00502549" w:rsidRDefault="00502549" w:rsidP="00502549">
      <w:pPr>
        <w:spacing w:before="80" w:after="80"/>
        <w:jc w:val="both"/>
        <w:rPr>
          <w:rFonts w:asciiTheme="minorHAnsi" w:hAnsiTheme="minorHAnsi" w:cstheme="minorHAnsi"/>
          <w:b/>
          <w:bCs/>
          <w:color w:val="000000"/>
        </w:rPr>
      </w:pPr>
      <w:r w:rsidRPr="00502549">
        <w:rPr>
          <w:rFonts w:asciiTheme="minorHAnsi" w:hAnsiTheme="minorHAnsi" w:cstheme="minorHAnsi"/>
          <w:b/>
          <w:bCs/>
          <w:color w:val="000000"/>
        </w:rPr>
        <w:t>Article 8 : Pénalités De Retard</w:t>
      </w:r>
    </w:p>
    <w:p w14:paraId="37C7155F" w14:textId="77777777" w:rsidR="00502549" w:rsidRPr="00502549" w:rsidRDefault="00502549" w:rsidP="00502549">
      <w:pPr>
        <w:spacing w:before="80" w:after="80"/>
        <w:jc w:val="both"/>
        <w:rPr>
          <w:rFonts w:asciiTheme="minorHAnsi" w:hAnsiTheme="minorHAnsi" w:cstheme="minorHAnsi"/>
          <w:color w:val="000000"/>
        </w:rPr>
      </w:pPr>
      <w:r w:rsidRPr="00502549">
        <w:rPr>
          <w:rFonts w:asciiTheme="minorHAnsi" w:hAnsiTheme="minorHAnsi" w:cstheme="minorHAnsi"/>
          <w:color w:val="000000"/>
        </w:rPr>
        <w:t>En cas de retard dans l’exécution des prestations imputable au Bureau d’Études, il sera appliqué une pénalité de retard fixée à :</w:t>
      </w:r>
    </w:p>
    <w:p w14:paraId="6B8B9F5F" w14:textId="77777777" w:rsidR="00502549" w:rsidRPr="00502549" w:rsidRDefault="00502549" w:rsidP="00502549">
      <w:pPr>
        <w:spacing w:before="80" w:after="80"/>
        <w:jc w:val="both"/>
        <w:rPr>
          <w:rFonts w:asciiTheme="minorHAnsi" w:hAnsiTheme="minorHAnsi" w:cstheme="minorHAnsi"/>
          <w:b/>
          <w:bCs/>
          <w:color w:val="000000"/>
        </w:rPr>
      </w:pPr>
      <w:r w:rsidRPr="00502549">
        <w:rPr>
          <w:rFonts w:asciiTheme="minorHAnsi" w:hAnsiTheme="minorHAnsi" w:cstheme="minorHAnsi"/>
          <w:b/>
          <w:bCs/>
          <w:color w:val="000000"/>
        </w:rPr>
        <w:t>Un millième (1/1000) du montant hors taxes du marché par jour calendaire de retard.</w:t>
      </w:r>
    </w:p>
    <w:p w14:paraId="666DF2C0" w14:textId="77777777" w:rsidR="00502549" w:rsidRPr="00502549" w:rsidRDefault="00502549" w:rsidP="00502549">
      <w:pPr>
        <w:spacing w:before="80" w:after="80"/>
        <w:jc w:val="both"/>
        <w:rPr>
          <w:rFonts w:asciiTheme="minorHAnsi" w:hAnsiTheme="minorHAnsi" w:cstheme="minorHAnsi"/>
          <w:color w:val="000000"/>
        </w:rPr>
      </w:pPr>
      <w:r w:rsidRPr="00502549">
        <w:rPr>
          <w:rFonts w:asciiTheme="minorHAnsi" w:hAnsiTheme="minorHAnsi" w:cstheme="minorHAnsi"/>
          <w:color w:val="000000"/>
        </w:rPr>
        <w:t>Les pénalités seront appliquées automatiquement sans mise en demeure préalable.</w:t>
      </w:r>
    </w:p>
    <w:p w14:paraId="230697AD" w14:textId="77777777" w:rsidR="00502549" w:rsidRPr="00502549" w:rsidRDefault="00502549" w:rsidP="00502549">
      <w:pPr>
        <w:spacing w:before="80" w:after="80"/>
        <w:jc w:val="both"/>
        <w:rPr>
          <w:rFonts w:asciiTheme="minorHAnsi" w:hAnsiTheme="minorHAnsi" w:cstheme="minorHAnsi"/>
          <w:color w:val="000000"/>
        </w:rPr>
      </w:pPr>
      <w:r w:rsidRPr="00502549">
        <w:rPr>
          <w:rFonts w:asciiTheme="minorHAnsi" w:hAnsiTheme="minorHAnsi" w:cstheme="minorHAnsi"/>
          <w:color w:val="000000"/>
        </w:rPr>
        <w:t>Toutefois, aucun retard ne pourra être imputé au Bureau d’Études en cas :</w:t>
      </w:r>
    </w:p>
    <w:p w14:paraId="4EF59F37" w14:textId="77777777" w:rsidR="00502549" w:rsidRPr="00502549" w:rsidRDefault="00502549" w:rsidP="0016283E">
      <w:pPr>
        <w:numPr>
          <w:ilvl w:val="0"/>
          <w:numId w:val="71"/>
        </w:numPr>
        <w:spacing w:before="80" w:after="80"/>
        <w:jc w:val="both"/>
        <w:rPr>
          <w:rFonts w:asciiTheme="minorHAnsi" w:hAnsiTheme="minorHAnsi" w:cstheme="minorHAnsi"/>
          <w:color w:val="000000"/>
        </w:rPr>
      </w:pPr>
      <w:r w:rsidRPr="00502549">
        <w:rPr>
          <w:rFonts w:asciiTheme="minorHAnsi" w:hAnsiTheme="minorHAnsi" w:cstheme="minorHAnsi"/>
          <w:color w:val="000000"/>
        </w:rPr>
        <w:t xml:space="preserve">de force majeure ; </w:t>
      </w:r>
    </w:p>
    <w:p w14:paraId="3FE9D2E1" w14:textId="77777777" w:rsidR="00502549" w:rsidRPr="00502549" w:rsidRDefault="00502549" w:rsidP="0016283E">
      <w:pPr>
        <w:numPr>
          <w:ilvl w:val="0"/>
          <w:numId w:val="71"/>
        </w:numPr>
        <w:spacing w:before="80" w:after="80"/>
        <w:jc w:val="both"/>
        <w:rPr>
          <w:rFonts w:asciiTheme="minorHAnsi" w:hAnsiTheme="minorHAnsi" w:cstheme="minorHAnsi"/>
          <w:color w:val="000000"/>
        </w:rPr>
      </w:pPr>
      <w:r w:rsidRPr="00502549">
        <w:rPr>
          <w:rFonts w:asciiTheme="minorHAnsi" w:hAnsiTheme="minorHAnsi" w:cstheme="minorHAnsi"/>
          <w:color w:val="000000"/>
        </w:rPr>
        <w:t xml:space="preserve">de suspension ordonnée par le Maître d’Ouvrage ; </w:t>
      </w:r>
    </w:p>
    <w:p w14:paraId="084BC9AC" w14:textId="77777777" w:rsidR="00502549" w:rsidRPr="00502549" w:rsidRDefault="00502549" w:rsidP="0016283E">
      <w:pPr>
        <w:numPr>
          <w:ilvl w:val="0"/>
          <w:numId w:val="71"/>
        </w:numPr>
        <w:spacing w:before="80" w:after="80"/>
        <w:jc w:val="both"/>
        <w:rPr>
          <w:rFonts w:asciiTheme="minorHAnsi" w:hAnsiTheme="minorHAnsi" w:cstheme="minorHAnsi"/>
          <w:color w:val="000000"/>
        </w:rPr>
      </w:pPr>
      <w:r w:rsidRPr="00502549">
        <w:rPr>
          <w:rFonts w:asciiTheme="minorHAnsi" w:hAnsiTheme="minorHAnsi" w:cstheme="minorHAnsi"/>
          <w:color w:val="000000"/>
        </w:rPr>
        <w:t xml:space="preserve">ou de circonstances exceptionnelles dûment justifiées. </w:t>
      </w:r>
    </w:p>
    <w:p w14:paraId="5E848D58" w14:textId="43C592E0" w:rsidR="00502549" w:rsidRPr="00502549" w:rsidRDefault="00502549" w:rsidP="00502549">
      <w:pPr>
        <w:spacing w:before="80" w:after="80"/>
        <w:jc w:val="both"/>
        <w:rPr>
          <w:rFonts w:asciiTheme="minorHAnsi" w:hAnsiTheme="minorHAnsi" w:cstheme="minorHAnsi"/>
          <w:color w:val="000000"/>
        </w:rPr>
      </w:pPr>
    </w:p>
    <w:p w14:paraId="1E2F5C36" w14:textId="37B3B073" w:rsidR="00502549" w:rsidRPr="00502549" w:rsidRDefault="00502549" w:rsidP="00502549">
      <w:pPr>
        <w:spacing w:before="80" w:after="80"/>
        <w:jc w:val="both"/>
        <w:rPr>
          <w:rFonts w:asciiTheme="minorHAnsi" w:hAnsiTheme="minorHAnsi" w:cstheme="minorHAnsi"/>
          <w:b/>
          <w:bCs/>
          <w:color w:val="000000"/>
        </w:rPr>
      </w:pPr>
      <w:r w:rsidRPr="00502549">
        <w:rPr>
          <w:rFonts w:asciiTheme="minorHAnsi" w:hAnsiTheme="minorHAnsi" w:cstheme="minorHAnsi"/>
          <w:b/>
          <w:bCs/>
          <w:color w:val="000000"/>
        </w:rPr>
        <w:t>Article 9 : Résiliation Du Contrat</w:t>
      </w:r>
    </w:p>
    <w:p w14:paraId="19F14508" w14:textId="77777777" w:rsidR="00502549" w:rsidRPr="00502549" w:rsidRDefault="00502549" w:rsidP="00502549">
      <w:pPr>
        <w:spacing w:before="80" w:after="80"/>
        <w:jc w:val="both"/>
        <w:rPr>
          <w:rFonts w:asciiTheme="minorHAnsi" w:hAnsiTheme="minorHAnsi" w:cstheme="minorHAnsi"/>
          <w:color w:val="000000"/>
        </w:rPr>
      </w:pPr>
      <w:r w:rsidRPr="00502549">
        <w:rPr>
          <w:rFonts w:asciiTheme="minorHAnsi" w:hAnsiTheme="minorHAnsi" w:cstheme="minorHAnsi"/>
          <w:color w:val="000000"/>
        </w:rPr>
        <w:t>Le présent contrat pourra être résilié par le Maître d’Ouvrage dans les cas suivants :</w:t>
      </w:r>
    </w:p>
    <w:p w14:paraId="57F20D56" w14:textId="77777777" w:rsidR="00502549" w:rsidRPr="00502549" w:rsidRDefault="00502549" w:rsidP="0016283E">
      <w:pPr>
        <w:numPr>
          <w:ilvl w:val="0"/>
          <w:numId w:val="72"/>
        </w:numPr>
        <w:spacing w:before="80" w:after="80"/>
        <w:jc w:val="both"/>
        <w:rPr>
          <w:rFonts w:asciiTheme="minorHAnsi" w:hAnsiTheme="minorHAnsi" w:cstheme="minorHAnsi"/>
          <w:color w:val="000000"/>
        </w:rPr>
      </w:pPr>
      <w:r w:rsidRPr="00502549">
        <w:rPr>
          <w:rFonts w:asciiTheme="minorHAnsi" w:hAnsiTheme="minorHAnsi" w:cstheme="minorHAnsi"/>
          <w:color w:val="000000"/>
        </w:rPr>
        <w:t xml:space="preserve">non-respect grave des obligations contractuelles ; </w:t>
      </w:r>
    </w:p>
    <w:p w14:paraId="7BF67661" w14:textId="77777777" w:rsidR="00502549" w:rsidRPr="00502549" w:rsidRDefault="00502549" w:rsidP="0016283E">
      <w:pPr>
        <w:numPr>
          <w:ilvl w:val="0"/>
          <w:numId w:val="72"/>
        </w:numPr>
        <w:spacing w:before="80" w:after="80"/>
        <w:jc w:val="both"/>
        <w:rPr>
          <w:rFonts w:asciiTheme="minorHAnsi" w:hAnsiTheme="minorHAnsi" w:cstheme="minorHAnsi"/>
          <w:color w:val="000000"/>
        </w:rPr>
      </w:pPr>
      <w:r w:rsidRPr="00502549">
        <w:rPr>
          <w:rFonts w:asciiTheme="minorHAnsi" w:hAnsiTheme="minorHAnsi" w:cstheme="minorHAnsi"/>
          <w:color w:val="000000"/>
        </w:rPr>
        <w:t xml:space="preserve">retard excessif dans l’exécution des prestations ; </w:t>
      </w:r>
    </w:p>
    <w:p w14:paraId="392854C9" w14:textId="77777777" w:rsidR="00502549" w:rsidRPr="00502549" w:rsidRDefault="00502549" w:rsidP="0016283E">
      <w:pPr>
        <w:numPr>
          <w:ilvl w:val="0"/>
          <w:numId w:val="72"/>
        </w:numPr>
        <w:spacing w:before="80" w:after="80"/>
        <w:jc w:val="both"/>
        <w:rPr>
          <w:rFonts w:asciiTheme="minorHAnsi" w:hAnsiTheme="minorHAnsi" w:cstheme="minorHAnsi"/>
          <w:color w:val="000000"/>
        </w:rPr>
      </w:pPr>
      <w:r w:rsidRPr="00502549">
        <w:rPr>
          <w:rFonts w:asciiTheme="minorHAnsi" w:hAnsiTheme="minorHAnsi" w:cstheme="minorHAnsi"/>
          <w:color w:val="000000"/>
        </w:rPr>
        <w:t xml:space="preserve">insuffisance manifeste des études produites ; </w:t>
      </w:r>
    </w:p>
    <w:p w14:paraId="5B496C13" w14:textId="77777777" w:rsidR="00502549" w:rsidRPr="00502549" w:rsidRDefault="00502549" w:rsidP="0016283E">
      <w:pPr>
        <w:numPr>
          <w:ilvl w:val="0"/>
          <w:numId w:val="72"/>
        </w:numPr>
        <w:spacing w:before="80" w:after="80"/>
        <w:jc w:val="both"/>
        <w:rPr>
          <w:rFonts w:asciiTheme="minorHAnsi" w:hAnsiTheme="minorHAnsi" w:cstheme="minorHAnsi"/>
          <w:color w:val="000000"/>
        </w:rPr>
      </w:pPr>
      <w:r w:rsidRPr="00502549">
        <w:rPr>
          <w:rFonts w:asciiTheme="minorHAnsi" w:hAnsiTheme="minorHAnsi" w:cstheme="minorHAnsi"/>
          <w:color w:val="000000"/>
        </w:rPr>
        <w:lastRenderedPageBreak/>
        <w:t xml:space="preserve">abandon de la mission ; </w:t>
      </w:r>
    </w:p>
    <w:p w14:paraId="2AC3F290" w14:textId="77777777" w:rsidR="00502549" w:rsidRPr="00502549" w:rsidRDefault="00502549" w:rsidP="0016283E">
      <w:pPr>
        <w:numPr>
          <w:ilvl w:val="0"/>
          <w:numId w:val="72"/>
        </w:numPr>
        <w:spacing w:before="80" w:after="80"/>
        <w:jc w:val="both"/>
        <w:rPr>
          <w:rFonts w:asciiTheme="minorHAnsi" w:hAnsiTheme="minorHAnsi" w:cstheme="minorHAnsi"/>
          <w:color w:val="000000"/>
        </w:rPr>
      </w:pPr>
      <w:r w:rsidRPr="00502549">
        <w:rPr>
          <w:rFonts w:asciiTheme="minorHAnsi" w:hAnsiTheme="minorHAnsi" w:cstheme="minorHAnsi"/>
          <w:color w:val="000000"/>
        </w:rPr>
        <w:t xml:space="preserve">fraude ou fausse déclaration. </w:t>
      </w:r>
    </w:p>
    <w:p w14:paraId="3A3D5A1A" w14:textId="77777777" w:rsidR="00502549" w:rsidRPr="00502549" w:rsidRDefault="00502549" w:rsidP="00502549">
      <w:pPr>
        <w:spacing w:before="80" w:after="80"/>
        <w:jc w:val="both"/>
        <w:rPr>
          <w:rFonts w:asciiTheme="minorHAnsi" w:hAnsiTheme="minorHAnsi" w:cstheme="minorHAnsi"/>
          <w:color w:val="000000"/>
        </w:rPr>
      </w:pPr>
      <w:r w:rsidRPr="00502549">
        <w:rPr>
          <w:rFonts w:asciiTheme="minorHAnsi" w:hAnsiTheme="minorHAnsi" w:cstheme="minorHAnsi"/>
          <w:color w:val="000000"/>
        </w:rPr>
        <w:t>La résiliation sera notifiée par écrit au Bureau d’Études.</w:t>
      </w:r>
    </w:p>
    <w:p w14:paraId="5EB65E7A" w14:textId="77777777" w:rsidR="00502549" w:rsidRPr="00502549" w:rsidRDefault="00502549" w:rsidP="00502549">
      <w:pPr>
        <w:spacing w:before="80" w:after="80"/>
        <w:jc w:val="both"/>
        <w:rPr>
          <w:rFonts w:asciiTheme="minorHAnsi" w:hAnsiTheme="minorHAnsi" w:cstheme="minorHAnsi"/>
          <w:color w:val="000000"/>
        </w:rPr>
      </w:pPr>
      <w:r w:rsidRPr="00502549">
        <w:rPr>
          <w:rFonts w:asciiTheme="minorHAnsi" w:hAnsiTheme="minorHAnsi" w:cstheme="minorHAnsi"/>
          <w:color w:val="000000"/>
        </w:rPr>
        <w:t>En cas de résiliation imputable au Bureau d’Études, le Maître d’Ouvrage pourra faire exécuter les prestations restantes aux frais du titulaire défaillant.</w:t>
      </w:r>
    </w:p>
    <w:p w14:paraId="15534FA8" w14:textId="3B563D34" w:rsidR="00502549" w:rsidRPr="00502549" w:rsidRDefault="00502549" w:rsidP="00502549">
      <w:pPr>
        <w:spacing w:before="80" w:after="80"/>
        <w:jc w:val="both"/>
        <w:rPr>
          <w:rFonts w:asciiTheme="minorHAnsi" w:hAnsiTheme="minorHAnsi" w:cstheme="minorHAnsi"/>
          <w:color w:val="000000"/>
          <w:sz w:val="2"/>
          <w:szCs w:val="2"/>
        </w:rPr>
      </w:pPr>
    </w:p>
    <w:p w14:paraId="382391A2" w14:textId="1E38B279" w:rsidR="00502549" w:rsidRPr="00502549" w:rsidRDefault="00502549" w:rsidP="00502549">
      <w:pPr>
        <w:spacing w:before="80" w:after="80"/>
        <w:jc w:val="both"/>
        <w:rPr>
          <w:rFonts w:asciiTheme="minorHAnsi" w:hAnsiTheme="minorHAnsi" w:cstheme="minorHAnsi"/>
          <w:b/>
          <w:bCs/>
          <w:color w:val="000000"/>
        </w:rPr>
      </w:pPr>
      <w:r w:rsidRPr="00502549">
        <w:rPr>
          <w:rFonts w:asciiTheme="minorHAnsi" w:hAnsiTheme="minorHAnsi" w:cstheme="minorHAnsi"/>
          <w:b/>
          <w:bCs/>
          <w:color w:val="000000"/>
        </w:rPr>
        <w:t>Article 10 : Règlement Des Litiges</w:t>
      </w:r>
    </w:p>
    <w:p w14:paraId="4796D722" w14:textId="77777777" w:rsidR="00502549" w:rsidRPr="00502549" w:rsidRDefault="00502549" w:rsidP="00502549">
      <w:pPr>
        <w:spacing w:before="80" w:after="80"/>
        <w:jc w:val="both"/>
        <w:rPr>
          <w:rFonts w:asciiTheme="minorHAnsi" w:hAnsiTheme="minorHAnsi" w:cstheme="minorHAnsi"/>
          <w:color w:val="000000"/>
        </w:rPr>
      </w:pPr>
      <w:r w:rsidRPr="00502549">
        <w:rPr>
          <w:rFonts w:asciiTheme="minorHAnsi" w:hAnsiTheme="minorHAnsi" w:cstheme="minorHAnsi"/>
          <w:color w:val="000000"/>
        </w:rPr>
        <w:t>Tout différend relatif à l’interprétation ou à l’exécution du présent contrat fera l’objet d’une tentative de règlement amiable entre les parties.</w:t>
      </w:r>
    </w:p>
    <w:p w14:paraId="00C800AF" w14:textId="77777777" w:rsidR="00502549" w:rsidRPr="00502549" w:rsidRDefault="00502549" w:rsidP="00502549">
      <w:pPr>
        <w:spacing w:before="80" w:after="80"/>
        <w:jc w:val="both"/>
        <w:rPr>
          <w:rFonts w:asciiTheme="minorHAnsi" w:hAnsiTheme="minorHAnsi" w:cstheme="minorHAnsi"/>
          <w:color w:val="000000"/>
        </w:rPr>
      </w:pPr>
      <w:r w:rsidRPr="00502549">
        <w:rPr>
          <w:rFonts w:asciiTheme="minorHAnsi" w:hAnsiTheme="minorHAnsi" w:cstheme="minorHAnsi"/>
          <w:color w:val="000000"/>
        </w:rPr>
        <w:t>À défaut d’accord amiable, le litige sera porté devant les juridictions compétentes du Burkina Faso conformément aux lois et règlements en vigueur.</w:t>
      </w:r>
    </w:p>
    <w:p w14:paraId="13CED813" w14:textId="7676B9DF" w:rsidR="00502549" w:rsidRPr="00502549" w:rsidRDefault="00502549" w:rsidP="00502549">
      <w:pPr>
        <w:spacing w:before="80" w:after="80"/>
        <w:jc w:val="both"/>
        <w:rPr>
          <w:rFonts w:asciiTheme="minorHAnsi" w:hAnsiTheme="minorHAnsi" w:cstheme="minorHAnsi"/>
          <w:color w:val="000000"/>
          <w:sz w:val="2"/>
          <w:szCs w:val="2"/>
        </w:rPr>
      </w:pPr>
    </w:p>
    <w:p w14:paraId="0144019C" w14:textId="701871BF" w:rsidR="00502549" w:rsidRPr="00502549" w:rsidRDefault="00502549" w:rsidP="00502549">
      <w:pPr>
        <w:spacing w:before="80" w:after="80"/>
        <w:jc w:val="both"/>
        <w:rPr>
          <w:rFonts w:asciiTheme="minorHAnsi" w:hAnsiTheme="minorHAnsi" w:cstheme="minorHAnsi"/>
          <w:b/>
          <w:bCs/>
          <w:color w:val="000000"/>
        </w:rPr>
      </w:pPr>
      <w:r w:rsidRPr="00502549">
        <w:rPr>
          <w:rFonts w:asciiTheme="minorHAnsi" w:hAnsiTheme="minorHAnsi" w:cstheme="minorHAnsi"/>
          <w:b/>
          <w:bCs/>
          <w:color w:val="000000"/>
        </w:rPr>
        <w:t>Article 11 : Entrée En Vigueur</w:t>
      </w:r>
    </w:p>
    <w:p w14:paraId="167EE7C9" w14:textId="2BEEBAB0" w:rsidR="003962AA" w:rsidRPr="00502549" w:rsidRDefault="00502549" w:rsidP="00502549">
      <w:pPr>
        <w:spacing w:before="80" w:after="80"/>
        <w:jc w:val="both"/>
        <w:rPr>
          <w:rFonts w:asciiTheme="minorHAnsi" w:hAnsiTheme="minorHAnsi" w:cstheme="minorHAnsi"/>
          <w:color w:val="000000"/>
        </w:rPr>
      </w:pPr>
      <w:r w:rsidRPr="00502549">
        <w:rPr>
          <w:rFonts w:asciiTheme="minorHAnsi" w:hAnsiTheme="minorHAnsi" w:cstheme="minorHAnsi"/>
          <w:color w:val="000000"/>
        </w:rPr>
        <w:t>Le présent contrat entre en vigueur à compter de sa date de signature par les deux parties et après notification de l’ordre de service prescrivant le démarrage des prestations.</w:t>
      </w:r>
    </w:p>
    <w:p w14:paraId="43A5486E" w14:textId="77777777" w:rsidR="007368AF" w:rsidRPr="008E0DAE" w:rsidRDefault="007368AF">
      <w:pPr>
        <w:spacing w:before="80" w:after="80"/>
        <w:rPr>
          <w:rFonts w:asciiTheme="minorHAnsi" w:hAnsiTheme="minorHAnsi" w:cstheme="minorHAnsi"/>
        </w:rPr>
      </w:pPr>
    </w:p>
    <w:p w14:paraId="2853CAAF" w14:textId="3F864318" w:rsidR="007368AF" w:rsidRPr="008E0DAE" w:rsidRDefault="0016283E" w:rsidP="00230A42">
      <w:pPr>
        <w:rPr>
          <w:rFonts w:asciiTheme="minorHAnsi" w:hAnsiTheme="minorHAnsi" w:cstheme="minorHAnsi"/>
        </w:rPr>
      </w:pPr>
      <w:r w:rsidRPr="008E0DAE">
        <w:rPr>
          <w:rFonts w:asciiTheme="minorHAnsi" w:hAnsiTheme="minorHAnsi" w:cstheme="minorHAnsi"/>
        </w:rPr>
        <w:t>Fait à Ouahigouya, le ___________________________</w:t>
      </w:r>
    </w:p>
    <w:p w14:paraId="319363BB" w14:textId="77777777" w:rsidR="007368AF" w:rsidRPr="008E0DAE" w:rsidRDefault="007368AF">
      <w:pPr>
        <w:spacing w:before="80" w:after="80"/>
        <w:rPr>
          <w:rFonts w:asciiTheme="minorHAnsi" w:hAnsiTheme="minorHAnsi" w:cstheme="minorHAnsi"/>
        </w:rPr>
      </w:pPr>
    </w:p>
    <w:tbl>
      <w:tblPr>
        <w:tblW w:w="920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left w:w="10" w:type="dxa"/>
          <w:right w:w="10" w:type="dxa"/>
        </w:tblCellMar>
        <w:tblLook w:val="0000" w:firstRow="0" w:lastRow="0" w:firstColumn="0" w:lastColumn="0" w:noHBand="0" w:noVBand="0"/>
      </w:tblPr>
      <w:tblGrid>
        <w:gridCol w:w="4600"/>
        <w:gridCol w:w="4600"/>
      </w:tblGrid>
      <w:tr w:rsidR="00230A42" w:rsidRPr="00230A42" w14:paraId="35CD66E5" w14:textId="77777777" w:rsidTr="00230A42">
        <w:trPr>
          <w:tblHeader/>
        </w:trPr>
        <w:tc>
          <w:tcPr>
            <w:tcW w:w="4600" w:type="dxa"/>
            <w:tcMar>
              <w:top w:w="80" w:type="dxa"/>
              <w:left w:w="120" w:type="dxa"/>
              <w:bottom w:w="80" w:type="dxa"/>
              <w:right w:w="120" w:type="dxa"/>
            </w:tcMar>
            <w:vAlign w:val="center"/>
          </w:tcPr>
          <w:p w14:paraId="7E65D3B2" w14:textId="77777777" w:rsidR="007368AF" w:rsidRPr="00230A42" w:rsidRDefault="0016283E">
            <w:pPr>
              <w:jc w:val="center"/>
              <w:rPr>
                <w:rFonts w:asciiTheme="minorHAnsi" w:hAnsiTheme="minorHAnsi" w:cstheme="minorHAnsi"/>
                <w:color w:val="000000" w:themeColor="text1"/>
              </w:rPr>
            </w:pPr>
            <w:r w:rsidRPr="00230A42">
              <w:rPr>
                <w:rFonts w:asciiTheme="minorHAnsi" w:hAnsiTheme="minorHAnsi" w:cstheme="minorHAnsi"/>
                <w:b/>
                <w:bCs/>
                <w:color w:val="000000" w:themeColor="text1"/>
                <w:sz w:val="20"/>
                <w:szCs w:val="20"/>
              </w:rPr>
              <w:t>Pour le Maître d'Ouvrage (ACD)</w:t>
            </w:r>
          </w:p>
        </w:tc>
        <w:tc>
          <w:tcPr>
            <w:tcW w:w="4600" w:type="dxa"/>
            <w:tcMar>
              <w:top w:w="80" w:type="dxa"/>
              <w:left w:w="120" w:type="dxa"/>
              <w:bottom w:w="80" w:type="dxa"/>
              <w:right w:w="120" w:type="dxa"/>
            </w:tcMar>
            <w:vAlign w:val="center"/>
          </w:tcPr>
          <w:p w14:paraId="237760E8" w14:textId="77777777" w:rsidR="007368AF" w:rsidRPr="00230A42" w:rsidRDefault="0016283E">
            <w:pPr>
              <w:jc w:val="center"/>
              <w:rPr>
                <w:rFonts w:asciiTheme="minorHAnsi" w:hAnsiTheme="minorHAnsi" w:cstheme="minorHAnsi"/>
                <w:color w:val="000000" w:themeColor="text1"/>
              </w:rPr>
            </w:pPr>
            <w:r w:rsidRPr="00230A42">
              <w:rPr>
                <w:rFonts w:asciiTheme="minorHAnsi" w:hAnsiTheme="minorHAnsi" w:cstheme="minorHAnsi"/>
                <w:b/>
                <w:bCs/>
                <w:color w:val="000000" w:themeColor="text1"/>
                <w:sz w:val="20"/>
                <w:szCs w:val="20"/>
              </w:rPr>
              <w:t>Pour le Bureau d'Études</w:t>
            </w:r>
          </w:p>
        </w:tc>
      </w:tr>
      <w:tr w:rsidR="00230A42" w:rsidRPr="00230A42" w14:paraId="56DCCB59" w14:textId="77777777" w:rsidTr="00230A42">
        <w:trPr>
          <w:trHeight w:val="2541"/>
        </w:trPr>
        <w:tc>
          <w:tcPr>
            <w:tcW w:w="4600" w:type="dxa"/>
            <w:tcMar>
              <w:top w:w="60" w:type="dxa"/>
              <w:left w:w="120" w:type="dxa"/>
              <w:bottom w:w="60" w:type="dxa"/>
              <w:right w:w="120" w:type="dxa"/>
            </w:tcMar>
            <w:vAlign w:val="center"/>
          </w:tcPr>
          <w:p w14:paraId="1C03C4E4" w14:textId="77777777" w:rsidR="00230A42" w:rsidRDefault="00230A42">
            <w:pPr>
              <w:jc w:val="center"/>
              <w:rPr>
                <w:rFonts w:asciiTheme="minorHAnsi" w:hAnsiTheme="minorHAnsi" w:cstheme="minorHAnsi"/>
                <w:color w:val="000000" w:themeColor="text1"/>
                <w:sz w:val="20"/>
                <w:szCs w:val="20"/>
              </w:rPr>
            </w:pPr>
          </w:p>
          <w:p w14:paraId="724ED0EB" w14:textId="77777777" w:rsidR="00230A42" w:rsidRDefault="00230A42">
            <w:pPr>
              <w:jc w:val="center"/>
              <w:rPr>
                <w:rFonts w:asciiTheme="minorHAnsi" w:hAnsiTheme="minorHAnsi" w:cstheme="minorHAnsi"/>
                <w:color w:val="000000" w:themeColor="text1"/>
                <w:sz w:val="20"/>
                <w:szCs w:val="20"/>
              </w:rPr>
            </w:pPr>
          </w:p>
          <w:p w14:paraId="43A99F7E" w14:textId="77777777" w:rsidR="00230A42" w:rsidRDefault="00230A42">
            <w:pPr>
              <w:jc w:val="center"/>
              <w:rPr>
                <w:rFonts w:asciiTheme="minorHAnsi" w:hAnsiTheme="minorHAnsi" w:cstheme="minorHAnsi"/>
                <w:color w:val="000000" w:themeColor="text1"/>
                <w:sz w:val="20"/>
                <w:szCs w:val="20"/>
              </w:rPr>
            </w:pPr>
          </w:p>
          <w:p w14:paraId="28BBAAAA" w14:textId="77777777" w:rsidR="00230A42" w:rsidRDefault="00230A42">
            <w:pPr>
              <w:jc w:val="center"/>
              <w:rPr>
                <w:rFonts w:asciiTheme="minorHAnsi" w:hAnsiTheme="minorHAnsi" w:cstheme="minorHAnsi"/>
                <w:color w:val="000000" w:themeColor="text1"/>
                <w:sz w:val="20"/>
                <w:szCs w:val="20"/>
              </w:rPr>
            </w:pPr>
          </w:p>
          <w:p w14:paraId="026DEC19" w14:textId="77777777" w:rsidR="00230A42" w:rsidRDefault="00230A42">
            <w:pPr>
              <w:jc w:val="center"/>
              <w:rPr>
                <w:rFonts w:asciiTheme="minorHAnsi" w:hAnsiTheme="minorHAnsi" w:cstheme="minorHAnsi"/>
                <w:color w:val="000000" w:themeColor="text1"/>
                <w:sz w:val="20"/>
                <w:szCs w:val="20"/>
              </w:rPr>
            </w:pPr>
          </w:p>
          <w:p w14:paraId="06E4FADB" w14:textId="77777777" w:rsidR="00230A42" w:rsidRDefault="00230A42">
            <w:pPr>
              <w:jc w:val="center"/>
              <w:rPr>
                <w:rFonts w:asciiTheme="minorHAnsi" w:hAnsiTheme="minorHAnsi" w:cstheme="minorHAnsi"/>
                <w:color w:val="000000" w:themeColor="text1"/>
                <w:sz w:val="20"/>
                <w:szCs w:val="20"/>
              </w:rPr>
            </w:pPr>
          </w:p>
          <w:p w14:paraId="23F12507" w14:textId="06BF4D66" w:rsidR="007368AF" w:rsidRPr="00230A42" w:rsidRDefault="0016283E">
            <w:pPr>
              <w:jc w:val="center"/>
              <w:rPr>
                <w:rFonts w:asciiTheme="minorHAnsi" w:hAnsiTheme="minorHAnsi" w:cstheme="minorHAnsi"/>
                <w:color w:val="000000" w:themeColor="text1"/>
              </w:rPr>
            </w:pPr>
            <w:r w:rsidRPr="00230A42">
              <w:rPr>
                <w:rFonts w:asciiTheme="minorHAnsi" w:hAnsiTheme="minorHAnsi" w:cstheme="minorHAnsi"/>
                <w:color w:val="000000" w:themeColor="text1"/>
                <w:sz w:val="20"/>
                <w:szCs w:val="20"/>
              </w:rPr>
              <w:t xml:space="preserve">Le </w:t>
            </w:r>
            <w:r w:rsidR="00245D54">
              <w:rPr>
                <w:rFonts w:asciiTheme="minorHAnsi" w:hAnsiTheme="minorHAnsi" w:cstheme="minorHAnsi"/>
                <w:color w:val="000000" w:themeColor="text1"/>
                <w:sz w:val="20"/>
                <w:szCs w:val="20"/>
              </w:rPr>
              <w:t>Directeur exécutif</w:t>
            </w:r>
            <w:r w:rsidRPr="00230A42">
              <w:rPr>
                <w:rFonts w:asciiTheme="minorHAnsi" w:hAnsiTheme="minorHAnsi" w:cstheme="minorHAnsi"/>
                <w:color w:val="000000" w:themeColor="text1"/>
                <w:sz w:val="20"/>
                <w:szCs w:val="20"/>
              </w:rPr>
              <w:t xml:space="preserve">    Signature et cachet</w:t>
            </w:r>
          </w:p>
        </w:tc>
        <w:tc>
          <w:tcPr>
            <w:tcW w:w="4600" w:type="dxa"/>
            <w:tcMar>
              <w:top w:w="60" w:type="dxa"/>
              <w:left w:w="120" w:type="dxa"/>
              <w:bottom w:w="60" w:type="dxa"/>
              <w:right w:w="120" w:type="dxa"/>
            </w:tcMar>
            <w:vAlign w:val="center"/>
          </w:tcPr>
          <w:p w14:paraId="3AB52EAA" w14:textId="77777777" w:rsidR="00230A42" w:rsidRDefault="00230A42">
            <w:pPr>
              <w:jc w:val="center"/>
              <w:rPr>
                <w:rFonts w:asciiTheme="minorHAnsi" w:hAnsiTheme="minorHAnsi" w:cstheme="minorHAnsi"/>
                <w:color w:val="000000" w:themeColor="text1"/>
                <w:sz w:val="20"/>
                <w:szCs w:val="20"/>
              </w:rPr>
            </w:pPr>
          </w:p>
          <w:p w14:paraId="53995B46" w14:textId="77777777" w:rsidR="00230A42" w:rsidRDefault="00230A42">
            <w:pPr>
              <w:jc w:val="center"/>
              <w:rPr>
                <w:rFonts w:asciiTheme="minorHAnsi" w:hAnsiTheme="minorHAnsi" w:cstheme="minorHAnsi"/>
                <w:color w:val="000000" w:themeColor="text1"/>
                <w:sz w:val="20"/>
                <w:szCs w:val="20"/>
              </w:rPr>
            </w:pPr>
          </w:p>
          <w:p w14:paraId="2AB42F7F" w14:textId="77777777" w:rsidR="00230A42" w:rsidRDefault="00230A42">
            <w:pPr>
              <w:jc w:val="center"/>
              <w:rPr>
                <w:rFonts w:asciiTheme="minorHAnsi" w:hAnsiTheme="minorHAnsi" w:cstheme="minorHAnsi"/>
                <w:color w:val="000000" w:themeColor="text1"/>
                <w:sz w:val="20"/>
                <w:szCs w:val="20"/>
              </w:rPr>
            </w:pPr>
          </w:p>
          <w:p w14:paraId="5030AE4D" w14:textId="77777777" w:rsidR="00230A42" w:rsidRDefault="00230A42">
            <w:pPr>
              <w:jc w:val="center"/>
              <w:rPr>
                <w:rFonts w:asciiTheme="minorHAnsi" w:hAnsiTheme="minorHAnsi" w:cstheme="minorHAnsi"/>
                <w:color w:val="000000" w:themeColor="text1"/>
                <w:sz w:val="20"/>
                <w:szCs w:val="20"/>
              </w:rPr>
            </w:pPr>
          </w:p>
          <w:p w14:paraId="4D3CF1A5" w14:textId="77777777" w:rsidR="00230A42" w:rsidRDefault="00230A42">
            <w:pPr>
              <w:jc w:val="center"/>
              <w:rPr>
                <w:rFonts w:asciiTheme="minorHAnsi" w:hAnsiTheme="minorHAnsi" w:cstheme="minorHAnsi"/>
                <w:color w:val="000000" w:themeColor="text1"/>
                <w:sz w:val="20"/>
                <w:szCs w:val="20"/>
              </w:rPr>
            </w:pPr>
          </w:p>
          <w:p w14:paraId="7CF66F7F" w14:textId="77777777" w:rsidR="00230A42" w:rsidRDefault="00230A42">
            <w:pPr>
              <w:jc w:val="center"/>
              <w:rPr>
                <w:rFonts w:asciiTheme="minorHAnsi" w:hAnsiTheme="minorHAnsi" w:cstheme="minorHAnsi"/>
                <w:color w:val="000000" w:themeColor="text1"/>
                <w:sz w:val="20"/>
                <w:szCs w:val="20"/>
              </w:rPr>
            </w:pPr>
          </w:p>
          <w:p w14:paraId="75263C1B" w14:textId="360F1DC9" w:rsidR="007368AF" w:rsidRPr="00230A42" w:rsidRDefault="0016283E">
            <w:pPr>
              <w:jc w:val="center"/>
              <w:rPr>
                <w:rFonts w:asciiTheme="minorHAnsi" w:hAnsiTheme="minorHAnsi" w:cstheme="minorHAnsi"/>
                <w:color w:val="000000" w:themeColor="text1"/>
              </w:rPr>
            </w:pPr>
            <w:r w:rsidRPr="00230A42">
              <w:rPr>
                <w:rFonts w:asciiTheme="minorHAnsi" w:hAnsiTheme="minorHAnsi" w:cstheme="minorHAnsi"/>
                <w:color w:val="000000" w:themeColor="text1"/>
                <w:sz w:val="20"/>
                <w:szCs w:val="20"/>
              </w:rPr>
              <w:t>Le Représentant légal    Signature et cachet</w:t>
            </w:r>
          </w:p>
        </w:tc>
      </w:tr>
    </w:tbl>
    <w:p w14:paraId="6F71F2C4" w14:textId="77777777" w:rsidR="0016283E" w:rsidRPr="008E0DAE" w:rsidRDefault="0016283E">
      <w:pPr>
        <w:rPr>
          <w:rFonts w:asciiTheme="minorHAnsi" w:hAnsiTheme="minorHAnsi" w:cstheme="minorHAnsi"/>
        </w:rPr>
      </w:pPr>
    </w:p>
    <w:sectPr w:rsidR="0016283E" w:rsidRPr="008E0DAE">
      <w:pgSz w:w="11906" w:h="16838"/>
      <w:pgMar w:top="1134" w:right="1134" w:bottom="1134" w:left="1134"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FC3549" w14:textId="77777777" w:rsidR="00FD5323" w:rsidRDefault="00FD5323">
      <w:r>
        <w:separator/>
      </w:r>
    </w:p>
  </w:endnote>
  <w:endnote w:type="continuationSeparator" w:id="0">
    <w:p w14:paraId="4D69368C" w14:textId="77777777" w:rsidR="00FD5323" w:rsidRDefault="00FD53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IDFont+F10">
    <w:altName w:val="Microsoft JhengHei"/>
    <w:panose1 w:val="00000000000000000000"/>
    <w:charset w:val="88"/>
    <w:family w:val="auto"/>
    <w:notTrueType/>
    <w:pitch w:val="default"/>
    <w:sig w:usb0="00000001" w:usb1="08080000" w:usb2="00000010" w:usb3="00000000" w:csb0="001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33860879"/>
      <w:docPartObj>
        <w:docPartGallery w:val="Page Numbers (Bottom of Page)"/>
        <w:docPartUnique/>
      </w:docPartObj>
    </w:sdtPr>
    <w:sdtEndPr>
      <w:rPr>
        <w:b/>
        <w:bCs/>
        <w:sz w:val="16"/>
        <w:szCs w:val="16"/>
      </w:rPr>
    </w:sdtEndPr>
    <w:sdtContent>
      <w:p w14:paraId="5A8C4877" w14:textId="677B1CAE" w:rsidR="00F5662D" w:rsidRPr="00F5662D" w:rsidRDefault="00F5662D">
        <w:pPr>
          <w:pStyle w:val="Pieddepage"/>
          <w:jc w:val="right"/>
          <w:rPr>
            <w:b/>
            <w:bCs/>
            <w:sz w:val="16"/>
            <w:szCs w:val="16"/>
          </w:rPr>
        </w:pPr>
        <w:r w:rsidRPr="00F5662D">
          <w:rPr>
            <w:b/>
            <w:bCs/>
            <w:sz w:val="16"/>
            <w:szCs w:val="16"/>
          </w:rPr>
          <w:fldChar w:fldCharType="begin"/>
        </w:r>
        <w:r w:rsidRPr="00F5662D">
          <w:rPr>
            <w:b/>
            <w:bCs/>
            <w:sz w:val="16"/>
            <w:szCs w:val="16"/>
          </w:rPr>
          <w:instrText>PAGE   \* MERGEFORMAT</w:instrText>
        </w:r>
        <w:r w:rsidRPr="00F5662D">
          <w:rPr>
            <w:b/>
            <w:bCs/>
            <w:sz w:val="16"/>
            <w:szCs w:val="16"/>
          </w:rPr>
          <w:fldChar w:fldCharType="separate"/>
        </w:r>
        <w:r w:rsidRPr="00F5662D">
          <w:rPr>
            <w:b/>
            <w:bCs/>
            <w:sz w:val="16"/>
            <w:szCs w:val="16"/>
          </w:rPr>
          <w:t>2</w:t>
        </w:r>
        <w:r w:rsidRPr="00F5662D">
          <w:rPr>
            <w:b/>
            <w:bCs/>
            <w:sz w:val="16"/>
            <w:szCs w:val="16"/>
          </w:rPr>
          <w:fldChar w:fldCharType="end"/>
        </w:r>
      </w:p>
    </w:sdtContent>
  </w:sdt>
  <w:p w14:paraId="1E08C70D" w14:textId="2BB53FD5" w:rsidR="007368AF" w:rsidRPr="008E0DAE" w:rsidRDefault="00F5662D" w:rsidP="00F5662D">
    <w:pPr>
      <w:pBdr>
        <w:top w:val="single" w:sz="6" w:space="0" w:color="000000" w:themeColor="text1"/>
      </w:pBdr>
      <w:tabs>
        <w:tab w:val="right" w:pos="8500"/>
      </w:tabs>
      <w:spacing w:before="100"/>
      <w:jc w:val="center"/>
      <w:rPr>
        <w:color w:val="000000" w:themeColor="text1"/>
      </w:rPr>
    </w:pPr>
    <w:bookmarkStart w:id="26" w:name="_Hlk231221055"/>
    <w:r w:rsidRPr="008E0DAE">
      <w:rPr>
        <w:color w:val="000000" w:themeColor="text1"/>
        <w:sz w:val="18"/>
        <w:szCs w:val="18"/>
      </w:rPr>
      <w:t>Association Action Citoyenne pour le Développement (ACD</w:t>
    </w:r>
    <w:bookmarkEnd w:id="26"/>
    <w:r w:rsidRPr="008E0DAE">
      <w:rPr>
        <w:color w:val="000000" w:themeColor="text1"/>
        <w:sz w:val="18"/>
        <w:szCs w:val="18"/>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36ED80" w14:textId="77777777" w:rsidR="00FD5323" w:rsidRDefault="00FD5323">
      <w:r>
        <w:separator/>
      </w:r>
    </w:p>
  </w:footnote>
  <w:footnote w:type="continuationSeparator" w:id="0">
    <w:p w14:paraId="3AB2FE8F" w14:textId="77777777" w:rsidR="00FD5323" w:rsidRDefault="00FD532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802D6C" w14:textId="685664BD" w:rsidR="007368AF" w:rsidRPr="008E0DAE" w:rsidRDefault="0016283E" w:rsidP="008E0DAE">
    <w:pPr>
      <w:pBdr>
        <w:bottom w:val="single" w:sz="6" w:space="0" w:color="000000" w:themeColor="text1"/>
      </w:pBdr>
      <w:tabs>
        <w:tab w:val="right" w:pos="8500"/>
      </w:tabs>
      <w:spacing w:after="100"/>
      <w:jc w:val="center"/>
      <w:rPr>
        <w:color w:val="000000" w:themeColor="text1"/>
      </w:rPr>
    </w:pPr>
    <w:bookmarkStart w:id="0" w:name="_Hlk231220814"/>
    <w:bookmarkStart w:id="1" w:name="_Hlk231220815"/>
    <w:bookmarkStart w:id="2" w:name="_Hlk231220816"/>
    <w:bookmarkStart w:id="3" w:name="_Hlk231220817"/>
    <w:bookmarkStart w:id="4" w:name="_Hlk231220818"/>
    <w:bookmarkStart w:id="5" w:name="_Hlk231220819"/>
    <w:bookmarkStart w:id="6" w:name="_Hlk231220820"/>
    <w:bookmarkStart w:id="7" w:name="_Hlk231220821"/>
    <w:bookmarkStart w:id="8" w:name="_Hlk231220822"/>
    <w:bookmarkStart w:id="9" w:name="_Hlk231220823"/>
    <w:bookmarkStart w:id="10" w:name="_Hlk231220824"/>
    <w:bookmarkStart w:id="11" w:name="_Hlk231220825"/>
    <w:bookmarkStart w:id="12" w:name="_Hlk231220826"/>
    <w:bookmarkStart w:id="13" w:name="_Hlk231220827"/>
    <w:bookmarkStart w:id="14" w:name="_Hlk231220860"/>
    <w:bookmarkStart w:id="15" w:name="_Hlk231220861"/>
    <w:bookmarkStart w:id="16" w:name="_Hlk231220863"/>
    <w:bookmarkStart w:id="17" w:name="_Hlk231220864"/>
    <w:bookmarkStart w:id="18" w:name="_Hlk231220909"/>
    <w:bookmarkStart w:id="19" w:name="_Hlk231220910"/>
    <w:bookmarkStart w:id="20" w:name="_Hlk231220911"/>
    <w:bookmarkStart w:id="21" w:name="_Hlk231220912"/>
    <w:bookmarkStart w:id="22" w:name="_Hlk231220913"/>
    <w:bookmarkStart w:id="23" w:name="_Hlk231220914"/>
    <w:bookmarkStart w:id="24" w:name="_Hlk231220915"/>
    <w:bookmarkStart w:id="25" w:name="_Hlk231220916"/>
    <w:r w:rsidRPr="008E0DAE">
      <w:rPr>
        <w:i/>
        <w:iCs/>
        <w:color w:val="000000" w:themeColor="text1"/>
        <w:sz w:val="18"/>
        <w:szCs w:val="18"/>
      </w:rPr>
      <w:t>ACD – DAO pour les Études Techniques d</w:t>
    </w:r>
    <w:r w:rsidR="005728E8">
      <w:rPr>
        <w:i/>
        <w:iCs/>
        <w:color w:val="000000" w:themeColor="text1"/>
        <w:sz w:val="18"/>
        <w:szCs w:val="18"/>
      </w:rPr>
      <w:t>es Bas</w:t>
    </w:r>
    <w:r w:rsidR="00492AD3">
      <w:rPr>
        <w:i/>
        <w:iCs/>
        <w:color w:val="000000" w:themeColor="text1"/>
        <w:sz w:val="18"/>
        <w:szCs w:val="18"/>
      </w:rPr>
      <w:t>-</w:t>
    </w:r>
    <w:r w:rsidR="005728E8">
      <w:rPr>
        <w:i/>
        <w:iCs/>
        <w:color w:val="000000" w:themeColor="text1"/>
        <w:sz w:val="18"/>
        <w:szCs w:val="18"/>
      </w:rPr>
      <w:t>fonds de type PAFR</w:t>
    </w:r>
    <w:r w:rsidRPr="008E0DAE">
      <w:rPr>
        <w:i/>
        <w:iCs/>
        <w:color w:val="000000" w:themeColor="text1"/>
        <w:sz w:val="18"/>
        <w:szCs w:val="18"/>
      </w:rPr>
      <w:t xml:space="preserve"> –</w:t>
    </w:r>
    <w:r w:rsidR="00952652">
      <w:rPr>
        <w:i/>
        <w:iCs/>
        <w:color w:val="000000" w:themeColor="text1"/>
        <w:sz w:val="18"/>
        <w:szCs w:val="18"/>
      </w:rPr>
      <w:t>----------</w:t>
    </w:r>
    <w:r w:rsidR="00A9202C">
      <w:rPr>
        <w:i/>
        <w:iCs/>
        <w:color w:val="000000" w:themeColor="text1"/>
        <w:sz w:val="18"/>
        <w:szCs w:val="18"/>
      </w:rPr>
      <w:t>Région de</w:t>
    </w:r>
    <w:r w:rsidRPr="008E0DAE">
      <w:rPr>
        <w:i/>
        <w:iCs/>
        <w:color w:val="000000" w:themeColor="text1"/>
        <w:sz w:val="18"/>
        <w:szCs w:val="18"/>
      </w:rPr>
      <w:t xml:space="preserve"> </w:t>
    </w:r>
    <w:r w:rsidR="00952652">
      <w:rPr>
        <w:color w:val="000000" w:themeColor="text1"/>
        <w:sz w:val="18"/>
        <w:szCs w:val="18"/>
      </w:rPr>
      <w:t>Yaadga</w:t>
    </w:r>
    <w:r w:rsidRPr="008E0DAE">
      <w:rPr>
        <w:color w:val="000000" w:themeColor="text1"/>
        <w:sz w:val="18"/>
        <w:szCs w:val="18"/>
      </w:rPr>
      <w:t>, 202</w:t>
    </w:r>
    <w:r w:rsidR="008E0DAE">
      <w:rPr>
        <w:color w:val="000000" w:themeColor="text1"/>
        <w:sz w:val="18"/>
        <w:szCs w:val="18"/>
      </w:rPr>
      <w:t>6</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A724B"/>
    <w:multiLevelType w:val="multilevel"/>
    <w:tmpl w:val="00E827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19E41F6"/>
    <w:multiLevelType w:val="hybridMultilevel"/>
    <w:tmpl w:val="820C74EE"/>
    <w:lvl w:ilvl="0" w:tplc="040C000B">
      <w:start w:val="1"/>
      <w:numFmt w:val="bullet"/>
      <w:lvlText w:val=""/>
      <w:lvlJc w:val="left"/>
      <w:pPr>
        <w:ind w:left="1545" w:hanging="360"/>
      </w:pPr>
      <w:rPr>
        <w:rFonts w:ascii="Wingdings" w:hAnsi="Wingdings" w:hint="default"/>
      </w:rPr>
    </w:lvl>
    <w:lvl w:ilvl="1" w:tplc="040C0003" w:tentative="1">
      <w:start w:val="1"/>
      <w:numFmt w:val="bullet"/>
      <w:lvlText w:val="o"/>
      <w:lvlJc w:val="left"/>
      <w:pPr>
        <w:ind w:left="2265" w:hanging="360"/>
      </w:pPr>
      <w:rPr>
        <w:rFonts w:ascii="Courier New" w:hAnsi="Courier New" w:cs="Courier New" w:hint="default"/>
      </w:rPr>
    </w:lvl>
    <w:lvl w:ilvl="2" w:tplc="040C0005" w:tentative="1">
      <w:start w:val="1"/>
      <w:numFmt w:val="bullet"/>
      <w:lvlText w:val=""/>
      <w:lvlJc w:val="left"/>
      <w:pPr>
        <w:ind w:left="2985" w:hanging="360"/>
      </w:pPr>
      <w:rPr>
        <w:rFonts w:ascii="Wingdings" w:hAnsi="Wingdings" w:hint="default"/>
      </w:rPr>
    </w:lvl>
    <w:lvl w:ilvl="3" w:tplc="040C0001" w:tentative="1">
      <w:start w:val="1"/>
      <w:numFmt w:val="bullet"/>
      <w:lvlText w:val=""/>
      <w:lvlJc w:val="left"/>
      <w:pPr>
        <w:ind w:left="3705" w:hanging="360"/>
      </w:pPr>
      <w:rPr>
        <w:rFonts w:ascii="Symbol" w:hAnsi="Symbol" w:hint="default"/>
      </w:rPr>
    </w:lvl>
    <w:lvl w:ilvl="4" w:tplc="040C0003" w:tentative="1">
      <w:start w:val="1"/>
      <w:numFmt w:val="bullet"/>
      <w:lvlText w:val="o"/>
      <w:lvlJc w:val="left"/>
      <w:pPr>
        <w:ind w:left="4425" w:hanging="360"/>
      </w:pPr>
      <w:rPr>
        <w:rFonts w:ascii="Courier New" w:hAnsi="Courier New" w:cs="Courier New" w:hint="default"/>
      </w:rPr>
    </w:lvl>
    <w:lvl w:ilvl="5" w:tplc="040C0005" w:tentative="1">
      <w:start w:val="1"/>
      <w:numFmt w:val="bullet"/>
      <w:lvlText w:val=""/>
      <w:lvlJc w:val="left"/>
      <w:pPr>
        <w:ind w:left="5145" w:hanging="360"/>
      </w:pPr>
      <w:rPr>
        <w:rFonts w:ascii="Wingdings" w:hAnsi="Wingdings" w:hint="default"/>
      </w:rPr>
    </w:lvl>
    <w:lvl w:ilvl="6" w:tplc="040C0001" w:tentative="1">
      <w:start w:val="1"/>
      <w:numFmt w:val="bullet"/>
      <w:lvlText w:val=""/>
      <w:lvlJc w:val="left"/>
      <w:pPr>
        <w:ind w:left="5865" w:hanging="360"/>
      </w:pPr>
      <w:rPr>
        <w:rFonts w:ascii="Symbol" w:hAnsi="Symbol" w:hint="default"/>
      </w:rPr>
    </w:lvl>
    <w:lvl w:ilvl="7" w:tplc="040C0003" w:tentative="1">
      <w:start w:val="1"/>
      <w:numFmt w:val="bullet"/>
      <w:lvlText w:val="o"/>
      <w:lvlJc w:val="left"/>
      <w:pPr>
        <w:ind w:left="6585" w:hanging="360"/>
      </w:pPr>
      <w:rPr>
        <w:rFonts w:ascii="Courier New" w:hAnsi="Courier New" w:cs="Courier New" w:hint="default"/>
      </w:rPr>
    </w:lvl>
    <w:lvl w:ilvl="8" w:tplc="040C0005" w:tentative="1">
      <w:start w:val="1"/>
      <w:numFmt w:val="bullet"/>
      <w:lvlText w:val=""/>
      <w:lvlJc w:val="left"/>
      <w:pPr>
        <w:ind w:left="7305" w:hanging="360"/>
      </w:pPr>
      <w:rPr>
        <w:rFonts w:ascii="Wingdings" w:hAnsi="Wingdings" w:hint="default"/>
      </w:rPr>
    </w:lvl>
  </w:abstractNum>
  <w:abstractNum w:abstractNumId="2" w15:restartNumberingAfterBreak="0">
    <w:nsid w:val="02D43D8C"/>
    <w:multiLevelType w:val="multilevel"/>
    <w:tmpl w:val="D95668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3E77570"/>
    <w:multiLevelType w:val="multilevel"/>
    <w:tmpl w:val="3208E0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52C2258"/>
    <w:multiLevelType w:val="multilevel"/>
    <w:tmpl w:val="9C48FA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6563CAD"/>
    <w:multiLevelType w:val="multilevel"/>
    <w:tmpl w:val="155AA6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895693D"/>
    <w:multiLevelType w:val="multilevel"/>
    <w:tmpl w:val="2D5ED0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F9F6EBA"/>
    <w:multiLevelType w:val="multilevel"/>
    <w:tmpl w:val="6AF005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FAD08AF"/>
    <w:multiLevelType w:val="multilevel"/>
    <w:tmpl w:val="83C0F9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2FC0B83"/>
    <w:multiLevelType w:val="hybridMultilevel"/>
    <w:tmpl w:val="AD181786"/>
    <w:lvl w:ilvl="0" w:tplc="040C0001">
      <w:start w:val="1"/>
      <w:numFmt w:val="bullet"/>
      <w:lvlText w:val=""/>
      <w:lvlJc w:val="left"/>
      <w:pPr>
        <w:ind w:left="765" w:hanging="360"/>
      </w:pPr>
      <w:rPr>
        <w:rFonts w:ascii="Symbol" w:hAnsi="Symbol" w:hint="default"/>
      </w:rPr>
    </w:lvl>
    <w:lvl w:ilvl="1" w:tplc="040C0003" w:tentative="1">
      <w:start w:val="1"/>
      <w:numFmt w:val="bullet"/>
      <w:lvlText w:val="o"/>
      <w:lvlJc w:val="left"/>
      <w:pPr>
        <w:ind w:left="1485" w:hanging="360"/>
      </w:pPr>
      <w:rPr>
        <w:rFonts w:ascii="Courier New" w:hAnsi="Courier New" w:cs="Courier New" w:hint="default"/>
      </w:rPr>
    </w:lvl>
    <w:lvl w:ilvl="2" w:tplc="040C0005" w:tentative="1">
      <w:start w:val="1"/>
      <w:numFmt w:val="bullet"/>
      <w:lvlText w:val=""/>
      <w:lvlJc w:val="left"/>
      <w:pPr>
        <w:ind w:left="2205" w:hanging="360"/>
      </w:pPr>
      <w:rPr>
        <w:rFonts w:ascii="Wingdings" w:hAnsi="Wingdings" w:hint="default"/>
      </w:rPr>
    </w:lvl>
    <w:lvl w:ilvl="3" w:tplc="040C0001" w:tentative="1">
      <w:start w:val="1"/>
      <w:numFmt w:val="bullet"/>
      <w:lvlText w:val=""/>
      <w:lvlJc w:val="left"/>
      <w:pPr>
        <w:ind w:left="2925" w:hanging="360"/>
      </w:pPr>
      <w:rPr>
        <w:rFonts w:ascii="Symbol" w:hAnsi="Symbol" w:hint="default"/>
      </w:rPr>
    </w:lvl>
    <w:lvl w:ilvl="4" w:tplc="040C0003" w:tentative="1">
      <w:start w:val="1"/>
      <w:numFmt w:val="bullet"/>
      <w:lvlText w:val="o"/>
      <w:lvlJc w:val="left"/>
      <w:pPr>
        <w:ind w:left="3645" w:hanging="360"/>
      </w:pPr>
      <w:rPr>
        <w:rFonts w:ascii="Courier New" w:hAnsi="Courier New" w:cs="Courier New" w:hint="default"/>
      </w:rPr>
    </w:lvl>
    <w:lvl w:ilvl="5" w:tplc="040C0005" w:tentative="1">
      <w:start w:val="1"/>
      <w:numFmt w:val="bullet"/>
      <w:lvlText w:val=""/>
      <w:lvlJc w:val="left"/>
      <w:pPr>
        <w:ind w:left="4365" w:hanging="360"/>
      </w:pPr>
      <w:rPr>
        <w:rFonts w:ascii="Wingdings" w:hAnsi="Wingdings" w:hint="default"/>
      </w:rPr>
    </w:lvl>
    <w:lvl w:ilvl="6" w:tplc="040C0001" w:tentative="1">
      <w:start w:val="1"/>
      <w:numFmt w:val="bullet"/>
      <w:lvlText w:val=""/>
      <w:lvlJc w:val="left"/>
      <w:pPr>
        <w:ind w:left="5085" w:hanging="360"/>
      </w:pPr>
      <w:rPr>
        <w:rFonts w:ascii="Symbol" w:hAnsi="Symbol" w:hint="default"/>
      </w:rPr>
    </w:lvl>
    <w:lvl w:ilvl="7" w:tplc="040C0003" w:tentative="1">
      <w:start w:val="1"/>
      <w:numFmt w:val="bullet"/>
      <w:lvlText w:val="o"/>
      <w:lvlJc w:val="left"/>
      <w:pPr>
        <w:ind w:left="5805" w:hanging="360"/>
      </w:pPr>
      <w:rPr>
        <w:rFonts w:ascii="Courier New" w:hAnsi="Courier New" w:cs="Courier New" w:hint="default"/>
      </w:rPr>
    </w:lvl>
    <w:lvl w:ilvl="8" w:tplc="040C0005" w:tentative="1">
      <w:start w:val="1"/>
      <w:numFmt w:val="bullet"/>
      <w:lvlText w:val=""/>
      <w:lvlJc w:val="left"/>
      <w:pPr>
        <w:ind w:left="6525" w:hanging="360"/>
      </w:pPr>
      <w:rPr>
        <w:rFonts w:ascii="Wingdings" w:hAnsi="Wingdings" w:hint="default"/>
      </w:rPr>
    </w:lvl>
  </w:abstractNum>
  <w:abstractNum w:abstractNumId="10" w15:restartNumberingAfterBreak="0">
    <w:nsid w:val="13747A02"/>
    <w:multiLevelType w:val="multilevel"/>
    <w:tmpl w:val="FD5655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48856C6"/>
    <w:multiLevelType w:val="multilevel"/>
    <w:tmpl w:val="5F4A06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6E329F2"/>
    <w:multiLevelType w:val="multilevel"/>
    <w:tmpl w:val="ADE80E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70977B0"/>
    <w:multiLevelType w:val="hybridMultilevel"/>
    <w:tmpl w:val="D05269A4"/>
    <w:lvl w:ilvl="0" w:tplc="040C000B">
      <w:start w:val="1"/>
      <w:numFmt w:val="bullet"/>
      <w:lvlText w:val=""/>
      <w:lvlJc w:val="left"/>
      <w:pPr>
        <w:ind w:left="1440" w:hanging="360"/>
      </w:pPr>
      <w:rPr>
        <w:rFonts w:ascii="Wingdings" w:hAnsi="Wingdings"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14" w15:restartNumberingAfterBreak="0">
    <w:nsid w:val="17427016"/>
    <w:multiLevelType w:val="multilevel"/>
    <w:tmpl w:val="9DA8B1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E61272B"/>
    <w:multiLevelType w:val="multilevel"/>
    <w:tmpl w:val="CC067A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1F6E6EC0"/>
    <w:multiLevelType w:val="multilevel"/>
    <w:tmpl w:val="109439C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10C04CD"/>
    <w:multiLevelType w:val="multilevel"/>
    <w:tmpl w:val="9FCE27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1211468"/>
    <w:multiLevelType w:val="multilevel"/>
    <w:tmpl w:val="320671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137687C"/>
    <w:multiLevelType w:val="multilevel"/>
    <w:tmpl w:val="36A605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37213A7"/>
    <w:multiLevelType w:val="multilevel"/>
    <w:tmpl w:val="28860F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25502729"/>
    <w:multiLevelType w:val="multilevel"/>
    <w:tmpl w:val="1B90E1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26327D51"/>
    <w:multiLevelType w:val="hybridMultilevel"/>
    <w:tmpl w:val="C42A2BDA"/>
    <w:lvl w:ilvl="0" w:tplc="040C000B">
      <w:start w:val="1"/>
      <w:numFmt w:val="bullet"/>
      <w:lvlText w:val=""/>
      <w:lvlJc w:val="left"/>
      <w:pPr>
        <w:ind w:left="1440" w:hanging="360"/>
      </w:pPr>
      <w:rPr>
        <w:rFonts w:ascii="Wingdings" w:hAnsi="Wingdings"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23" w15:restartNumberingAfterBreak="0">
    <w:nsid w:val="2891786E"/>
    <w:multiLevelType w:val="multilevel"/>
    <w:tmpl w:val="E4D692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29002DA2"/>
    <w:multiLevelType w:val="multilevel"/>
    <w:tmpl w:val="AB28BEE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295E38D2"/>
    <w:multiLevelType w:val="multilevel"/>
    <w:tmpl w:val="03A29C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2A1B0E9D"/>
    <w:multiLevelType w:val="multilevel"/>
    <w:tmpl w:val="8BA26C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2C7D6304"/>
    <w:multiLevelType w:val="hybridMultilevel"/>
    <w:tmpl w:val="CD0A9D2A"/>
    <w:lvl w:ilvl="0" w:tplc="BD7A9BF4">
      <w:start w:val="1"/>
      <w:numFmt w:val="decimal"/>
      <w:lvlText w:val="%1."/>
      <w:lvlJc w:val="left"/>
      <w:pPr>
        <w:ind w:left="720" w:hanging="360"/>
      </w:pPr>
    </w:lvl>
    <w:lvl w:ilvl="1" w:tplc="835E2C2E">
      <w:numFmt w:val="decimal"/>
      <w:lvlText w:val=""/>
      <w:lvlJc w:val="left"/>
    </w:lvl>
    <w:lvl w:ilvl="2" w:tplc="24B2276C">
      <w:numFmt w:val="decimal"/>
      <w:lvlText w:val=""/>
      <w:lvlJc w:val="left"/>
    </w:lvl>
    <w:lvl w:ilvl="3" w:tplc="BA7E167A">
      <w:numFmt w:val="decimal"/>
      <w:lvlText w:val=""/>
      <w:lvlJc w:val="left"/>
    </w:lvl>
    <w:lvl w:ilvl="4" w:tplc="A8741806">
      <w:numFmt w:val="decimal"/>
      <w:lvlText w:val=""/>
      <w:lvlJc w:val="left"/>
    </w:lvl>
    <w:lvl w:ilvl="5" w:tplc="143CC1D8">
      <w:numFmt w:val="decimal"/>
      <w:lvlText w:val=""/>
      <w:lvlJc w:val="left"/>
    </w:lvl>
    <w:lvl w:ilvl="6" w:tplc="175A2316">
      <w:numFmt w:val="decimal"/>
      <w:lvlText w:val=""/>
      <w:lvlJc w:val="left"/>
    </w:lvl>
    <w:lvl w:ilvl="7" w:tplc="8530F6F6">
      <w:numFmt w:val="decimal"/>
      <w:lvlText w:val=""/>
      <w:lvlJc w:val="left"/>
    </w:lvl>
    <w:lvl w:ilvl="8" w:tplc="02666B04">
      <w:numFmt w:val="decimal"/>
      <w:lvlText w:val=""/>
      <w:lvlJc w:val="left"/>
    </w:lvl>
  </w:abstractNum>
  <w:abstractNum w:abstractNumId="28" w15:restartNumberingAfterBreak="0">
    <w:nsid w:val="2CF4445E"/>
    <w:multiLevelType w:val="multilevel"/>
    <w:tmpl w:val="28D606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2D5F51C8"/>
    <w:multiLevelType w:val="multilevel"/>
    <w:tmpl w:val="5E8C75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2DF8310A"/>
    <w:multiLevelType w:val="multilevel"/>
    <w:tmpl w:val="FA16C81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33A51069"/>
    <w:multiLevelType w:val="multilevel"/>
    <w:tmpl w:val="95E048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33D35BD1"/>
    <w:multiLevelType w:val="hybridMultilevel"/>
    <w:tmpl w:val="6CF0BD7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3" w15:restartNumberingAfterBreak="0">
    <w:nsid w:val="360F0AF7"/>
    <w:multiLevelType w:val="multilevel"/>
    <w:tmpl w:val="97BCAD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377D6D66"/>
    <w:multiLevelType w:val="multilevel"/>
    <w:tmpl w:val="482872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3DBF0E42"/>
    <w:multiLevelType w:val="multilevel"/>
    <w:tmpl w:val="660C42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415E6A8F"/>
    <w:multiLevelType w:val="multilevel"/>
    <w:tmpl w:val="877899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416C1605"/>
    <w:multiLevelType w:val="multilevel"/>
    <w:tmpl w:val="E208EA1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41DB3C4B"/>
    <w:multiLevelType w:val="multilevel"/>
    <w:tmpl w:val="8E4696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43083AA7"/>
    <w:multiLevelType w:val="multilevel"/>
    <w:tmpl w:val="9D322E7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456F6D24"/>
    <w:multiLevelType w:val="multilevel"/>
    <w:tmpl w:val="9FDEA4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459943A3"/>
    <w:multiLevelType w:val="multilevel"/>
    <w:tmpl w:val="2E3AF1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46950F4C"/>
    <w:multiLevelType w:val="multilevel"/>
    <w:tmpl w:val="EDC89C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47210B77"/>
    <w:multiLevelType w:val="multilevel"/>
    <w:tmpl w:val="FC5AC2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472218C7"/>
    <w:multiLevelType w:val="multilevel"/>
    <w:tmpl w:val="9A1CC6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488A1384"/>
    <w:multiLevelType w:val="hybridMultilevel"/>
    <w:tmpl w:val="C44E975E"/>
    <w:lvl w:ilvl="0" w:tplc="5CE89774">
      <w:start w:val="1"/>
      <w:numFmt w:val="bullet"/>
      <w:lvlText w:val="•"/>
      <w:lvlJc w:val="left"/>
      <w:pPr>
        <w:ind w:left="720" w:hanging="360"/>
      </w:pPr>
    </w:lvl>
    <w:lvl w:ilvl="1" w:tplc="C966D67A">
      <w:numFmt w:val="decimal"/>
      <w:lvlText w:val=""/>
      <w:lvlJc w:val="left"/>
    </w:lvl>
    <w:lvl w:ilvl="2" w:tplc="87F42FCC">
      <w:numFmt w:val="decimal"/>
      <w:lvlText w:val=""/>
      <w:lvlJc w:val="left"/>
    </w:lvl>
    <w:lvl w:ilvl="3" w:tplc="1A78D806">
      <w:numFmt w:val="decimal"/>
      <w:lvlText w:val=""/>
      <w:lvlJc w:val="left"/>
    </w:lvl>
    <w:lvl w:ilvl="4" w:tplc="01B86D9E">
      <w:numFmt w:val="decimal"/>
      <w:lvlText w:val=""/>
      <w:lvlJc w:val="left"/>
    </w:lvl>
    <w:lvl w:ilvl="5" w:tplc="E6A6ECD0">
      <w:numFmt w:val="decimal"/>
      <w:lvlText w:val=""/>
      <w:lvlJc w:val="left"/>
    </w:lvl>
    <w:lvl w:ilvl="6" w:tplc="94FC0CA4">
      <w:numFmt w:val="decimal"/>
      <w:lvlText w:val=""/>
      <w:lvlJc w:val="left"/>
    </w:lvl>
    <w:lvl w:ilvl="7" w:tplc="35C40CF4">
      <w:numFmt w:val="decimal"/>
      <w:lvlText w:val=""/>
      <w:lvlJc w:val="left"/>
    </w:lvl>
    <w:lvl w:ilvl="8" w:tplc="30DE210E">
      <w:numFmt w:val="decimal"/>
      <w:lvlText w:val=""/>
      <w:lvlJc w:val="left"/>
    </w:lvl>
  </w:abstractNum>
  <w:abstractNum w:abstractNumId="46" w15:restartNumberingAfterBreak="0">
    <w:nsid w:val="4DB272FC"/>
    <w:multiLevelType w:val="multilevel"/>
    <w:tmpl w:val="E14E1E5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4F496B4A"/>
    <w:multiLevelType w:val="multilevel"/>
    <w:tmpl w:val="6B005A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4FA07428"/>
    <w:multiLevelType w:val="multilevel"/>
    <w:tmpl w:val="DEE216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51921F2F"/>
    <w:multiLevelType w:val="multilevel"/>
    <w:tmpl w:val="F9409AC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51E44CD4"/>
    <w:multiLevelType w:val="multilevel"/>
    <w:tmpl w:val="515CB4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51FD1812"/>
    <w:multiLevelType w:val="multilevel"/>
    <w:tmpl w:val="4372CBB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541859D6"/>
    <w:multiLevelType w:val="multilevel"/>
    <w:tmpl w:val="479A5C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54311DE7"/>
    <w:multiLevelType w:val="hybridMultilevel"/>
    <w:tmpl w:val="CBE6F082"/>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4" w15:restartNumberingAfterBreak="0">
    <w:nsid w:val="56247826"/>
    <w:multiLevelType w:val="multilevel"/>
    <w:tmpl w:val="56F43C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56E84974"/>
    <w:multiLevelType w:val="multilevel"/>
    <w:tmpl w:val="65747D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576F0215"/>
    <w:multiLevelType w:val="multilevel"/>
    <w:tmpl w:val="329C0D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59F4402D"/>
    <w:multiLevelType w:val="multilevel"/>
    <w:tmpl w:val="8814DC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5AC03B68"/>
    <w:multiLevelType w:val="multilevel"/>
    <w:tmpl w:val="7B26CA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5BE82A8D"/>
    <w:multiLevelType w:val="multilevel"/>
    <w:tmpl w:val="1C72B6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5C7A0038"/>
    <w:multiLevelType w:val="multilevel"/>
    <w:tmpl w:val="20FE21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5FA464CD"/>
    <w:multiLevelType w:val="multilevel"/>
    <w:tmpl w:val="93CECA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603E7F7A"/>
    <w:multiLevelType w:val="hybridMultilevel"/>
    <w:tmpl w:val="6068D63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3" w15:restartNumberingAfterBreak="0">
    <w:nsid w:val="64805298"/>
    <w:multiLevelType w:val="multilevel"/>
    <w:tmpl w:val="A7027EE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67B26B05"/>
    <w:multiLevelType w:val="multilevel"/>
    <w:tmpl w:val="C568BF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682348AF"/>
    <w:multiLevelType w:val="multilevel"/>
    <w:tmpl w:val="4AEEF7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6966480D"/>
    <w:multiLevelType w:val="multilevel"/>
    <w:tmpl w:val="E2E8A3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15:restartNumberingAfterBreak="0">
    <w:nsid w:val="69DC7B1D"/>
    <w:multiLevelType w:val="multilevel"/>
    <w:tmpl w:val="9A2AA6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15:restartNumberingAfterBreak="0">
    <w:nsid w:val="6A017335"/>
    <w:multiLevelType w:val="multilevel"/>
    <w:tmpl w:val="EE4A3B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9" w15:restartNumberingAfterBreak="0">
    <w:nsid w:val="6A2016B2"/>
    <w:multiLevelType w:val="multilevel"/>
    <w:tmpl w:val="E3BE89E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15:restartNumberingAfterBreak="0">
    <w:nsid w:val="6AB31BAC"/>
    <w:multiLevelType w:val="hybridMultilevel"/>
    <w:tmpl w:val="7A3829A2"/>
    <w:lvl w:ilvl="0" w:tplc="040C0001">
      <w:start w:val="1"/>
      <w:numFmt w:val="bullet"/>
      <w:lvlText w:val=""/>
      <w:lvlJc w:val="left"/>
      <w:pPr>
        <w:ind w:left="765" w:hanging="360"/>
      </w:pPr>
      <w:rPr>
        <w:rFonts w:ascii="Symbol" w:hAnsi="Symbol" w:hint="default"/>
      </w:rPr>
    </w:lvl>
    <w:lvl w:ilvl="1" w:tplc="040C0003" w:tentative="1">
      <w:start w:val="1"/>
      <w:numFmt w:val="bullet"/>
      <w:lvlText w:val="o"/>
      <w:lvlJc w:val="left"/>
      <w:pPr>
        <w:ind w:left="1485" w:hanging="360"/>
      </w:pPr>
      <w:rPr>
        <w:rFonts w:ascii="Courier New" w:hAnsi="Courier New" w:cs="Courier New" w:hint="default"/>
      </w:rPr>
    </w:lvl>
    <w:lvl w:ilvl="2" w:tplc="040C0005" w:tentative="1">
      <w:start w:val="1"/>
      <w:numFmt w:val="bullet"/>
      <w:lvlText w:val=""/>
      <w:lvlJc w:val="left"/>
      <w:pPr>
        <w:ind w:left="2205" w:hanging="360"/>
      </w:pPr>
      <w:rPr>
        <w:rFonts w:ascii="Wingdings" w:hAnsi="Wingdings" w:hint="default"/>
      </w:rPr>
    </w:lvl>
    <w:lvl w:ilvl="3" w:tplc="040C0001" w:tentative="1">
      <w:start w:val="1"/>
      <w:numFmt w:val="bullet"/>
      <w:lvlText w:val=""/>
      <w:lvlJc w:val="left"/>
      <w:pPr>
        <w:ind w:left="2925" w:hanging="360"/>
      </w:pPr>
      <w:rPr>
        <w:rFonts w:ascii="Symbol" w:hAnsi="Symbol" w:hint="default"/>
      </w:rPr>
    </w:lvl>
    <w:lvl w:ilvl="4" w:tplc="040C0003" w:tentative="1">
      <w:start w:val="1"/>
      <w:numFmt w:val="bullet"/>
      <w:lvlText w:val="o"/>
      <w:lvlJc w:val="left"/>
      <w:pPr>
        <w:ind w:left="3645" w:hanging="360"/>
      </w:pPr>
      <w:rPr>
        <w:rFonts w:ascii="Courier New" w:hAnsi="Courier New" w:cs="Courier New" w:hint="default"/>
      </w:rPr>
    </w:lvl>
    <w:lvl w:ilvl="5" w:tplc="040C0005" w:tentative="1">
      <w:start w:val="1"/>
      <w:numFmt w:val="bullet"/>
      <w:lvlText w:val=""/>
      <w:lvlJc w:val="left"/>
      <w:pPr>
        <w:ind w:left="4365" w:hanging="360"/>
      </w:pPr>
      <w:rPr>
        <w:rFonts w:ascii="Wingdings" w:hAnsi="Wingdings" w:hint="default"/>
      </w:rPr>
    </w:lvl>
    <w:lvl w:ilvl="6" w:tplc="040C0001" w:tentative="1">
      <w:start w:val="1"/>
      <w:numFmt w:val="bullet"/>
      <w:lvlText w:val=""/>
      <w:lvlJc w:val="left"/>
      <w:pPr>
        <w:ind w:left="5085" w:hanging="360"/>
      </w:pPr>
      <w:rPr>
        <w:rFonts w:ascii="Symbol" w:hAnsi="Symbol" w:hint="default"/>
      </w:rPr>
    </w:lvl>
    <w:lvl w:ilvl="7" w:tplc="040C0003" w:tentative="1">
      <w:start w:val="1"/>
      <w:numFmt w:val="bullet"/>
      <w:lvlText w:val="o"/>
      <w:lvlJc w:val="left"/>
      <w:pPr>
        <w:ind w:left="5805" w:hanging="360"/>
      </w:pPr>
      <w:rPr>
        <w:rFonts w:ascii="Courier New" w:hAnsi="Courier New" w:cs="Courier New" w:hint="default"/>
      </w:rPr>
    </w:lvl>
    <w:lvl w:ilvl="8" w:tplc="040C0005" w:tentative="1">
      <w:start w:val="1"/>
      <w:numFmt w:val="bullet"/>
      <w:lvlText w:val=""/>
      <w:lvlJc w:val="left"/>
      <w:pPr>
        <w:ind w:left="6525" w:hanging="360"/>
      </w:pPr>
      <w:rPr>
        <w:rFonts w:ascii="Wingdings" w:hAnsi="Wingdings" w:hint="default"/>
      </w:rPr>
    </w:lvl>
  </w:abstractNum>
  <w:abstractNum w:abstractNumId="71" w15:restartNumberingAfterBreak="0">
    <w:nsid w:val="6C071CDD"/>
    <w:multiLevelType w:val="multilevel"/>
    <w:tmpl w:val="1CE83E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15:restartNumberingAfterBreak="0">
    <w:nsid w:val="6E07401B"/>
    <w:multiLevelType w:val="multilevel"/>
    <w:tmpl w:val="1C986F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 w15:restartNumberingAfterBreak="0">
    <w:nsid w:val="6F2A61A4"/>
    <w:multiLevelType w:val="multilevel"/>
    <w:tmpl w:val="436282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15:restartNumberingAfterBreak="0">
    <w:nsid w:val="70FC3F8B"/>
    <w:multiLevelType w:val="multilevel"/>
    <w:tmpl w:val="FFE2285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 w15:restartNumberingAfterBreak="0">
    <w:nsid w:val="78BE5F9C"/>
    <w:multiLevelType w:val="multilevel"/>
    <w:tmpl w:val="77D0E3F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 w15:restartNumberingAfterBreak="0">
    <w:nsid w:val="7B6C3599"/>
    <w:multiLevelType w:val="multilevel"/>
    <w:tmpl w:val="E88E21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7" w15:restartNumberingAfterBreak="0">
    <w:nsid w:val="7BC471E7"/>
    <w:multiLevelType w:val="multilevel"/>
    <w:tmpl w:val="EFD215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 w15:restartNumberingAfterBreak="0">
    <w:nsid w:val="7BD74876"/>
    <w:multiLevelType w:val="multilevel"/>
    <w:tmpl w:val="597AF0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 w15:restartNumberingAfterBreak="0">
    <w:nsid w:val="7C4C5328"/>
    <w:multiLevelType w:val="multilevel"/>
    <w:tmpl w:val="FC029CF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0" w15:restartNumberingAfterBreak="0">
    <w:nsid w:val="7C51116A"/>
    <w:multiLevelType w:val="hybridMultilevel"/>
    <w:tmpl w:val="85D48ACC"/>
    <w:lvl w:ilvl="0" w:tplc="040C000B">
      <w:start w:val="1"/>
      <w:numFmt w:val="bullet"/>
      <w:lvlText w:val=""/>
      <w:lvlJc w:val="left"/>
      <w:pPr>
        <w:ind w:left="1485" w:hanging="360"/>
      </w:pPr>
      <w:rPr>
        <w:rFonts w:ascii="Wingdings" w:hAnsi="Wingdings" w:hint="default"/>
      </w:rPr>
    </w:lvl>
    <w:lvl w:ilvl="1" w:tplc="040C0003" w:tentative="1">
      <w:start w:val="1"/>
      <w:numFmt w:val="bullet"/>
      <w:lvlText w:val="o"/>
      <w:lvlJc w:val="left"/>
      <w:pPr>
        <w:ind w:left="2205" w:hanging="360"/>
      </w:pPr>
      <w:rPr>
        <w:rFonts w:ascii="Courier New" w:hAnsi="Courier New" w:cs="Courier New" w:hint="default"/>
      </w:rPr>
    </w:lvl>
    <w:lvl w:ilvl="2" w:tplc="040C0005" w:tentative="1">
      <w:start w:val="1"/>
      <w:numFmt w:val="bullet"/>
      <w:lvlText w:val=""/>
      <w:lvlJc w:val="left"/>
      <w:pPr>
        <w:ind w:left="2925" w:hanging="360"/>
      </w:pPr>
      <w:rPr>
        <w:rFonts w:ascii="Wingdings" w:hAnsi="Wingdings" w:hint="default"/>
      </w:rPr>
    </w:lvl>
    <w:lvl w:ilvl="3" w:tplc="040C0001" w:tentative="1">
      <w:start w:val="1"/>
      <w:numFmt w:val="bullet"/>
      <w:lvlText w:val=""/>
      <w:lvlJc w:val="left"/>
      <w:pPr>
        <w:ind w:left="3645" w:hanging="360"/>
      </w:pPr>
      <w:rPr>
        <w:rFonts w:ascii="Symbol" w:hAnsi="Symbol" w:hint="default"/>
      </w:rPr>
    </w:lvl>
    <w:lvl w:ilvl="4" w:tplc="040C0003" w:tentative="1">
      <w:start w:val="1"/>
      <w:numFmt w:val="bullet"/>
      <w:lvlText w:val="o"/>
      <w:lvlJc w:val="left"/>
      <w:pPr>
        <w:ind w:left="4365" w:hanging="360"/>
      </w:pPr>
      <w:rPr>
        <w:rFonts w:ascii="Courier New" w:hAnsi="Courier New" w:cs="Courier New" w:hint="default"/>
      </w:rPr>
    </w:lvl>
    <w:lvl w:ilvl="5" w:tplc="040C0005" w:tentative="1">
      <w:start w:val="1"/>
      <w:numFmt w:val="bullet"/>
      <w:lvlText w:val=""/>
      <w:lvlJc w:val="left"/>
      <w:pPr>
        <w:ind w:left="5085" w:hanging="360"/>
      </w:pPr>
      <w:rPr>
        <w:rFonts w:ascii="Wingdings" w:hAnsi="Wingdings" w:hint="default"/>
      </w:rPr>
    </w:lvl>
    <w:lvl w:ilvl="6" w:tplc="040C0001" w:tentative="1">
      <w:start w:val="1"/>
      <w:numFmt w:val="bullet"/>
      <w:lvlText w:val=""/>
      <w:lvlJc w:val="left"/>
      <w:pPr>
        <w:ind w:left="5805" w:hanging="360"/>
      </w:pPr>
      <w:rPr>
        <w:rFonts w:ascii="Symbol" w:hAnsi="Symbol" w:hint="default"/>
      </w:rPr>
    </w:lvl>
    <w:lvl w:ilvl="7" w:tplc="040C0003" w:tentative="1">
      <w:start w:val="1"/>
      <w:numFmt w:val="bullet"/>
      <w:lvlText w:val="o"/>
      <w:lvlJc w:val="left"/>
      <w:pPr>
        <w:ind w:left="6525" w:hanging="360"/>
      </w:pPr>
      <w:rPr>
        <w:rFonts w:ascii="Courier New" w:hAnsi="Courier New" w:cs="Courier New" w:hint="default"/>
      </w:rPr>
    </w:lvl>
    <w:lvl w:ilvl="8" w:tplc="040C0005" w:tentative="1">
      <w:start w:val="1"/>
      <w:numFmt w:val="bullet"/>
      <w:lvlText w:val=""/>
      <w:lvlJc w:val="left"/>
      <w:pPr>
        <w:ind w:left="7245" w:hanging="360"/>
      </w:pPr>
      <w:rPr>
        <w:rFonts w:ascii="Wingdings" w:hAnsi="Wingdings" w:hint="default"/>
      </w:rPr>
    </w:lvl>
  </w:abstractNum>
  <w:num w:numId="1" w16cid:durableId="1041174646">
    <w:abstractNumId w:val="45"/>
    <w:lvlOverride w:ilvl="0">
      <w:startOverride w:val="1"/>
    </w:lvlOverride>
  </w:num>
  <w:num w:numId="2" w16cid:durableId="840699983">
    <w:abstractNumId w:val="27"/>
    <w:lvlOverride w:ilvl="0">
      <w:startOverride w:val="1"/>
    </w:lvlOverride>
  </w:num>
  <w:num w:numId="3" w16cid:durableId="1335646989">
    <w:abstractNumId w:val="44"/>
  </w:num>
  <w:num w:numId="4" w16cid:durableId="2111122095">
    <w:abstractNumId w:val="3"/>
  </w:num>
  <w:num w:numId="5" w16cid:durableId="1934892999">
    <w:abstractNumId w:val="43"/>
  </w:num>
  <w:num w:numId="6" w16cid:durableId="1954550663">
    <w:abstractNumId w:val="71"/>
  </w:num>
  <w:num w:numId="7" w16cid:durableId="1283657025">
    <w:abstractNumId w:val="73"/>
  </w:num>
  <w:num w:numId="8" w16cid:durableId="1459958300">
    <w:abstractNumId w:val="78"/>
  </w:num>
  <w:num w:numId="9" w16cid:durableId="2129619824">
    <w:abstractNumId w:val="7"/>
  </w:num>
  <w:num w:numId="10" w16cid:durableId="410129182">
    <w:abstractNumId w:val="34"/>
  </w:num>
  <w:num w:numId="11" w16cid:durableId="707146231">
    <w:abstractNumId w:val="47"/>
  </w:num>
  <w:num w:numId="12" w16cid:durableId="160707164">
    <w:abstractNumId w:val="31"/>
  </w:num>
  <w:num w:numId="13" w16cid:durableId="1264417913">
    <w:abstractNumId w:val="12"/>
  </w:num>
  <w:num w:numId="14" w16cid:durableId="1579752844">
    <w:abstractNumId w:val="10"/>
  </w:num>
  <w:num w:numId="15" w16cid:durableId="888567516">
    <w:abstractNumId w:val="28"/>
  </w:num>
  <w:num w:numId="16" w16cid:durableId="1005090824">
    <w:abstractNumId w:val="25"/>
  </w:num>
  <w:num w:numId="17" w16cid:durableId="1807508388">
    <w:abstractNumId w:val="49"/>
  </w:num>
  <w:num w:numId="18" w16cid:durableId="101921832">
    <w:abstractNumId w:val="39"/>
  </w:num>
  <w:num w:numId="19" w16cid:durableId="1270698659">
    <w:abstractNumId w:val="30"/>
  </w:num>
  <w:num w:numId="20" w16cid:durableId="168177101">
    <w:abstractNumId w:val="37"/>
  </w:num>
  <w:num w:numId="21" w16cid:durableId="1068191331">
    <w:abstractNumId w:val="75"/>
  </w:num>
  <w:num w:numId="22" w16cid:durableId="25837664">
    <w:abstractNumId w:val="51"/>
  </w:num>
  <w:num w:numId="23" w16cid:durableId="1366519858">
    <w:abstractNumId w:val="79"/>
  </w:num>
  <w:num w:numId="24" w16cid:durableId="521633384">
    <w:abstractNumId w:val="69"/>
  </w:num>
  <w:num w:numId="25" w16cid:durableId="1152525315">
    <w:abstractNumId w:val="16"/>
  </w:num>
  <w:num w:numId="26" w16cid:durableId="1381828879">
    <w:abstractNumId w:val="24"/>
  </w:num>
  <w:num w:numId="27" w16cid:durableId="1247421496">
    <w:abstractNumId w:val="65"/>
  </w:num>
  <w:num w:numId="28" w16cid:durableId="1631401421">
    <w:abstractNumId w:val="54"/>
  </w:num>
  <w:num w:numId="29" w16cid:durableId="511183872">
    <w:abstractNumId w:val="60"/>
  </w:num>
  <w:num w:numId="30" w16cid:durableId="1490555434">
    <w:abstractNumId w:val="20"/>
  </w:num>
  <w:num w:numId="31" w16cid:durableId="1279721513">
    <w:abstractNumId w:val="35"/>
  </w:num>
  <w:num w:numId="32" w16cid:durableId="1329795643">
    <w:abstractNumId w:val="42"/>
  </w:num>
  <w:num w:numId="33" w16cid:durableId="243730207">
    <w:abstractNumId w:val="6"/>
  </w:num>
  <w:num w:numId="34" w16cid:durableId="1615474601">
    <w:abstractNumId w:val="57"/>
  </w:num>
  <w:num w:numId="35" w16cid:durableId="1588225530">
    <w:abstractNumId w:val="41"/>
  </w:num>
  <w:num w:numId="36" w16cid:durableId="1852180162">
    <w:abstractNumId w:val="8"/>
  </w:num>
  <w:num w:numId="37" w16cid:durableId="2035034621">
    <w:abstractNumId w:val="74"/>
  </w:num>
  <w:num w:numId="38" w16cid:durableId="38629962">
    <w:abstractNumId w:val="46"/>
  </w:num>
  <w:num w:numId="39" w16cid:durableId="1483736601">
    <w:abstractNumId w:val="63"/>
  </w:num>
  <w:num w:numId="40" w16cid:durableId="571890929">
    <w:abstractNumId w:val="38"/>
  </w:num>
  <w:num w:numId="41" w16cid:durableId="913127940">
    <w:abstractNumId w:val="77"/>
  </w:num>
  <w:num w:numId="42" w16cid:durableId="570703184">
    <w:abstractNumId w:val="0"/>
  </w:num>
  <w:num w:numId="43" w16cid:durableId="2018773727">
    <w:abstractNumId w:val="48"/>
  </w:num>
  <w:num w:numId="44" w16cid:durableId="620040536">
    <w:abstractNumId w:val="19"/>
  </w:num>
  <w:num w:numId="45" w16cid:durableId="671761090">
    <w:abstractNumId w:val="56"/>
  </w:num>
  <w:num w:numId="46" w16cid:durableId="621882833">
    <w:abstractNumId w:val="36"/>
  </w:num>
  <w:num w:numId="47" w16cid:durableId="1874268671">
    <w:abstractNumId w:val="67"/>
  </w:num>
  <w:num w:numId="48" w16cid:durableId="877667270">
    <w:abstractNumId w:val="5"/>
  </w:num>
  <w:num w:numId="49" w16cid:durableId="1781294391">
    <w:abstractNumId w:val="72"/>
  </w:num>
  <w:num w:numId="50" w16cid:durableId="1385369613">
    <w:abstractNumId w:val="50"/>
  </w:num>
  <w:num w:numId="51" w16cid:durableId="2036808079">
    <w:abstractNumId w:val="11"/>
  </w:num>
  <w:num w:numId="52" w16cid:durableId="1685866144">
    <w:abstractNumId w:val="26"/>
  </w:num>
  <w:num w:numId="53" w16cid:durableId="489559603">
    <w:abstractNumId w:val="17"/>
  </w:num>
  <w:num w:numId="54" w16cid:durableId="1118530234">
    <w:abstractNumId w:val="52"/>
  </w:num>
  <w:num w:numId="55" w16cid:durableId="2024932397">
    <w:abstractNumId w:val="2"/>
  </w:num>
  <w:num w:numId="56" w16cid:durableId="297801636">
    <w:abstractNumId w:val="40"/>
  </w:num>
  <w:num w:numId="57" w16cid:durableId="1328821712">
    <w:abstractNumId w:val="61"/>
  </w:num>
  <w:num w:numId="58" w16cid:durableId="1559901553">
    <w:abstractNumId w:val="64"/>
  </w:num>
  <w:num w:numId="59" w16cid:durableId="2131167966">
    <w:abstractNumId w:val="4"/>
  </w:num>
  <w:num w:numId="60" w16cid:durableId="1647009260">
    <w:abstractNumId w:val="14"/>
  </w:num>
  <w:num w:numId="61" w16cid:durableId="1698039993">
    <w:abstractNumId w:val="29"/>
  </w:num>
  <w:num w:numId="62" w16cid:durableId="1016031338">
    <w:abstractNumId w:val="21"/>
  </w:num>
  <w:num w:numId="63" w16cid:durableId="775102094">
    <w:abstractNumId w:val="18"/>
  </w:num>
  <w:num w:numId="64" w16cid:durableId="1182359406">
    <w:abstractNumId w:val="59"/>
  </w:num>
  <w:num w:numId="65" w16cid:durableId="1738241978">
    <w:abstractNumId w:val="55"/>
  </w:num>
  <w:num w:numId="66" w16cid:durableId="1255286206">
    <w:abstractNumId w:val="23"/>
  </w:num>
  <w:num w:numId="67" w16cid:durableId="711346194">
    <w:abstractNumId w:val="66"/>
  </w:num>
  <w:num w:numId="68" w16cid:durableId="797182330">
    <w:abstractNumId w:val="68"/>
  </w:num>
  <w:num w:numId="69" w16cid:durableId="1627849838">
    <w:abstractNumId w:val="76"/>
  </w:num>
  <w:num w:numId="70" w16cid:durableId="852763740">
    <w:abstractNumId w:val="33"/>
  </w:num>
  <w:num w:numId="71" w16cid:durableId="1710766249">
    <w:abstractNumId w:val="15"/>
  </w:num>
  <w:num w:numId="72" w16cid:durableId="1094285517">
    <w:abstractNumId w:val="58"/>
  </w:num>
  <w:num w:numId="73" w16cid:durableId="718821894">
    <w:abstractNumId w:val="70"/>
  </w:num>
  <w:num w:numId="74" w16cid:durableId="2100174748">
    <w:abstractNumId w:val="9"/>
  </w:num>
  <w:num w:numId="75" w16cid:durableId="1471747428">
    <w:abstractNumId w:val="32"/>
  </w:num>
  <w:num w:numId="76" w16cid:durableId="1286038610">
    <w:abstractNumId w:val="62"/>
  </w:num>
  <w:num w:numId="77" w16cid:durableId="1649935283">
    <w:abstractNumId w:val="13"/>
  </w:num>
  <w:num w:numId="78" w16cid:durableId="433790427">
    <w:abstractNumId w:val="22"/>
  </w:num>
  <w:num w:numId="79" w16cid:durableId="1329332399">
    <w:abstractNumId w:val="53"/>
  </w:num>
  <w:num w:numId="80" w16cid:durableId="1867938913">
    <w:abstractNumId w:val="1"/>
  </w:num>
  <w:num w:numId="81" w16cid:durableId="1041784765">
    <w:abstractNumId w:val="80"/>
  </w:num>
  <w:numIdMacAtCleanup w:val="7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368AF"/>
    <w:rsid w:val="00000C97"/>
    <w:rsid w:val="00001C06"/>
    <w:rsid w:val="00006252"/>
    <w:rsid w:val="00010526"/>
    <w:rsid w:val="00022339"/>
    <w:rsid w:val="00041EFD"/>
    <w:rsid w:val="00045BC8"/>
    <w:rsid w:val="000464E5"/>
    <w:rsid w:val="00047538"/>
    <w:rsid w:val="00050CE7"/>
    <w:rsid w:val="00057BE5"/>
    <w:rsid w:val="00067DF6"/>
    <w:rsid w:val="0007371B"/>
    <w:rsid w:val="000819E8"/>
    <w:rsid w:val="000874A6"/>
    <w:rsid w:val="00090AC6"/>
    <w:rsid w:val="000B06E3"/>
    <w:rsid w:val="000B3DFC"/>
    <w:rsid w:val="000B4E9E"/>
    <w:rsid w:val="000C11AF"/>
    <w:rsid w:val="000D2AFB"/>
    <w:rsid w:val="000E06D1"/>
    <w:rsid w:val="000E6422"/>
    <w:rsid w:val="000F366D"/>
    <w:rsid w:val="00125810"/>
    <w:rsid w:val="00132412"/>
    <w:rsid w:val="00155ED0"/>
    <w:rsid w:val="00157364"/>
    <w:rsid w:val="0015783C"/>
    <w:rsid w:val="00160F15"/>
    <w:rsid w:val="00160F3B"/>
    <w:rsid w:val="0016283E"/>
    <w:rsid w:val="0016440B"/>
    <w:rsid w:val="00170472"/>
    <w:rsid w:val="001B052F"/>
    <w:rsid w:val="001B32CD"/>
    <w:rsid w:val="001B4849"/>
    <w:rsid w:val="001B7B21"/>
    <w:rsid w:val="001E5218"/>
    <w:rsid w:val="001E6F10"/>
    <w:rsid w:val="001F2401"/>
    <w:rsid w:val="0020434A"/>
    <w:rsid w:val="00207776"/>
    <w:rsid w:val="00230A42"/>
    <w:rsid w:val="00240DB2"/>
    <w:rsid w:val="00245D54"/>
    <w:rsid w:val="002725CC"/>
    <w:rsid w:val="002732B6"/>
    <w:rsid w:val="00273F57"/>
    <w:rsid w:val="00273FB9"/>
    <w:rsid w:val="002A35B5"/>
    <w:rsid w:val="002B2BC3"/>
    <w:rsid w:val="002B791D"/>
    <w:rsid w:val="002C06EC"/>
    <w:rsid w:val="002C6677"/>
    <w:rsid w:val="002C6713"/>
    <w:rsid w:val="002D2F87"/>
    <w:rsid w:val="002D6DD3"/>
    <w:rsid w:val="002E04FE"/>
    <w:rsid w:val="003070FC"/>
    <w:rsid w:val="00320B62"/>
    <w:rsid w:val="00335C7F"/>
    <w:rsid w:val="00356027"/>
    <w:rsid w:val="0035700C"/>
    <w:rsid w:val="0036291F"/>
    <w:rsid w:val="0036354E"/>
    <w:rsid w:val="00363AC2"/>
    <w:rsid w:val="003962AA"/>
    <w:rsid w:val="003B22E8"/>
    <w:rsid w:val="003D4EF4"/>
    <w:rsid w:val="003D59B2"/>
    <w:rsid w:val="003E0320"/>
    <w:rsid w:val="003F2156"/>
    <w:rsid w:val="003F6146"/>
    <w:rsid w:val="00405DD6"/>
    <w:rsid w:val="00411FE4"/>
    <w:rsid w:val="00416ED5"/>
    <w:rsid w:val="00423424"/>
    <w:rsid w:val="00425C9B"/>
    <w:rsid w:val="00425F6C"/>
    <w:rsid w:val="00435F10"/>
    <w:rsid w:val="004456AF"/>
    <w:rsid w:val="00463B96"/>
    <w:rsid w:val="00475932"/>
    <w:rsid w:val="00483971"/>
    <w:rsid w:val="00491F91"/>
    <w:rsid w:val="00492AD3"/>
    <w:rsid w:val="004A7E8E"/>
    <w:rsid w:val="004B0634"/>
    <w:rsid w:val="004C3A6E"/>
    <w:rsid w:val="004D1897"/>
    <w:rsid w:val="004D6E61"/>
    <w:rsid w:val="004F3F58"/>
    <w:rsid w:val="00502549"/>
    <w:rsid w:val="0052536D"/>
    <w:rsid w:val="0053167B"/>
    <w:rsid w:val="00540167"/>
    <w:rsid w:val="00550EF0"/>
    <w:rsid w:val="005659FB"/>
    <w:rsid w:val="005728E8"/>
    <w:rsid w:val="00572C3F"/>
    <w:rsid w:val="00573B85"/>
    <w:rsid w:val="00581672"/>
    <w:rsid w:val="00584CF6"/>
    <w:rsid w:val="00593919"/>
    <w:rsid w:val="005A45D5"/>
    <w:rsid w:val="005A4A97"/>
    <w:rsid w:val="005A7532"/>
    <w:rsid w:val="005B0FA1"/>
    <w:rsid w:val="005B4ADD"/>
    <w:rsid w:val="005C3684"/>
    <w:rsid w:val="005C5FD6"/>
    <w:rsid w:val="005C76C0"/>
    <w:rsid w:val="005C778E"/>
    <w:rsid w:val="005E2FFA"/>
    <w:rsid w:val="005F2831"/>
    <w:rsid w:val="005F5291"/>
    <w:rsid w:val="005F5E3F"/>
    <w:rsid w:val="0060030C"/>
    <w:rsid w:val="00607707"/>
    <w:rsid w:val="00612A14"/>
    <w:rsid w:val="00612F32"/>
    <w:rsid w:val="00613DB8"/>
    <w:rsid w:val="0061477E"/>
    <w:rsid w:val="00623A7F"/>
    <w:rsid w:val="00624460"/>
    <w:rsid w:val="006344E7"/>
    <w:rsid w:val="00635FA7"/>
    <w:rsid w:val="006417F4"/>
    <w:rsid w:val="00647CD1"/>
    <w:rsid w:val="006509AB"/>
    <w:rsid w:val="00651777"/>
    <w:rsid w:val="006576E7"/>
    <w:rsid w:val="00663F0D"/>
    <w:rsid w:val="00675D6D"/>
    <w:rsid w:val="00676837"/>
    <w:rsid w:val="00680BB2"/>
    <w:rsid w:val="00695B73"/>
    <w:rsid w:val="00696D59"/>
    <w:rsid w:val="006B6327"/>
    <w:rsid w:val="006C3E96"/>
    <w:rsid w:val="006D41A3"/>
    <w:rsid w:val="006D46D9"/>
    <w:rsid w:val="00704E65"/>
    <w:rsid w:val="00706798"/>
    <w:rsid w:val="0072283B"/>
    <w:rsid w:val="00722AC8"/>
    <w:rsid w:val="007236C0"/>
    <w:rsid w:val="00727C3C"/>
    <w:rsid w:val="007368AF"/>
    <w:rsid w:val="007373F7"/>
    <w:rsid w:val="007415E6"/>
    <w:rsid w:val="00754F2F"/>
    <w:rsid w:val="007559CB"/>
    <w:rsid w:val="007756F9"/>
    <w:rsid w:val="0079255F"/>
    <w:rsid w:val="007A3C96"/>
    <w:rsid w:val="007A6B23"/>
    <w:rsid w:val="007C653A"/>
    <w:rsid w:val="007D36D4"/>
    <w:rsid w:val="007E713B"/>
    <w:rsid w:val="007E7BD0"/>
    <w:rsid w:val="007F1454"/>
    <w:rsid w:val="008070E5"/>
    <w:rsid w:val="00820CEB"/>
    <w:rsid w:val="0083487C"/>
    <w:rsid w:val="0084324E"/>
    <w:rsid w:val="008516E8"/>
    <w:rsid w:val="00852127"/>
    <w:rsid w:val="00865E79"/>
    <w:rsid w:val="00874866"/>
    <w:rsid w:val="008952D1"/>
    <w:rsid w:val="00895519"/>
    <w:rsid w:val="008958B0"/>
    <w:rsid w:val="008A244E"/>
    <w:rsid w:val="008A4CAB"/>
    <w:rsid w:val="008B6737"/>
    <w:rsid w:val="008D6B8B"/>
    <w:rsid w:val="008E0DAE"/>
    <w:rsid w:val="008E1D84"/>
    <w:rsid w:val="009018E7"/>
    <w:rsid w:val="00904F62"/>
    <w:rsid w:val="00911AC5"/>
    <w:rsid w:val="009226B1"/>
    <w:rsid w:val="00922C7D"/>
    <w:rsid w:val="00925C42"/>
    <w:rsid w:val="00930105"/>
    <w:rsid w:val="00937F0C"/>
    <w:rsid w:val="00952652"/>
    <w:rsid w:val="00955C68"/>
    <w:rsid w:val="00963C66"/>
    <w:rsid w:val="00965C0C"/>
    <w:rsid w:val="009663C5"/>
    <w:rsid w:val="009805B8"/>
    <w:rsid w:val="00981E27"/>
    <w:rsid w:val="009B224D"/>
    <w:rsid w:val="009C0164"/>
    <w:rsid w:val="009D2151"/>
    <w:rsid w:val="00A212CF"/>
    <w:rsid w:val="00A241C2"/>
    <w:rsid w:val="00A418D2"/>
    <w:rsid w:val="00A41E4A"/>
    <w:rsid w:val="00A5429B"/>
    <w:rsid w:val="00A6262D"/>
    <w:rsid w:val="00A63883"/>
    <w:rsid w:val="00A65F2F"/>
    <w:rsid w:val="00A666CB"/>
    <w:rsid w:val="00A72571"/>
    <w:rsid w:val="00A74BDE"/>
    <w:rsid w:val="00A80383"/>
    <w:rsid w:val="00A806D7"/>
    <w:rsid w:val="00A8314B"/>
    <w:rsid w:val="00A87D4E"/>
    <w:rsid w:val="00A9202C"/>
    <w:rsid w:val="00AA4885"/>
    <w:rsid w:val="00AB2844"/>
    <w:rsid w:val="00AC46C6"/>
    <w:rsid w:val="00AD0D8D"/>
    <w:rsid w:val="00AD65A2"/>
    <w:rsid w:val="00AF0ED7"/>
    <w:rsid w:val="00AF56FD"/>
    <w:rsid w:val="00B06CEE"/>
    <w:rsid w:val="00B20151"/>
    <w:rsid w:val="00B518FA"/>
    <w:rsid w:val="00B535B1"/>
    <w:rsid w:val="00B65413"/>
    <w:rsid w:val="00B6635C"/>
    <w:rsid w:val="00B82EB7"/>
    <w:rsid w:val="00B837EA"/>
    <w:rsid w:val="00B837FB"/>
    <w:rsid w:val="00B86BE5"/>
    <w:rsid w:val="00BB49FF"/>
    <w:rsid w:val="00BB769C"/>
    <w:rsid w:val="00BC1A08"/>
    <w:rsid w:val="00BD6DC5"/>
    <w:rsid w:val="00C01AD4"/>
    <w:rsid w:val="00C116AF"/>
    <w:rsid w:val="00C11B34"/>
    <w:rsid w:val="00C12F26"/>
    <w:rsid w:val="00C200C6"/>
    <w:rsid w:val="00C21C91"/>
    <w:rsid w:val="00C23F06"/>
    <w:rsid w:val="00C30EC8"/>
    <w:rsid w:val="00C53308"/>
    <w:rsid w:val="00C65C60"/>
    <w:rsid w:val="00C8145F"/>
    <w:rsid w:val="00C8263C"/>
    <w:rsid w:val="00C850F8"/>
    <w:rsid w:val="00C97A65"/>
    <w:rsid w:val="00CA0E5A"/>
    <w:rsid w:val="00CA2DC1"/>
    <w:rsid w:val="00CA7F16"/>
    <w:rsid w:val="00CB33A8"/>
    <w:rsid w:val="00CC0529"/>
    <w:rsid w:val="00CC2340"/>
    <w:rsid w:val="00CC2603"/>
    <w:rsid w:val="00CC44B5"/>
    <w:rsid w:val="00CF3662"/>
    <w:rsid w:val="00D0405B"/>
    <w:rsid w:val="00D123AF"/>
    <w:rsid w:val="00D12F01"/>
    <w:rsid w:val="00D204A7"/>
    <w:rsid w:val="00D244BD"/>
    <w:rsid w:val="00D41343"/>
    <w:rsid w:val="00D452B0"/>
    <w:rsid w:val="00D47959"/>
    <w:rsid w:val="00D47CF6"/>
    <w:rsid w:val="00D5257B"/>
    <w:rsid w:val="00D63C7B"/>
    <w:rsid w:val="00D73E39"/>
    <w:rsid w:val="00D75355"/>
    <w:rsid w:val="00D86246"/>
    <w:rsid w:val="00D92A7C"/>
    <w:rsid w:val="00D951B6"/>
    <w:rsid w:val="00DA018B"/>
    <w:rsid w:val="00DA06AB"/>
    <w:rsid w:val="00DA44E9"/>
    <w:rsid w:val="00DA5850"/>
    <w:rsid w:val="00DB055A"/>
    <w:rsid w:val="00DB4BF0"/>
    <w:rsid w:val="00DC6C0B"/>
    <w:rsid w:val="00DD0002"/>
    <w:rsid w:val="00DD16CD"/>
    <w:rsid w:val="00DD2EBE"/>
    <w:rsid w:val="00DD692C"/>
    <w:rsid w:val="00DD7B67"/>
    <w:rsid w:val="00DE113A"/>
    <w:rsid w:val="00DE717A"/>
    <w:rsid w:val="00DF66C2"/>
    <w:rsid w:val="00E063C9"/>
    <w:rsid w:val="00E14DBA"/>
    <w:rsid w:val="00E26131"/>
    <w:rsid w:val="00E40AEB"/>
    <w:rsid w:val="00E439D8"/>
    <w:rsid w:val="00E62201"/>
    <w:rsid w:val="00E624B1"/>
    <w:rsid w:val="00E670C5"/>
    <w:rsid w:val="00E768D2"/>
    <w:rsid w:val="00E801A1"/>
    <w:rsid w:val="00E909CE"/>
    <w:rsid w:val="00E90F06"/>
    <w:rsid w:val="00E9510C"/>
    <w:rsid w:val="00E965A9"/>
    <w:rsid w:val="00EB5DCC"/>
    <w:rsid w:val="00EC7014"/>
    <w:rsid w:val="00ED5742"/>
    <w:rsid w:val="00ED6DE4"/>
    <w:rsid w:val="00EF4E3B"/>
    <w:rsid w:val="00F2012A"/>
    <w:rsid w:val="00F25EB7"/>
    <w:rsid w:val="00F37FB0"/>
    <w:rsid w:val="00F47532"/>
    <w:rsid w:val="00F5662D"/>
    <w:rsid w:val="00F70A77"/>
    <w:rsid w:val="00F74F8A"/>
    <w:rsid w:val="00F8001C"/>
    <w:rsid w:val="00FA1B07"/>
    <w:rsid w:val="00FA2CEB"/>
    <w:rsid w:val="00FA49C3"/>
    <w:rsid w:val="00FC135E"/>
    <w:rsid w:val="00FD5323"/>
    <w:rsid w:val="00FD6643"/>
    <w:rsid w:val="00FE3674"/>
    <w:rsid w:val="00FE48BE"/>
    <w:rsid w:val="00FF6403"/>
    <w:rsid w:val="00FF7070"/>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935EAE"/>
  <w15:docId w15:val="{8B6EFF91-44CD-4887-A0A9-6F2F33EB72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fr-FR" w:eastAsia="fr-F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autoRedefine/>
    <w:uiPriority w:val="9"/>
    <w:qFormat/>
    <w:rsid w:val="00CF3662"/>
    <w:pPr>
      <w:shd w:val="clear" w:color="auto" w:fill="D0CECE" w:themeFill="background2" w:themeFillShade="E6"/>
      <w:spacing w:before="240" w:after="120"/>
      <w:jc w:val="center"/>
      <w:outlineLvl w:val="0"/>
    </w:pPr>
    <w:rPr>
      <w:rFonts w:asciiTheme="minorHAnsi" w:hAnsiTheme="minorHAnsi"/>
      <w:b/>
      <w:bCs/>
      <w:sz w:val="28"/>
      <w:szCs w:val="28"/>
      <w:lang w:eastAsia="en-US"/>
    </w:rPr>
  </w:style>
  <w:style w:type="paragraph" w:styleId="Titre2">
    <w:name w:val="heading 2"/>
    <w:uiPriority w:val="9"/>
    <w:unhideWhenUsed/>
    <w:qFormat/>
    <w:rsid w:val="00C12F26"/>
    <w:pPr>
      <w:spacing w:before="240" w:after="120"/>
      <w:outlineLvl w:val="1"/>
    </w:pPr>
    <w:rPr>
      <w:rFonts w:asciiTheme="minorHAnsi" w:hAnsiTheme="minorHAnsi"/>
      <w:b/>
      <w:bCs/>
      <w:caps/>
      <w:color w:val="1F4E79"/>
      <w:sz w:val="24"/>
      <w:szCs w:val="24"/>
    </w:rPr>
  </w:style>
  <w:style w:type="paragraph" w:styleId="Titre3">
    <w:name w:val="heading 3"/>
    <w:uiPriority w:val="9"/>
    <w:unhideWhenUsed/>
    <w:qFormat/>
    <w:pPr>
      <w:spacing w:before="180" w:after="80"/>
      <w:outlineLvl w:val="2"/>
    </w:pPr>
    <w:rPr>
      <w:b/>
      <w:bCs/>
      <w:i/>
      <w:iCs/>
      <w:color w:val="2E75B6"/>
    </w:rPr>
  </w:style>
  <w:style w:type="paragraph" w:styleId="Titre4">
    <w:name w:val="heading 4"/>
    <w:uiPriority w:val="9"/>
    <w:unhideWhenUsed/>
    <w:qFormat/>
    <w:rsid w:val="00C65C60"/>
    <w:pPr>
      <w:outlineLvl w:val="3"/>
    </w:pPr>
    <w:rPr>
      <w:rFonts w:asciiTheme="minorHAnsi" w:hAnsiTheme="minorHAnsi"/>
      <w:b/>
      <w:i/>
      <w:iCs/>
      <w:color w:val="2E74B5" w:themeColor="accent5" w:themeShade="BF"/>
    </w:rPr>
  </w:style>
  <w:style w:type="paragraph" w:styleId="Titre5">
    <w:name w:val="heading 5"/>
    <w:uiPriority w:val="9"/>
    <w:semiHidden/>
    <w:unhideWhenUsed/>
    <w:qFormat/>
    <w:pPr>
      <w:outlineLvl w:val="4"/>
    </w:pPr>
    <w:rPr>
      <w:color w:val="2E74B5"/>
    </w:rPr>
  </w:style>
  <w:style w:type="paragraph" w:styleId="Titre6">
    <w:name w:val="heading 6"/>
    <w:uiPriority w:val="9"/>
    <w:semiHidden/>
    <w:unhideWhenUsed/>
    <w:qFormat/>
    <w:pPr>
      <w:outlineLvl w:val="5"/>
    </w:pPr>
    <w:rPr>
      <w:color w:val="1F4D7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itre">
    <w:name w:val="Title"/>
    <w:uiPriority w:val="10"/>
    <w:qFormat/>
    <w:rPr>
      <w:sz w:val="56"/>
      <w:szCs w:val="56"/>
    </w:rPr>
  </w:style>
  <w:style w:type="paragraph" w:customStyle="1" w:styleId="lev1">
    <w:name w:val="Élevé1"/>
    <w:qFormat/>
    <w:rPr>
      <w:b/>
      <w:bCs/>
    </w:rPr>
  </w:style>
  <w:style w:type="paragraph" w:styleId="Paragraphedeliste">
    <w:name w:val="List Paragraph"/>
    <w:qFormat/>
  </w:style>
  <w:style w:type="character" w:styleId="Lienhypertexte">
    <w:name w:val="Hyperlink"/>
    <w:uiPriority w:val="99"/>
    <w:unhideWhenUsed/>
    <w:rPr>
      <w:color w:val="0563C1"/>
      <w:u w:val="single"/>
    </w:rPr>
  </w:style>
  <w:style w:type="character" w:styleId="Appelnotedebasdep">
    <w:name w:val="footnote reference"/>
    <w:uiPriority w:val="99"/>
    <w:semiHidden/>
    <w:unhideWhenUsed/>
    <w:rPr>
      <w:vertAlign w:val="superscript"/>
    </w:rPr>
  </w:style>
  <w:style w:type="paragraph" w:styleId="Notedebasdepage">
    <w:name w:val="footnote text"/>
    <w:link w:val="NotedebasdepageCar"/>
    <w:uiPriority w:val="99"/>
    <w:semiHidden/>
    <w:unhideWhenUsed/>
    <w:rPr>
      <w:sz w:val="20"/>
      <w:szCs w:val="20"/>
    </w:rPr>
  </w:style>
  <w:style w:type="character" w:customStyle="1" w:styleId="NotedebasdepageCar">
    <w:name w:val="Note de bas de page Car"/>
    <w:link w:val="Notedebasdepage"/>
    <w:uiPriority w:val="99"/>
    <w:semiHidden/>
    <w:unhideWhenUsed/>
    <w:rPr>
      <w:sz w:val="20"/>
      <w:szCs w:val="20"/>
    </w:rPr>
  </w:style>
  <w:style w:type="character" w:styleId="Appeldenotedefin">
    <w:name w:val="endnote reference"/>
    <w:uiPriority w:val="99"/>
    <w:semiHidden/>
    <w:unhideWhenUsed/>
    <w:rPr>
      <w:vertAlign w:val="superscript"/>
    </w:rPr>
  </w:style>
  <w:style w:type="paragraph" w:styleId="Notedefin">
    <w:name w:val="endnote text"/>
    <w:link w:val="NotedefinCar"/>
    <w:uiPriority w:val="99"/>
    <w:semiHidden/>
    <w:unhideWhenUsed/>
    <w:rPr>
      <w:sz w:val="20"/>
      <w:szCs w:val="20"/>
    </w:rPr>
  </w:style>
  <w:style w:type="character" w:customStyle="1" w:styleId="NotedefinCar">
    <w:name w:val="Note de fin Car"/>
    <w:link w:val="Notedefin"/>
    <w:uiPriority w:val="99"/>
    <w:semiHidden/>
    <w:unhideWhenUsed/>
    <w:rPr>
      <w:sz w:val="20"/>
      <w:szCs w:val="20"/>
    </w:rPr>
  </w:style>
  <w:style w:type="paragraph" w:styleId="En-tte">
    <w:name w:val="header"/>
    <w:basedOn w:val="Normal"/>
    <w:link w:val="En-tteCar"/>
    <w:uiPriority w:val="99"/>
    <w:unhideWhenUsed/>
    <w:rsid w:val="008E0DAE"/>
    <w:pPr>
      <w:tabs>
        <w:tab w:val="center" w:pos="4536"/>
        <w:tab w:val="right" w:pos="9072"/>
      </w:tabs>
    </w:pPr>
  </w:style>
  <w:style w:type="character" w:customStyle="1" w:styleId="En-tteCar">
    <w:name w:val="En-tête Car"/>
    <w:basedOn w:val="Policepardfaut"/>
    <w:link w:val="En-tte"/>
    <w:uiPriority w:val="99"/>
    <w:rsid w:val="008E0DAE"/>
  </w:style>
  <w:style w:type="paragraph" w:styleId="Pieddepage">
    <w:name w:val="footer"/>
    <w:basedOn w:val="Normal"/>
    <w:link w:val="PieddepageCar"/>
    <w:uiPriority w:val="99"/>
    <w:unhideWhenUsed/>
    <w:rsid w:val="008E0DAE"/>
    <w:pPr>
      <w:tabs>
        <w:tab w:val="center" w:pos="4536"/>
        <w:tab w:val="right" w:pos="9072"/>
      </w:tabs>
    </w:pPr>
  </w:style>
  <w:style w:type="character" w:customStyle="1" w:styleId="PieddepageCar">
    <w:name w:val="Pied de page Car"/>
    <w:basedOn w:val="Policepardfaut"/>
    <w:link w:val="Pieddepage"/>
    <w:uiPriority w:val="99"/>
    <w:rsid w:val="008E0DAE"/>
  </w:style>
  <w:style w:type="paragraph" w:styleId="En-ttedetabledesmatires">
    <w:name w:val="TOC Heading"/>
    <w:basedOn w:val="Titre1"/>
    <w:next w:val="Normal"/>
    <w:uiPriority w:val="39"/>
    <w:unhideWhenUsed/>
    <w:qFormat/>
    <w:rsid w:val="00852127"/>
    <w:pPr>
      <w:keepNext/>
      <w:keepLines/>
      <w:spacing w:after="0" w:line="259" w:lineRule="auto"/>
      <w:outlineLvl w:val="9"/>
    </w:pPr>
    <w:rPr>
      <w:rFonts w:asciiTheme="majorHAnsi" w:eastAsiaTheme="majorEastAsia" w:hAnsiTheme="majorHAnsi" w:cstheme="majorBidi"/>
      <w:b w:val="0"/>
      <w:bCs w:val="0"/>
      <w:color w:val="2F5496" w:themeColor="accent1" w:themeShade="BF"/>
      <w:lang w:eastAsia="fr-FR"/>
    </w:rPr>
  </w:style>
  <w:style w:type="paragraph" w:styleId="TM1">
    <w:name w:val="toc 1"/>
    <w:basedOn w:val="Normal"/>
    <w:next w:val="Normal"/>
    <w:autoRedefine/>
    <w:uiPriority w:val="39"/>
    <w:unhideWhenUsed/>
    <w:rsid w:val="00852127"/>
    <w:pPr>
      <w:spacing w:after="100"/>
    </w:pPr>
  </w:style>
  <w:style w:type="paragraph" w:styleId="TM2">
    <w:name w:val="toc 2"/>
    <w:basedOn w:val="Normal"/>
    <w:next w:val="Normal"/>
    <w:autoRedefine/>
    <w:uiPriority w:val="39"/>
    <w:unhideWhenUsed/>
    <w:rsid w:val="00852127"/>
    <w:pPr>
      <w:spacing w:after="100"/>
      <w:ind w:left="220"/>
    </w:pPr>
  </w:style>
  <w:style w:type="paragraph" w:styleId="TM3">
    <w:name w:val="toc 3"/>
    <w:basedOn w:val="Normal"/>
    <w:next w:val="Normal"/>
    <w:autoRedefine/>
    <w:uiPriority w:val="39"/>
    <w:unhideWhenUsed/>
    <w:rsid w:val="00852127"/>
    <w:pPr>
      <w:spacing w:after="100"/>
      <w:ind w:left="440"/>
    </w:pPr>
  </w:style>
  <w:style w:type="table" w:customStyle="1" w:styleId="Style12">
    <w:name w:val="_Style 12"/>
    <w:basedOn w:val="TableauNormal"/>
    <w:qFormat/>
    <w:rsid w:val="00AD0D8D"/>
    <w:rPr>
      <w:rFonts w:ascii="Calibri" w:eastAsia="Calibri" w:hAnsi="Calibri" w:cs="Calibri"/>
      <w:color w:val="BF8F00"/>
      <w:sz w:val="20"/>
      <w:szCs w:val="20"/>
    </w:rPr>
    <w:tblPr>
      <w:tblInd w:w="0" w:type="nil"/>
    </w:tblPr>
    <w:tblStylePr w:type="firstRow">
      <w:rPr>
        <w:rFonts w:ascii="Calibri" w:eastAsia="Calibri" w:hAnsi="Calibri" w:cs="Calibri" w:hint="default"/>
        <w:i/>
        <w:iCs/>
        <w:sz w:val="26"/>
        <w:szCs w:val="26"/>
      </w:rPr>
      <w:tblPr/>
      <w:tcPr>
        <w:tcBorders>
          <w:bottom w:val="single" w:sz="4" w:space="0" w:color="FFC000"/>
        </w:tcBorders>
        <w:shd w:val="clear" w:color="auto" w:fill="FFFFFF"/>
      </w:tcPr>
    </w:tblStylePr>
    <w:tblStylePr w:type="lastRow">
      <w:rPr>
        <w:rFonts w:ascii="Calibri" w:eastAsia="Calibri" w:hAnsi="Calibri" w:cs="Calibri" w:hint="default"/>
        <w:i/>
        <w:iCs/>
        <w:sz w:val="26"/>
        <w:szCs w:val="26"/>
      </w:rPr>
      <w:tblPr/>
      <w:tcPr>
        <w:tcBorders>
          <w:top w:val="single" w:sz="4" w:space="0" w:color="FFC000"/>
        </w:tcBorders>
        <w:shd w:val="clear" w:color="auto" w:fill="FFFFFF"/>
      </w:tcPr>
    </w:tblStylePr>
    <w:tblStylePr w:type="firstCol">
      <w:pPr>
        <w:jc w:val="right"/>
      </w:pPr>
      <w:rPr>
        <w:rFonts w:ascii="Calibri" w:eastAsia="Calibri" w:hAnsi="Calibri" w:cs="Calibri" w:hint="default"/>
        <w:i/>
        <w:iCs/>
        <w:sz w:val="26"/>
        <w:szCs w:val="26"/>
      </w:rPr>
      <w:tblPr/>
      <w:tcPr>
        <w:tcBorders>
          <w:right w:val="single" w:sz="4" w:space="0" w:color="FFC000"/>
        </w:tcBorders>
        <w:shd w:val="clear" w:color="auto" w:fill="FFFFFF"/>
      </w:tcPr>
    </w:tblStylePr>
    <w:tblStylePr w:type="lastCol">
      <w:rPr>
        <w:rFonts w:ascii="Calibri" w:eastAsia="Calibri" w:hAnsi="Calibri" w:cs="Calibri" w:hint="default"/>
        <w:i/>
        <w:iCs/>
        <w:sz w:val="26"/>
        <w:szCs w:val="26"/>
      </w:rPr>
      <w:tblPr/>
      <w:tcPr>
        <w:tcBorders>
          <w:left w:val="single" w:sz="4" w:space="0" w:color="FFC000"/>
        </w:tcBorders>
        <w:shd w:val="clear" w:color="auto" w:fill="FFFFFF"/>
      </w:tcPr>
    </w:tblStylePr>
    <w:tblStylePr w:type="band1Vert">
      <w:tblPr/>
      <w:tcPr>
        <w:shd w:val="clear" w:color="auto" w:fill="FFF2CB"/>
      </w:tcPr>
    </w:tblStylePr>
    <w:tblStylePr w:type="band1Horz">
      <w:tblPr/>
      <w:tcPr>
        <w:shd w:val="clear" w:color="auto" w:fill="FFF2CB"/>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isselectedend">
    <w:name w:val="isselectedend"/>
    <w:basedOn w:val="Normal"/>
    <w:rsid w:val="00AD0D8D"/>
    <w:pPr>
      <w:spacing w:before="100" w:beforeAutospacing="1" w:after="100" w:afterAutospacing="1"/>
    </w:pPr>
    <w:rPr>
      <w:rFonts w:ascii="Times New Roman" w:eastAsia="Times New Roman" w:hAnsi="Times New Roman" w:cs="Times New Roman"/>
      <w:sz w:val="24"/>
      <w:szCs w:val="24"/>
    </w:rPr>
  </w:style>
  <w:style w:type="paragraph" w:styleId="NormalWeb">
    <w:name w:val="Normal (Web)"/>
    <w:basedOn w:val="Normal"/>
    <w:uiPriority w:val="99"/>
    <w:unhideWhenUsed/>
    <w:rsid w:val="00AD0D8D"/>
    <w:pPr>
      <w:spacing w:before="100" w:beforeAutospacing="1" w:after="100" w:afterAutospacing="1"/>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9172552">
      <w:bodyDiv w:val="1"/>
      <w:marLeft w:val="0"/>
      <w:marRight w:val="0"/>
      <w:marTop w:val="0"/>
      <w:marBottom w:val="0"/>
      <w:divBdr>
        <w:top w:val="none" w:sz="0" w:space="0" w:color="auto"/>
        <w:left w:val="none" w:sz="0" w:space="0" w:color="auto"/>
        <w:bottom w:val="none" w:sz="0" w:space="0" w:color="auto"/>
        <w:right w:val="none" w:sz="0" w:space="0" w:color="auto"/>
      </w:divBdr>
    </w:div>
    <w:div w:id="160047052">
      <w:bodyDiv w:val="1"/>
      <w:marLeft w:val="0"/>
      <w:marRight w:val="0"/>
      <w:marTop w:val="0"/>
      <w:marBottom w:val="0"/>
      <w:divBdr>
        <w:top w:val="none" w:sz="0" w:space="0" w:color="auto"/>
        <w:left w:val="none" w:sz="0" w:space="0" w:color="auto"/>
        <w:bottom w:val="none" w:sz="0" w:space="0" w:color="auto"/>
        <w:right w:val="none" w:sz="0" w:space="0" w:color="auto"/>
      </w:divBdr>
    </w:div>
    <w:div w:id="181095854">
      <w:bodyDiv w:val="1"/>
      <w:marLeft w:val="0"/>
      <w:marRight w:val="0"/>
      <w:marTop w:val="0"/>
      <w:marBottom w:val="0"/>
      <w:divBdr>
        <w:top w:val="none" w:sz="0" w:space="0" w:color="auto"/>
        <w:left w:val="none" w:sz="0" w:space="0" w:color="auto"/>
        <w:bottom w:val="none" w:sz="0" w:space="0" w:color="auto"/>
        <w:right w:val="none" w:sz="0" w:space="0" w:color="auto"/>
      </w:divBdr>
    </w:div>
    <w:div w:id="187373617">
      <w:bodyDiv w:val="1"/>
      <w:marLeft w:val="0"/>
      <w:marRight w:val="0"/>
      <w:marTop w:val="0"/>
      <w:marBottom w:val="0"/>
      <w:divBdr>
        <w:top w:val="none" w:sz="0" w:space="0" w:color="auto"/>
        <w:left w:val="none" w:sz="0" w:space="0" w:color="auto"/>
        <w:bottom w:val="none" w:sz="0" w:space="0" w:color="auto"/>
        <w:right w:val="none" w:sz="0" w:space="0" w:color="auto"/>
      </w:divBdr>
      <w:divsChild>
        <w:div w:id="135297503">
          <w:marLeft w:val="0"/>
          <w:marRight w:val="0"/>
          <w:marTop w:val="0"/>
          <w:marBottom w:val="0"/>
          <w:divBdr>
            <w:top w:val="none" w:sz="0" w:space="0" w:color="auto"/>
            <w:left w:val="none" w:sz="0" w:space="0" w:color="auto"/>
            <w:bottom w:val="none" w:sz="0" w:space="0" w:color="auto"/>
            <w:right w:val="none" w:sz="0" w:space="0" w:color="auto"/>
          </w:divBdr>
          <w:divsChild>
            <w:div w:id="1034696181">
              <w:marLeft w:val="0"/>
              <w:marRight w:val="0"/>
              <w:marTop w:val="0"/>
              <w:marBottom w:val="0"/>
              <w:divBdr>
                <w:top w:val="none" w:sz="0" w:space="0" w:color="auto"/>
                <w:left w:val="none" w:sz="0" w:space="0" w:color="auto"/>
                <w:bottom w:val="none" w:sz="0" w:space="0" w:color="auto"/>
                <w:right w:val="none" w:sz="0" w:space="0" w:color="auto"/>
              </w:divBdr>
            </w:div>
          </w:divsChild>
        </w:div>
        <w:div w:id="611593881">
          <w:marLeft w:val="0"/>
          <w:marRight w:val="0"/>
          <w:marTop w:val="0"/>
          <w:marBottom w:val="0"/>
          <w:divBdr>
            <w:top w:val="none" w:sz="0" w:space="0" w:color="auto"/>
            <w:left w:val="none" w:sz="0" w:space="0" w:color="auto"/>
            <w:bottom w:val="none" w:sz="0" w:space="0" w:color="auto"/>
            <w:right w:val="none" w:sz="0" w:space="0" w:color="auto"/>
          </w:divBdr>
          <w:divsChild>
            <w:div w:id="511451406">
              <w:marLeft w:val="0"/>
              <w:marRight w:val="0"/>
              <w:marTop w:val="0"/>
              <w:marBottom w:val="0"/>
              <w:divBdr>
                <w:top w:val="none" w:sz="0" w:space="0" w:color="auto"/>
                <w:left w:val="none" w:sz="0" w:space="0" w:color="auto"/>
                <w:bottom w:val="none" w:sz="0" w:space="0" w:color="auto"/>
                <w:right w:val="none" w:sz="0" w:space="0" w:color="auto"/>
              </w:divBdr>
            </w:div>
          </w:divsChild>
        </w:div>
        <w:div w:id="1450275134">
          <w:marLeft w:val="0"/>
          <w:marRight w:val="0"/>
          <w:marTop w:val="0"/>
          <w:marBottom w:val="0"/>
          <w:divBdr>
            <w:top w:val="none" w:sz="0" w:space="0" w:color="auto"/>
            <w:left w:val="none" w:sz="0" w:space="0" w:color="auto"/>
            <w:bottom w:val="none" w:sz="0" w:space="0" w:color="auto"/>
            <w:right w:val="none" w:sz="0" w:space="0" w:color="auto"/>
          </w:divBdr>
          <w:divsChild>
            <w:div w:id="1910075572">
              <w:marLeft w:val="0"/>
              <w:marRight w:val="0"/>
              <w:marTop w:val="0"/>
              <w:marBottom w:val="0"/>
              <w:divBdr>
                <w:top w:val="none" w:sz="0" w:space="0" w:color="auto"/>
                <w:left w:val="none" w:sz="0" w:space="0" w:color="auto"/>
                <w:bottom w:val="none" w:sz="0" w:space="0" w:color="auto"/>
                <w:right w:val="none" w:sz="0" w:space="0" w:color="auto"/>
              </w:divBdr>
            </w:div>
          </w:divsChild>
        </w:div>
        <w:div w:id="1760953890">
          <w:marLeft w:val="0"/>
          <w:marRight w:val="0"/>
          <w:marTop w:val="0"/>
          <w:marBottom w:val="0"/>
          <w:divBdr>
            <w:top w:val="none" w:sz="0" w:space="0" w:color="auto"/>
            <w:left w:val="none" w:sz="0" w:space="0" w:color="auto"/>
            <w:bottom w:val="none" w:sz="0" w:space="0" w:color="auto"/>
            <w:right w:val="none" w:sz="0" w:space="0" w:color="auto"/>
          </w:divBdr>
          <w:divsChild>
            <w:div w:id="1794010289">
              <w:marLeft w:val="0"/>
              <w:marRight w:val="0"/>
              <w:marTop w:val="0"/>
              <w:marBottom w:val="0"/>
              <w:divBdr>
                <w:top w:val="none" w:sz="0" w:space="0" w:color="auto"/>
                <w:left w:val="none" w:sz="0" w:space="0" w:color="auto"/>
                <w:bottom w:val="none" w:sz="0" w:space="0" w:color="auto"/>
                <w:right w:val="none" w:sz="0" w:space="0" w:color="auto"/>
              </w:divBdr>
            </w:div>
          </w:divsChild>
        </w:div>
        <w:div w:id="2064399988">
          <w:marLeft w:val="0"/>
          <w:marRight w:val="0"/>
          <w:marTop w:val="0"/>
          <w:marBottom w:val="0"/>
          <w:divBdr>
            <w:top w:val="none" w:sz="0" w:space="0" w:color="auto"/>
            <w:left w:val="none" w:sz="0" w:space="0" w:color="auto"/>
            <w:bottom w:val="none" w:sz="0" w:space="0" w:color="auto"/>
            <w:right w:val="none" w:sz="0" w:space="0" w:color="auto"/>
          </w:divBdr>
          <w:divsChild>
            <w:div w:id="338316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8390546">
      <w:bodyDiv w:val="1"/>
      <w:marLeft w:val="0"/>
      <w:marRight w:val="0"/>
      <w:marTop w:val="0"/>
      <w:marBottom w:val="0"/>
      <w:divBdr>
        <w:top w:val="none" w:sz="0" w:space="0" w:color="auto"/>
        <w:left w:val="none" w:sz="0" w:space="0" w:color="auto"/>
        <w:bottom w:val="none" w:sz="0" w:space="0" w:color="auto"/>
        <w:right w:val="none" w:sz="0" w:space="0" w:color="auto"/>
      </w:divBdr>
      <w:divsChild>
        <w:div w:id="431896199">
          <w:marLeft w:val="0"/>
          <w:marRight w:val="0"/>
          <w:marTop w:val="0"/>
          <w:marBottom w:val="0"/>
          <w:divBdr>
            <w:top w:val="none" w:sz="0" w:space="0" w:color="auto"/>
            <w:left w:val="none" w:sz="0" w:space="0" w:color="auto"/>
            <w:bottom w:val="none" w:sz="0" w:space="0" w:color="auto"/>
            <w:right w:val="none" w:sz="0" w:space="0" w:color="auto"/>
          </w:divBdr>
          <w:divsChild>
            <w:div w:id="655844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9022243">
      <w:bodyDiv w:val="1"/>
      <w:marLeft w:val="0"/>
      <w:marRight w:val="0"/>
      <w:marTop w:val="0"/>
      <w:marBottom w:val="0"/>
      <w:divBdr>
        <w:top w:val="none" w:sz="0" w:space="0" w:color="auto"/>
        <w:left w:val="none" w:sz="0" w:space="0" w:color="auto"/>
        <w:bottom w:val="none" w:sz="0" w:space="0" w:color="auto"/>
        <w:right w:val="none" w:sz="0" w:space="0" w:color="auto"/>
      </w:divBdr>
      <w:divsChild>
        <w:div w:id="50925989">
          <w:marLeft w:val="0"/>
          <w:marRight w:val="0"/>
          <w:marTop w:val="0"/>
          <w:marBottom w:val="0"/>
          <w:divBdr>
            <w:top w:val="none" w:sz="0" w:space="0" w:color="auto"/>
            <w:left w:val="none" w:sz="0" w:space="0" w:color="auto"/>
            <w:bottom w:val="none" w:sz="0" w:space="0" w:color="auto"/>
            <w:right w:val="none" w:sz="0" w:space="0" w:color="auto"/>
          </w:divBdr>
          <w:divsChild>
            <w:div w:id="1866215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6995936">
      <w:bodyDiv w:val="1"/>
      <w:marLeft w:val="0"/>
      <w:marRight w:val="0"/>
      <w:marTop w:val="0"/>
      <w:marBottom w:val="0"/>
      <w:divBdr>
        <w:top w:val="none" w:sz="0" w:space="0" w:color="auto"/>
        <w:left w:val="none" w:sz="0" w:space="0" w:color="auto"/>
        <w:bottom w:val="none" w:sz="0" w:space="0" w:color="auto"/>
        <w:right w:val="none" w:sz="0" w:space="0" w:color="auto"/>
      </w:divBdr>
    </w:div>
    <w:div w:id="462039397">
      <w:bodyDiv w:val="1"/>
      <w:marLeft w:val="0"/>
      <w:marRight w:val="0"/>
      <w:marTop w:val="0"/>
      <w:marBottom w:val="0"/>
      <w:divBdr>
        <w:top w:val="none" w:sz="0" w:space="0" w:color="auto"/>
        <w:left w:val="none" w:sz="0" w:space="0" w:color="auto"/>
        <w:bottom w:val="none" w:sz="0" w:space="0" w:color="auto"/>
        <w:right w:val="none" w:sz="0" w:space="0" w:color="auto"/>
      </w:divBdr>
    </w:div>
    <w:div w:id="543178487">
      <w:bodyDiv w:val="1"/>
      <w:marLeft w:val="0"/>
      <w:marRight w:val="0"/>
      <w:marTop w:val="0"/>
      <w:marBottom w:val="0"/>
      <w:divBdr>
        <w:top w:val="none" w:sz="0" w:space="0" w:color="auto"/>
        <w:left w:val="none" w:sz="0" w:space="0" w:color="auto"/>
        <w:bottom w:val="none" w:sz="0" w:space="0" w:color="auto"/>
        <w:right w:val="none" w:sz="0" w:space="0" w:color="auto"/>
      </w:divBdr>
    </w:div>
    <w:div w:id="557204642">
      <w:bodyDiv w:val="1"/>
      <w:marLeft w:val="0"/>
      <w:marRight w:val="0"/>
      <w:marTop w:val="0"/>
      <w:marBottom w:val="0"/>
      <w:divBdr>
        <w:top w:val="none" w:sz="0" w:space="0" w:color="auto"/>
        <w:left w:val="none" w:sz="0" w:space="0" w:color="auto"/>
        <w:bottom w:val="none" w:sz="0" w:space="0" w:color="auto"/>
        <w:right w:val="none" w:sz="0" w:space="0" w:color="auto"/>
      </w:divBdr>
    </w:div>
    <w:div w:id="603001942">
      <w:bodyDiv w:val="1"/>
      <w:marLeft w:val="0"/>
      <w:marRight w:val="0"/>
      <w:marTop w:val="0"/>
      <w:marBottom w:val="0"/>
      <w:divBdr>
        <w:top w:val="none" w:sz="0" w:space="0" w:color="auto"/>
        <w:left w:val="none" w:sz="0" w:space="0" w:color="auto"/>
        <w:bottom w:val="none" w:sz="0" w:space="0" w:color="auto"/>
        <w:right w:val="none" w:sz="0" w:space="0" w:color="auto"/>
      </w:divBdr>
    </w:div>
    <w:div w:id="658969688">
      <w:bodyDiv w:val="1"/>
      <w:marLeft w:val="0"/>
      <w:marRight w:val="0"/>
      <w:marTop w:val="0"/>
      <w:marBottom w:val="0"/>
      <w:divBdr>
        <w:top w:val="none" w:sz="0" w:space="0" w:color="auto"/>
        <w:left w:val="none" w:sz="0" w:space="0" w:color="auto"/>
        <w:bottom w:val="none" w:sz="0" w:space="0" w:color="auto"/>
        <w:right w:val="none" w:sz="0" w:space="0" w:color="auto"/>
      </w:divBdr>
    </w:div>
    <w:div w:id="687562869">
      <w:bodyDiv w:val="1"/>
      <w:marLeft w:val="0"/>
      <w:marRight w:val="0"/>
      <w:marTop w:val="0"/>
      <w:marBottom w:val="0"/>
      <w:divBdr>
        <w:top w:val="none" w:sz="0" w:space="0" w:color="auto"/>
        <w:left w:val="none" w:sz="0" w:space="0" w:color="auto"/>
        <w:bottom w:val="none" w:sz="0" w:space="0" w:color="auto"/>
        <w:right w:val="none" w:sz="0" w:space="0" w:color="auto"/>
      </w:divBdr>
    </w:div>
    <w:div w:id="709499432">
      <w:bodyDiv w:val="1"/>
      <w:marLeft w:val="0"/>
      <w:marRight w:val="0"/>
      <w:marTop w:val="0"/>
      <w:marBottom w:val="0"/>
      <w:divBdr>
        <w:top w:val="none" w:sz="0" w:space="0" w:color="auto"/>
        <w:left w:val="none" w:sz="0" w:space="0" w:color="auto"/>
        <w:bottom w:val="none" w:sz="0" w:space="0" w:color="auto"/>
        <w:right w:val="none" w:sz="0" w:space="0" w:color="auto"/>
      </w:divBdr>
    </w:div>
    <w:div w:id="716394416">
      <w:bodyDiv w:val="1"/>
      <w:marLeft w:val="0"/>
      <w:marRight w:val="0"/>
      <w:marTop w:val="0"/>
      <w:marBottom w:val="0"/>
      <w:divBdr>
        <w:top w:val="none" w:sz="0" w:space="0" w:color="auto"/>
        <w:left w:val="none" w:sz="0" w:space="0" w:color="auto"/>
        <w:bottom w:val="none" w:sz="0" w:space="0" w:color="auto"/>
        <w:right w:val="none" w:sz="0" w:space="0" w:color="auto"/>
      </w:divBdr>
    </w:div>
    <w:div w:id="783158291">
      <w:bodyDiv w:val="1"/>
      <w:marLeft w:val="0"/>
      <w:marRight w:val="0"/>
      <w:marTop w:val="0"/>
      <w:marBottom w:val="0"/>
      <w:divBdr>
        <w:top w:val="none" w:sz="0" w:space="0" w:color="auto"/>
        <w:left w:val="none" w:sz="0" w:space="0" w:color="auto"/>
        <w:bottom w:val="none" w:sz="0" w:space="0" w:color="auto"/>
        <w:right w:val="none" w:sz="0" w:space="0" w:color="auto"/>
      </w:divBdr>
    </w:div>
    <w:div w:id="806698878">
      <w:bodyDiv w:val="1"/>
      <w:marLeft w:val="0"/>
      <w:marRight w:val="0"/>
      <w:marTop w:val="0"/>
      <w:marBottom w:val="0"/>
      <w:divBdr>
        <w:top w:val="none" w:sz="0" w:space="0" w:color="auto"/>
        <w:left w:val="none" w:sz="0" w:space="0" w:color="auto"/>
        <w:bottom w:val="none" w:sz="0" w:space="0" w:color="auto"/>
        <w:right w:val="none" w:sz="0" w:space="0" w:color="auto"/>
      </w:divBdr>
      <w:divsChild>
        <w:div w:id="954336754">
          <w:marLeft w:val="0"/>
          <w:marRight w:val="0"/>
          <w:marTop w:val="0"/>
          <w:marBottom w:val="0"/>
          <w:divBdr>
            <w:top w:val="none" w:sz="0" w:space="0" w:color="auto"/>
            <w:left w:val="none" w:sz="0" w:space="0" w:color="auto"/>
            <w:bottom w:val="none" w:sz="0" w:space="0" w:color="auto"/>
            <w:right w:val="none" w:sz="0" w:space="0" w:color="auto"/>
          </w:divBdr>
        </w:div>
      </w:divsChild>
    </w:div>
    <w:div w:id="827480641">
      <w:bodyDiv w:val="1"/>
      <w:marLeft w:val="0"/>
      <w:marRight w:val="0"/>
      <w:marTop w:val="0"/>
      <w:marBottom w:val="0"/>
      <w:divBdr>
        <w:top w:val="none" w:sz="0" w:space="0" w:color="auto"/>
        <w:left w:val="none" w:sz="0" w:space="0" w:color="auto"/>
        <w:bottom w:val="none" w:sz="0" w:space="0" w:color="auto"/>
        <w:right w:val="none" w:sz="0" w:space="0" w:color="auto"/>
      </w:divBdr>
    </w:div>
    <w:div w:id="898786555">
      <w:bodyDiv w:val="1"/>
      <w:marLeft w:val="0"/>
      <w:marRight w:val="0"/>
      <w:marTop w:val="0"/>
      <w:marBottom w:val="0"/>
      <w:divBdr>
        <w:top w:val="none" w:sz="0" w:space="0" w:color="auto"/>
        <w:left w:val="none" w:sz="0" w:space="0" w:color="auto"/>
        <w:bottom w:val="none" w:sz="0" w:space="0" w:color="auto"/>
        <w:right w:val="none" w:sz="0" w:space="0" w:color="auto"/>
      </w:divBdr>
    </w:div>
    <w:div w:id="931857361">
      <w:bodyDiv w:val="1"/>
      <w:marLeft w:val="0"/>
      <w:marRight w:val="0"/>
      <w:marTop w:val="0"/>
      <w:marBottom w:val="0"/>
      <w:divBdr>
        <w:top w:val="none" w:sz="0" w:space="0" w:color="auto"/>
        <w:left w:val="none" w:sz="0" w:space="0" w:color="auto"/>
        <w:bottom w:val="none" w:sz="0" w:space="0" w:color="auto"/>
        <w:right w:val="none" w:sz="0" w:space="0" w:color="auto"/>
      </w:divBdr>
    </w:div>
    <w:div w:id="970326098">
      <w:bodyDiv w:val="1"/>
      <w:marLeft w:val="0"/>
      <w:marRight w:val="0"/>
      <w:marTop w:val="0"/>
      <w:marBottom w:val="0"/>
      <w:divBdr>
        <w:top w:val="none" w:sz="0" w:space="0" w:color="auto"/>
        <w:left w:val="none" w:sz="0" w:space="0" w:color="auto"/>
        <w:bottom w:val="none" w:sz="0" w:space="0" w:color="auto"/>
        <w:right w:val="none" w:sz="0" w:space="0" w:color="auto"/>
      </w:divBdr>
    </w:div>
    <w:div w:id="982466920">
      <w:bodyDiv w:val="1"/>
      <w:marLeft w:val="0"/>
      <w:marRight w:val="0"/>
      <w:marTop w:val="0"/>
      <w:marBottom w:val="0"/>
      <w:divBdr>
        <w:top w:val="none" w:sz="0" w:space="0" w:color="auto"/>
        <w:left w:val="none" w:sz="0" w:space="0" w:color="auto"/>
        <w:bottom w:val="none" w:sz="0" w:space="0" w:color="auto"/>
        <w:right w:val="none" w:sz="0" w:space="0" w:color="auto"/>
      </w:divBdr>
    </w:div>
    <w:div w:id="1013798154">
      <w:bodyDiv w:val="1"/>
      <w:marLeft w:val="0"/>
      <w:marRight w:val="0"/>
      <w:marTop w:val="0"/>
      <w:marBottom w:val="0"/>
      <w:divBdr>
        <w:top w:val="none" w:sz="0" w:space="0" w:color="auto"/>
        <w:left w:val="none" w:sz="0" w:space="0" w:color="auto"/>
        <w:bottom w:val="none" w:sz="0" w:space="0" w:color="auto"/>
        <w:right w:val="none" w:sz="0" w:space="0" w:color="auto"/>
      </w:divBdr>
    </w:div>
    <w:div w:id="1027373258">
      <w:bodyDiv w:val="1"/>
      <w:marLeft w:val="0"/>
      <w:marRight w:val="0"/>
      <w:marTop w:val="0"/>
      <w:marBottom w:val="0"/>
      <w:divBdr>
        <w:top w:val="none" w:sz="0" w:space="0" w:color="auto"/>
        <w:left w:val="none" w:sz="0" w:space="0" w:color="auto"/>
        <w:bottom w:val="none" w:sz="0" w:space="0" w:color="auto"/>
        <w:right w:val="none" w:sz="0" w:space="0" w:color="auto"/>
      </w:divBdr>
    </w:div>
    <w:div w:id="1036735864">
      <w:bodyDiv w:val="1"/>
      <w:marLeft w:val="0"/>
      <w:marRight w:val="0"/>
      <w:marTop w:val="0"/>
      <w:marBottom w:val="0"/>
      <w:divBdr>
        <w:top w:val="none" w:sz="0" w:space="0" w:color="auto"/>
        <w:left w:val="none" w:sz="0" w:space="0" w:color="auto"/>
        <w:bottom w:val="none" w:sz="0" w:space="0" w:color="auto"/>
        <w:right w:val="none" w:sz="0" w:space="0" w:color="auto"/>
      </w:divBdr>
    </w:div>
    <w:div w:id="1096558237">
      <w:bodyDiv w:val="1"/>
      <w:marLeft w:val="0"/>
      <w:marRight w:val="0"/>
      <w:marTop w:val="0"/>
      <w:marBottom w:val="0"/>
      <w:divBdr>
        <w:top w:val="none" w:sz="0" w:space="0" w:color="auto"/>
        <w:left w:val="none" w:sz="0" w:space="0" w:color="auto"/>
        <w:bottom w:val="none" w:sz="0" w:space="0" w:color="auto"/>
        <w:right w:val="none" w:sz="0" w:space="0" w:color="auto"/>
      </w:divBdr>
    </w:div>
    <w:div w:id="1220746122">
      <w:bodyDiv w:val="1"/>
      <w:marLeft w:val="0"/>
      <w:marRight w:val="0"/>
      <w:marTop w:val="0"/>
      <w:marBottom w:val="0"/>
      <w:divBdr>
        <w:top w:val="none" w:sz="0" w:space="0" w:color="auto"/>
        <w:left w:val="none" w:sz="0" w:space="0" w:color="auto"/>
        <w:bottom w:val="none" w:sz="0" w:space="0" w:color="auto"/>
        <w:right w:val="none" w:sz="0" w:space="0" w:color="auto"/>
      </w:divBdr>
      <w:divsChild>
        <w:div w:id="1242249622">
          <w:marLeft w:val="0"/>
          <w:marRight w:val="0"/>
          <w:marTop w:val="0"/>
          <w:marBottom w:val="0"/>
          <w:divBdr>
            <w:top w:val="none" w:sz="0" w:space="0" w:color="auto"/>
            <w:left w:val="none" w:sz="0" w:space="0" w:color="auto"/>
            <w:bottom w:val="none" w:sz="0" w:space="0" w:color="auto"/>
            <w:right w:val="none" w:sz="0" w:space="0" w:color="auto"/>
          </w:divBdr>
        </w:div>
      </w:divsChild>
    </w:div>
    <w:div w:id="1226066876">
      <w:bodyDiv w:val="1"/>
      <w:marLeft w:val="0"/>
      <w:marRight w:val="0"/>
      <w:marTop w:val="0"/>
      <w:marBottom w:val="0"/>
      <w:divBdr>
        <w:top w:val="none" w:sz="0" w:space="0" w:color="auto"/>
        <w:left w:val="none" w:sz="0" w:space="0" w:color="auto"/>
        <w:bottom w:val="none" w:sz="0" w:space="0" w:color="auto"/>
        <w:right w:val="none" w:sz="0" w:space="0" w:color="auto"/>
      </w:divBdr>
    </w:div>
    <w:div w:id="1259871755">
      <w:bodyDiv w:val="1"/>
      <w:marLeft w:val="0"/>
      <w:marRight w:val="0"/>
      <w:marTop w:val="0"/>
      <w:marBottom w:val="0"/>
      <w:divBdr>
        <w:top w:val="none" w:sz="0" w:space="0" w:color="auto"/>
        <w:left w:val="none" w:sz="0" w:space="0" w:color="auto"/>
        <w:bottom w:val="none" w:sz="0" w:space="0" w:color="auto"/>
        <w:right w:val="none" w:sz="0" w:space="0" w:color="auto"/>
      </w:divBdr>
    </w:div>
    <w:div w:id="1260986656">
      <w:bodyDiv w:val="1"/>
      <w:marLeft w:val="0"/>
      <w:marRight w:val="0"/>
      <w:marTop w:val="0"/>
      <w:marBottom w:val="0"/>
      <w:divBdr>
        <w:top w:val="none" w:sz="0" w:space="0" w:color="auto"/>
        <w:left w:val="none" w:sz="0" w:space="0" w:color="auto"/>
        <w:bottom w:val="none" w:sz="0" w:space="0" w:color="auto"/>
        <w:right w:val="none" w:sz="0" w:space="0" w:color="auto"/>
      </w:divBdr>
    </w:div>
    <w:div w:id="1262836906">
      <w:bodyDiv w:val="1"/>
      <w:marLeft w:val="0"/>
      <w:marRight w:val="0"/>
      <w:marTop w:val="0"/>
      <w:marBottom w:val="0"/>
      <w:divBdr>
        <w:top w:val="none" w:sz="0" w:space="0" w:color="auto"/>
        <w:left w:val="none" w:sz="0" w:space="0" w:color="auto"/>
        <w:bottom w:val="none" w:sz="0" w:space="0" w:color="auto"/>
        <w:right w:val="none" w:sz="0" w:space="0" w:color="auto"/>
      </w:divBdr>
    </w:div>
    <w:div w:id="1376539721">
      <w:bodyDiv w:val="1"/>
      <w:marLeft w:val="0"/>
      <w:marRight w:val="0"/>
      <w:marTop w:val="0"/>
      <w:marBottom w:val="0"/>
      <w:divBdr>
        <w:top w:val="none" w:sz="0" w:space="0" w:color="auto"/>
        <w:left w:val="none" w:sz="0" w:space="0" w:color="auto"/>
        <w:bottom w:val="none" w:sz="0" w:space="0" w:color="auto"/>
        <w:right w:val="none" w:sz="0" w:space="0" w:color="auto"/>
      </w:divBdr>
      <w:divsChild>
        <w:div w:id="1276713998">
          <w:marLeft w:val="0"/>
          <w:marRight w:val="0"/>
          <w:marTop w:val="0"/>
          <w:marBottom w:val="0"/>
          <w:divBdr>
            <w:top w:val="none" w:sz="0" w:space="0" w:color="auto"/>
            <w:left w:val="none" w:sz="0" w:space="0" w:color="auto"/>
            <w:bottom w:val="none" w:sz="0" w:space="0" w:color="auto"/>
            <w:right w:val="none" w:sz="0" w:space="0" w:color="auto"/>
          </w:divBdr>
          <w:divsChild>
            <w:div w:id="815029383">
              <w:marLeft w:val="0"/>
              <w:marRight w:val="0"/>
              <w:marTop w:val="0"/>
              <w:marBottom w:val="0"/>
              <w:divBdr>
                <w:top w:val="none" w:sz="0" w:space="0" w:color="auto"/>
                <w:left w:val="none" w:sz="0" w:space="0" w:color="auto"/>
                <w:bottom w:val="none" w:sz="0" w:space="0" w:color="auto"/>
                <w:right w:val="none" w:sz="0" w:space="0" w:color="auto"/>
              </w:divBdr>
              <w:divsChild>
                <w:div w:id="2025667583">
                  <w:marLeft w:val="0"/>
                  <w:marRight w:val="0"/>
                  <w:marTop w:val="0"/>
                  <w:marBottom w:val="0"/>
                  <w:divBdr>
                    <w:top w:val="none" w:sz="0" w:space="0" w:color="auto"/>
                    <w:left w:val="none" w:sz="0" w:space="0" w:color="auto"/>
                    <w:bottom w:val="none" w:sz="0" w:space="0" w:color="auto"/>
                    <w:right w:val="none" w:sz="0" w:space="0" w:color="auto"/>
                  </w:divBdr>
                  <w:divsChild>
                    <w:div w:id="1038093309">
                      <w:marLeft w:val="0"/>
                      <w:marRight w:val="0"/>
                      <w:marTop w:val="0"/>
                      <w:marBottom w:val="0"/>
                      <w:divBdr>
                        <w:top w:val="none" w:sz="0" w:space="0" w:color="auto"/>
                        <w:left w:val="none" w:sz="0" w:space="0" w:color="auto"/>
                        <w:bottom w:val="none" w:sz="0" w:space="0" w:color="auto"/>
                        <w:right w:val="none" w:sz="0" w:space="0" w:color="auto"/>
                      </w:divBdr>
                      <w:divsChild>
                        <w:div w:id="1711998234">
                          <w:marLeft w:val="0"/>
                          <w:marRight w:val="0"/>
                          <w:marTop w:val="0"/>
                          <w:marBottom w:val="0"/>
                          <w:divBdr>
                            <w:top w:val="none" w:sz="0" w:space="0" w:color="auto"/>
                            <w:left w:val="none" w:sz="0" w:space="0" w:color="auto"/>
                            <w:bottom w:val="none" w:sz="0" w:space="0" w:color="auto"/>
                            <w:right w:val="none" w:sz="0" w:space="0" w:color="auto"/>
                          </w:divBdr>
                          <w:divsChild>
                            <w:div w:id="1082678565">
                              <w:marLeft w:val="0"/>
                              <w:marRight w:val="0"/>
                              <w:marTop w:val="0"/>
                              <w:marBottom w:val="0"/>
                              <w:divBdr>
                                <w:top w:val="none" w:sz="0" w:space="0" w:color="auto"/>
                                <w:left w:val="none" w:sz="0" w:space="0" w:color="auto"/>
                                <w:bottom w:val="none" w:sz="0" w:space="0" w:color="auto"/>
                                <w:right w:val="none" w:sz="0" w:space="0" w:color="auto"/>
                              </w:divBdr>
                              <w:divsChild>
                                <w:div w:id="1445492639">
                                  <w:marLeft w:val="0"/>
                                  <w:marRight w:val="0"/>
                                  <w:marTop w:val="0"/>
                                  <w:marBottom w:val="0"/>
                                  <w:divBdr>
                                    <w:top w:val="none" w:sz="0" w:space="0" w:color="auto"/>
                                    <w:left w:val="none" w:sz="0" w:space="0" w:color="auto"/>
                                    <w:bottom w:val="none" w:sz="0" w:space="0" w:color="auto"/>
                                    <w:right w:val="none" w:sz="0" w:space="0" w:color="auto"/>
                                  </w:divBdr>
                                  <w:divsChild>
                                    <w:div w:id="792208038">
                                      <w:marLeft w:val="0"/>
                                      <w:marRight w:val="0"/>
                                      <w:marTop w:val="0"/>
                                      <w:marBottom w:val="0"/>
                                      <w:divBdr>
                                        <w:top w:val="none" w:sz="0" w:space="0" w:color="auto"/>
                                        <w:left w:val="none" w:sz="0" w:space="0" w:color="auto"/>
                                        <w:bottom w:val="none" w:sz="0" w:space="0" w:color="auto"/>
                                        <w:right w:val="none" w:sz="0" w:space="0" w:color="auto"/>
                                      </w:divBdr>
                                      <w:divsChild>
                                        <w:div w:id="2051299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35437488">
      <w:bodyDiv w:val="1"/>
      <w:marLeft w:val="0"/>
      <w:marRight w:val="0"/>
      <w:marTop w:val="0"/>
      <w:marBottom w:val="0"/>
      <w:divBdr>
        <w:top w:val="none" w:sz="0" w:space="0" w:color="auto"/>
        <w:left w:val="none" w:sz="0" w:space="0" w:color="auto"/>
        <w:bottom w:val="none" w:sz="0" w:space="0" w:color="auto"/>
        <w:right w:val="none" w:sz="0" w:space="0" w:color="auto"/>
      </w:divBdr>
    </w:div>
    <w:div w:id="1473670334">
      <w:bodyDiv w:val="1"/>
      <w:marLeft w:val="0"/>
      <w:marRight w:val="0"/>
      <w:marTop w:val="0"/>
      <w:marBottom w:val="0"/>
      <w:divBdr>
        <w:top w:val="none" w:sz="0" w:space="0" w:color="auto"/>
        <w:left w:val="none" w:sz="0" w:space="0" w:color="auto"/>
        <w:bottom w:val="none" w:sz="0" w:space="0" w:color="auto"/>
        <w:right w:val="none" w:sz="0" w:space="0" w:color="auto"/>
      </w:divBdr>
    </w:div>
    <w:div w:id="1635673927">
      <w:bodyDiv w:val="1"/>
      <w:marLeft w:val="0"/>
      <w:marRight w:val="0"/>
      <w:marTop w:val="0"/>
      <w:marBottom w:val="0"/>
      <w:divBdr>
        <w:top w:val="none" w:sz="0" w:space="0" w:color="auto"/>
        <w:left w:val="none" w:sz="0" w:space="0" w:color="auto"/>
        <w:bottom w:val="none" w:sz="0" w:space="0" w:color="auto"/>
        <w:right w:val="none" w:sz="0" w:space="0" w:color="auto"/>
      </w:divBdr>
    </w:div>
    <w:div w:id="1671643415">
      <w:bodyDiv w:val="1"/>
      <w:marLeft w:val="0"/>
      <w:marRight w:val="0"/>
      <w:marTop w:val="0"/>
      <w:marBottom w:val="0"/>
      <w:divBdr>
        <w:top w:val="none" w:sz="0" w:space="0" w:color="auto"/>
        <w:left w:val="none" w:sz="0" w:space="0" w:color="auto"/>
        <w:bottom w:val="none" w:sz="0" w:space="0" w:color="auto"/>
        <w:right w:val="none" w:sz="0" w:space="0" w:color="auto"/>
      </w:divBdr>
    </w:div>
    <w:div w:id="1721904522">
      <w:bodyDiv w:val="1"/>
      <w:marLeft w:val="0"/>
      <w:marRight w:val="0"/>
      <w:marTop w:val="0"/>
      <w:marBottom w:val="0"/>
      <w:divBdr>
        <w:top w:val="none" w:sz="0" w:space="0" w:color="auto"/>
        <w:left w:val="none" w:sz="0" w:space="0" w:color="auto"/>
        <w:bottom w:val="none" w:sz="0" w:space="0" w:color="auto"/>
        <w:right w:val="none" w:sz="0" w:space="0" w:color="auto"/>
      </w:divBdr>
    </w:div>
    <w:div w:id="1797135029">
      <w:bodyDiv w:val="1"/>
      <w:marLeft w:val="0"/>
      <w:marRight w:val="0"/>
      <w:marTop w:val="0"/>
      <w:marBottom w:val="0"/>
      <w:divBdr>
        <w:top w:val="none" w:sz="0" w:space="0" w:color="auto"/>
        <w:left w:val="none" w:sz="0" w:space="0" w:color="auto"/>
        <w:bottom w:val="none" w:sz="0" w:space="0" w:color="auto"/>
        <w:right w:val="none" w:sz="0" w:space="0" w:color="auto"/>
      </w:divBdr>
    </w:div>
    <w:div w:id="1852987091">
      <w:bodyDiv w:val="1"/>
      <w:marLeft w:val="0"/>
      <w:marRight w:val="0"/>
      <w:marTop w:val="0"/>
      <w:marBottom w:val="0"/>
      <w:divBdr>
        <w:top w:val="none" w:sz="0" w:space="0" w:color="auto"/>
        <w:left w:val="none" w:sz="0" w:space="0" w:color="auto"/>
        <w:bottom w:val="none" w:sz="0" w:space="0" w:color="auto"/>
        <w:right w:val="none" w:sz="0" w:space="0" w:color="auto"/>
      </w:divBdr>
    </w:div>
    <w:div w:id="1926189655">
      <w:bodyDiv w:val="1"/>
      <w:marLeft w:val="0"/>
      <w:marRight w:val="0"/>
      <w:marTop w:val="0"/>
      <w:marBottom w:val="0"/>
      <w:divBdr>
        <w:top w:val="none" w:sz="0" w:space="0" w:color="auto"/>
        <w:left w:val="none" w:sz="0" w:space="0" w:color="auto"/>
        <w:bottom w:val="none" w:sz="0" w:space="0" w:color="auto"/>
        <w:right w:val="none" w:sz="0" w:space="0" w:color="auto"/>
      </w:divBdr>
    </w:div>
    <w:div w:id="1930506675">
      <w:bodyDiv w:val="1"/>
      <w:marLeft w:val="0"/>
      <w:marRight w:val="0"/>
      <w:marTop w:val="0"/>
      <w:marBottom w:val="0"/>
      <w:divBdr>
        <w:top w:val="none" w:sz="0" w:space="0" w:color="auto"/>
        <w:left w:val="none" w:sz="0" w:space="0" w:color="auto"/>
        <w:bottom w:val="none" w:sz="0" w:space="0" w:color="auto"/>
        <w:right w:val="none" w:sz="0" w:space="0" w:color="auto"/>
      </w:divBdr>
    </w:div>
    <w:div w:id="1933204258">
      <w:bodyDiv w:val="1"/>
      <w:marLeft w:val="0"/>
      <w:marRight w:val="0"/>
      <w:marTop w:val="0"/>
      <w:marBottom w:val="0"/>
      <w:divBdr>
        <w:top w:val="none" w:sz="0" w:space="0" w:color="auto"/>
        <w:left w:val="none" w:sz="0" w:space="0" w:color="auto"/>
        <w:bottom w:val="none" w:sz="0" w:space="0" w:color="auto"/>
        <w:right w:val="none" w:sz="0" w:space="0" w:color="auto"/>
      </w:divBdr>
    </w:div>
    <w:div w:id="2001885614">
      <w:bodyDiv w:val="1"/>
      <w:marLeft w:val="0"/>
      <w:marRight w:val="0"/>
      <w:marTop w:val="0"/>
      <w:marBottom w:val="0"/>
      <w:divBdr>
        <w:top w:val="none" w:sz="0" w:space="0" w:color="auto"/>
        <w:left w:val="none" w:sz="0" w:space="0" w:color="auto"/>
        <w:bottom w:val="none" w:sz="0" w:space="0" w:color="auto"/>
        <w:right w:val="none" w:sz="0" w:space="0" w:color="auto"/>
      </w:divBdr>
    </w:div>
    <w:div w:id="2063560097">
      <w:bodyDiv w:val="1"/>
      <w:marLeft w:val="0"/>
      <w:marRight w:val="0"/>
      <w:marTop w:val="0"/>
      <w:marBottom w:val="0"/>
      <w:divBdr>
        <w:top w:val="none" w:sz="0" w:space="0" w:color="auto"/>
        <w:left w:val="none" w:sz="0" w:space="0" w:color="auto"/>
        <w:bottom w:val="none" w:sz="0" w:space="0" w:color="auto"/>
        <w:right w:val="none" w:sz="0" w:space="0" w:color="auto"/>
      </w:divBdr>
    </w:div>
    <w:div w:id="2068919120">
      <w:bodyDiv w:val="1"/>
      <w:marLeft w:val="0"/>
      <w:marRight w:val="0"/>
      <w:marTop w:val="0"/>
      <w:marBottom w:val="0"/>
      <w:divBdr>
        <w:top w:val="none" w:sz="0" w:space="0" w:color="auto"/>
        <w:left w:val="none" w:sz="0" w:space="0" w:color="auto"/>
        <w:bottom w:val="none" w:sz="0" w:space="0" w:color="auto"/>
        <w:right w:val="none" w:sz="0" w:space="0" w:color="auto"/>
      </w:divBdr>
      <w:divsChild>
        <w:div w:id="22636188">
          <w:marLeft w:val="0"/>
          <w:marRight w:val="0"/>
          <w:marTop w:val="0"/>
          <w:marBottom w:val="0"/>
          <w:divBdr>
            <w:top w:val="none" w:sz="0" w:space="0" w:color="auto"/>
            <w:left w:val="none" w:sz="0" w:space="0" w:color="auto"/>
            <w:bottom w:val="none" w:sz="0" w:space="0" w:color="auto"/>
            <w:right w:val="none" w:sz="0" w:space="0" w:color="auto"/>
          </w:divBdr>
          <w:divsChild>
            <w:div w:id="2000572008">
              <w:marLeft w:val="0"/>
              <w:marRight w:val="0"/>
              <w:marTop w:val="0"/>
              <w:marBottom w:val="0"/>
              <w:divBdr>
                <w:top w:val="none" w:sz="0" w:space="0" w:color="auto"/>
                <w:left w:val="none" w:sz="0" w:space="0" w:color="auto"/>
                <w:bottom w:val="none" w:sz="0" w:space="0" w:color="auto"/>
                <w:right w:val="none" w:sz="0" w:space="0" w:color="auto"/>
              </w:divBdr>
            </w:div>
          </w:divsChild>
        </w:div>
        <w:div w:id="1833989221">
          <w:marLeft w:val="0"/>
          <w:marRight w:val="0"/>
          <w:marTop w:val="0"/>
          <w:marBottom w:val="0"/>
          <w:divBdr>
            <w:top w:val="none" w:sz="0" w:space="0" w:color="auto"/>
            <w:left w:val="none" w:sz="0" w:space="0" w:color="auto"/>
            <w:bottom w:val="none" w:sz="0" w:space="0" w:color="auto"/>
            <w:right w:val="none" w:sz="0" w:space="0" w:color="auto"/>
          </w:divBdr>
          <w:divsChild>
            <w:div w:id="1410466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7409257">
      <w:bodyDiv w:val="1"/>
      <w:marLeft w:val="0"/>
      <w:marRight w:val="0"/>
      <w:marTop w:val="0"/>
      <w:marBottom w:val="0"/>
      <w:divBdr>
        <w:top w:val="none" w:sz="0" w:space="0" w:color="auto"/>
        <w:left w:val="none" w:sz="0" w:space="0" w:color="auto"/>
        <w:bottom w:val="none" w:sz="0" w:space="0" w:color="auto"/>
        <w:right w:val="none" w:sz="0" w:space="0" w:color="auto"/>
      </w:divBdr>
    </w:div>
    <w:div w:id="214573309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3688250-84B3-4179-94E2-A1158B759B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34</Pages>
  <Words>12762</Words>
  <Characters>70196</Characters>
  <Application>Microsoft Office Word</Application>
  <DocSecurity>0</DocSecurity>
  <Lines>584</Lines>
  <Paragraphs>165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82793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Un-named</dc:creator>
  <cp:keywords/>
  <dc:description/>
  <cp:lastModifiedBy>USER</cp:lastModifiedBy>
  <cp:revision>3</cp:revision>
  <dcterms:created xsi:type="dcterms:W3CDTF">2026-09-09T17:16:00Z</dcterms:created>
  <dcterms:modified xsi:type="dcterms:W3CDTF">2026-09-10T12:29:00Z</dcterms:modified>
</cp:coreProperties>
</file>